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ascii="宋体" w:hAnsi="宋体" w:eastAsia="宋体" w:cs="宋体"/>
          <w:b/>
          <w:i/>
          <w:color w:val="auto"/>
          <w:sz w:val="21"/>
          <w:szCs w:val="21"/>
          <w:highlight w:val="none"/>
        </w:rPr>
      </w:pPr>
      <w:r/>
      <w:bookmarkStart w:id="0" w:name="_Hlk192713327"/>
      <w:r>
        <w:rPr>
          <w:rFonts w:hint="eastAsia" w:ascii="宋体" w:hAnsi="宋体" w:eastAsia="宋体" w:cs="宋体"/>
          <w:b/>
          <w:color w:val="auto"/>
          <w:sz w:val="72"/>
          <w:highlight w:val="none"/>
        </w:rPr>
        <w:tab/>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pacing w:line="360" w:lineRule="auto"/>
        <w:rPr>
          <w:rFonts w:hint="eastAsia" w:ascii="宋体" w:hAnsi="宋体" w:eastAsia="宋体" w:cs="宋体"/>
          <w:b/>
          <w:color w:val="auto"/>
          <w:spacing w:val="20"/>
          <w:sz w:val="72"/>
          <w:szCs w:val="72"/>
          <w:highlight w:val="none"/>
        </w:rPr>
      </w:pPr>
      <w:r/>
      <w:bookmarkStart w:id="1" w:name="_Hlk192713293"/>
      <w:r>
        <w:rPr>
          <w:rFonts w:hint="eastAsia" w:ascii="宋体" w:hAnsi="宋体" w:eastAsia="宋体" w:cs="宋体"/>
          <w:b/>
          <w:color w:val="auto"/>
          <w:spacing w:val="20"/>
          <w:sz w:val="72"/>
          <w:szCs w:val="72"/>
          <w:highlight w:val="none"/>
        </w:rPr>
        <w:t xml:space="preserve">泰州市政府采购</w:t>
      </w:r>
      <w:r/>
    </w:p>
    <w:p>
      <w:pPr>
        <w:jc w:val="center"/>
        <w:spacing w:line="360" w:lineRule="auto"/>
        <w:rPr>
          <w:rFonts w:hint="eastAsia" w:ascii="宋体" w:hAnsi="宋体" w:eastAsia="宋体" w:cs="宋体"/>
          <w:b/>
          <w:color w:val="auto"/>
          <w:spacing w:val="20"/>
          <w:sz w:val="52"/>
          <w:szCs w:val="52"/>
          <w:highlight w:val="none"/>
        </w:rPr>
      </w:pPr>
      <w:r>
        <w:rPr>
          <w:rFonts w:hint="eastAsia" w:ascii="宋体" w:hAnsi="宋体" w:eastAsia="宋体" w:cs="宋体"/>
          <w:b/>
          <w:color w:val="auto"/>
          <w:spacing w:val="20"/>
          <w:sz w:val="52"/>
          <w:szCs w:val="52"/>
          <w:highlight w:val="none"/>
        </w:rPr>
        <w:t xml:space="preserve">公开</w:t>
      </w:r>
      <w:bookmarkEnd w:id="1"/>
      <w:r/>
      <w:r/>
    </w:p>
    <w:p>
      <w:pPr>
        <w:jc w:val="center"/>
        <w:spacing w:line="360" w:lineRule="auto"/>
        <w:rPr>
          <w:rFonts w:hint="eastAsia" w:ascii="宋体" w:hAnsi="宋体" w:eastAsia="宋体" w:cs="宋体"/>
          <w:b/>
          <w:color w:val="auto"/>
          <w:spacing w:val="20"/>
          <w:sz w:val="52"/>
          <w:szCs w:val="52"/>
          <w:highlight w:val="none"/>
        </w:rPr>
      </w:pPr>
      <w:r>
        <w:rPr>
          <w:rFonts w:hint="eastAsia" w:ascii="宋体" w:hAnsi="宋体" w:eastAsia="宋体" w:cs="宋体"/>
          <w:b/>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5"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8.9pt,15.6pt" to="-8.9pt,15.6pt" filled="f" strokecolor="#000000"/>
            </w:pict>
          </mc:Fallback>
        </mc:AlternateContent>
      </w:r>
      <w:r>
        <w:rPr>
          <w:rFonts w:hint="eastAsia" w:ascii="宋体" w:hAnsi="宋体" w:eastAsia="宋体" w:cs="宋体"/>
          <w:b/>
          <w:color w:val="auto"/>
          <w:spacing w:val="20"/>
          <w:sz w:val="52"/>
          <w:szCs w:val="52"/>
          <w:highlight w:val="none"/>
        </w:rPr>
        <w:t xml:space="preserve">招标文件</w:t>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30"/>
          <w:highlight w:val="none"/>
        </w:rPr>
        <w:t xml:space="preserve">（全流程电子化不见面开标）</w:t>
      </w:r>
      <w:r/>
    </w:p>
    <w:p>
      <w:pP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pStyle w:val="1151"/>
        <w:ind w:firstLine="568"/>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51"/>
        <w:ind w:firstLine="568"/>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19"/>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项目编号：</w:t>
      </w:r>
      <w:r>
        <w:rPr>
          <w:rFonts w:hint="eastAsia" w:ascii="宋体" w:hAnsi="宋体" w:eastAsia="宋体" w:cs="宋体"/>
          <w:b/>
          <w:bCs/>
          <w:color w:val="auto"/>
          <w:sz w:val="32"/>
          <w:szCs w:val="32"/>
          <w:highlight w:val="none"/>
          <w:lang w:eastAsia="zh-CN"/>
        </w:rPr>
        <w:t xml:space="preserve">JSZC-321200-YZNH-G2026-0005</w:t>
      </w:r>
      <w:r/>
    </w:p>
    <w:p>
      <w:pPr>
        <w:ind w:left="1960" w:hanging="1541"/>
        <w:jc w:val="both"/>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项目名称：</w:t>
      </w:r>
      <w:r>
        <w:rPr>
          <w:rFonts w:hint="eastAsia" w:ascii="宋体" w:hAnsi="宋体" w:eastAsia="宋体" w:cs="宋体"/>
          <w:b/>
          <w:bCs/>
          <w:color w:val="auto"/>
          <w:sz w:val="32"/>
          <w:szCs w:val="32"/>
          <w:highlight w:val="none"/>
          <w:lang w:eastAsia="zh-CN"/>
        </w:rPr>
        <w:t xml:space="preserve">泰州市食品检验院食品检验检测设备采购一批</w:t>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64"/>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19"/>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采购人：</w:t>
      </w:r>
      <w:r>
        <w:rPr>
          <w:rFonts w:hint="eastAsia" w:ascii="宋体" w:hAnsi="宋体" w:eastAsia="宋体" w:cs="宋体"/>
          <w:b/>
          <w:bCs/>
          <w:color w:val="auto"/>
          <w:sz w:val="32"/>
          <w:szCs w:val="32"/>
          <w:highlight w:val="none"/>
          <w:lang w:eastAsia="zh-CN"/>
        </w:rPr>
        <w:t xml:space="preserve">泰州市食品检验院</w:t>
      </w:r>
      <w:r/>
    </w:p>
    <w:p>
      <w:pPr>
        <w:ind w:firstLine="419"/>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采购代理机构：</w:t>
      </w:r>
      <w:r>
        <w:rPr>
          <w:rFonts w:hint="eastAsia" w:ascii="宋体" w:hAnsi="宋体" w:eastAsia="宋体" w:cs="宋体"/>
          <w:b/>
          <w:bCs/>
          <w:color w:val="auto"/>
          <w:sz w:val="32"/>
          <w:szCs w:val="32"/>
          <w:highlight w:val="none"/>
          <w:lang w:eastAsia="zh-CN"/>
        </w:rPr>
        <w:t xml:space="preserve">扬州诺浩工程咨询有限公司</w:t>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2026年</w:t>
      </w:r>
      <w:r>
        <w:rPr>
          <w:rFonts w:hint="eastAsia" w:ascii="宋体" w:hAnsi="宋体" w:eastAsia="宋体" w:cs="宋体"/>
          <w:b/>
          <w:color w:val="auto"/>
          <w:sz w:val="32"/>
          <w:szCs w:val="32"/>
          <w:highlight w:val="none"/>
          <w:lang w:val="en-US" w:eastAsia="zh-CN"/>
        </w:rPr>
        <w:t xml:space="preserve">10</w:t>
      </w:r>
      <w:r>
        <w:rPr>
          <w:rFonts w:hint="eastAsia" w:ascii="宋体" w:hAnsi="宋体" w:eastAsia="宋体" w:cs="宋体"/>
          <w:b/>
          <w:color w:val="auto"/>
          <w:sz w:val="32"/>
          <w:szCs w:val="32"/>
          <w:highlight w:val="none"/>
        </w:rPr>
        <w:t xml:space="preserve">月</w:t>
      </w:r>
      <w:r/>
    </w:p>
    <w:p>
      <w:pPr>
        <w:ind w:right="840"/>
        <w:jc w:val="center"/>
        <w:spacing w:line="360" w:lineRule="auto"/>
        <w:widowControl/>
        <w:rPr>
          <w:rFonts w:hint="eastAsia" w:ascii="宋体" w:hAnsi="宋体" w:eastAsia="宋体" w:cs="宋体"/>
          <w:b/>
          <w:color w:val="auto"/>
          <w:sz w:val="36"/>
          <w:szCs w:val="36"/>
          <w:highlight w:val="none"/>
        </w:rPr>
      </w:pPr>
      <w:r>
        <w:rPr>
          <w:rFonts w:hint="eastAsia" w:ascii="宋体" w:hAnsi="宋体" w:eastAsia="宋体" w:cs="宋体"/>
          <w:b/>
          <w:color w:val="auto"/>
          <w:sz w:val="28"/>
          <w:szCs w:val="28"/>
          <w:highlight w:val="none"/>
        </w:rPr>
        <w:br w:type="page" w:clear="all"/>
      </w:r>
      <w:r>
        <w:rPr>
          <w:rFonts w:hint="eastAsia" w:ascii="宋体" w:hAnsi="宋体" w:eastAsia="宋体" w:cs="宋体"/>
          <w:b/>
          <w:color w:val="auto"/>
          <w:sz w:val="36"/>
          <w:szCs w:val="36"/>
          <w:highlight w:val="none"/>
        </w:rPr>
        <w:t xml:space="preserve">目  录</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37"/>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TOC  \* MERGEFORMAT</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第一章 招标公告</w:t>
      </w:r>
      <w:r/>
    </w:p>
    <w:p>
      <w:pPr>
        <w:pStyle w:val="1137"/>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第二章 投标人须知</w:t>
      </w:r>
      <w:r/>
    </w:p>
    <w:p>
      <w:pPr>
        <w:pStyle w:val="1137"/>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第三章 采购需求</w:t>
      </w:r>
      <w:r/>
    </w:p>
    <w:p>
      <w:pPr>
        <w:pStyle w:val="1137"/>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第四章 评标办法及评标标准</w:t>
      </w:r>
      <w:r/>
    </w:p>
    <w:p>
      <w:pPr>
        <w:pStyle w:val="1137"/>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第五章 合同条款</w:t>
      </w:r>
      <w:r/>
    </w:p>
    <w:p>
      <w:pPr>
        <w:pStyle w:val="1137"/>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t xml:space="preserve">第六章 投标文件格式</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widowControl/>
        <w:rPr>
          <w:rFonts w:hint="eastAsia" w:ascii="宋体" w:hAnsi="宋体" w:eastAsia="宋体" w:cs="宋体"/>
          <w:b/>
          <w:color w:val="auto"/>
          <w:spacing w:val="15"/>
          <w:sz w:val="32"/>
          <w:szCs w:val="32"/>
          <w:highlight w:val="none"/>
        </w:rPr>
        <w:sectPr>
          <w:footerReference w:type="default" r:id="rId10"/>
          <w:footnotePr/>
          <w:endnotePr/>
          <w:type w:val="nextPage"/>
          <w:pgSz w:w="11906" w:h="16838" w:orient="portrait"/>
          <w:pgMar w:top="1429" w:right="1474" w:bottom="1440" w:left="1474" w:header="851" w:footer="992" w:gutter="0"/>
          <w:cols w:num="1" w:sep="0" w:space="0" w:equalWidth="1"/>
          <w:docGrid w:linePitch="360"/>
        </w:sectPr>
      </w:pPr>
      <w:r/>
      <w:bookmarkStart w:id="2" w:name="_Toc388026584"/>
      <w:r/>
      <w:bookmarkStart w:id="3" w:name="_Toc409438817"/>
      <w:r/>
      <w:r/>
    </w:p>
    <w:p>
      <w:pPr>
        <w:jc w:val="center"/>
        <w:spacing w:line="360" w:lineRule="auto"/>
        <w:widowControl/>
        <w:rPr>
          <w:rFonts w:hint="eastAsia" w:ascii="宋体" w:hAnsi="宋体" w:eastAsia="宋体" w:cs="宋体"/>
          <w:b/>
          <w:color w:val="auto"/>
          <w:spacing w:val="15"/>
          <w:sz w:val="32"/>
          <w:szCs w:val="32"/>
          <w:highlight w:val="none"/>
        </w:rPr>
      </w:pPr>
      <w:r>
        <w:rPr>
          <w:rFonts w:hint="eastAsia" w:ascii="宋体" w:hAnsi="宋体" w:eastAsia="宋体" w:cs="宋体"/>
          <w:b/>
          <w:color w:val="auto"/>
          <w:spacing w:val="15"/>
          <w:sz w:val="32"/>
          <w:szCs w:val="32"/>
          <w:highlight w:val="none"/>
        </w:rPr>
        <w:t xml:space="preserve">第一章</w:t>
      </w:r>
      <w:bookmarkStart w:id="4" w:name="_Toc417477665"/>
      <w:r/>
      <w:bookmarkEnd w:id="4"/>
      <w:r/>
      <w:bookmarkStart w:id="5" w:name="_Toc258329824"/>
      <w:r/>
      <w:bookmarkEnd w:id="5"/>
      <w:r/>
      <w:bookmarkStart w:id="6" w:name="_Toc228679947"/>
      <w:r/>
      <w:bookmarkEnd w:id="6"/>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
          <w:color w:val="auto"/>
          <w:spacing w:val="15"/>
          <w:sz w:val="32"/>
          <w:szCs w:val="32"/>
          <w:highlight w:val="none"/>
        </w:rPr>
        <w:t xml:space="preserve">招标公告</w:t>
      </w:r>
      <w:r/>
    </w:p>
    <w:p>
      <w:pPr>
        <w:spacing w:line="480" w:lineRule="exact"/>
        <w:rPr>
          <w:rFonts w:hint="eastAsia" w:ascii="宋体" w:hAnsi="宋体" w:eastAsia="宋体" w:cs="宋体"/>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1"/>
          <w:szCs w:val="21"/>
          <w:highlight w:val="none"/>
        </w:rPr>
        <w:t xml:space="preserve">项目概况</w:t>
      </w:r>
      <w:r/>
    </w:p>
    <w:p>
      <w:pPr>
        <w:ind w:firstLine="488"/>
        <w:spacing w:line="480" w:lineRule="exact"/>
        <w:rPr>
          <w:rFonts w:hint="eastAsia" w:ascii="宋体" w:hAnsi="宋体" w:cs="宋体"/>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1"/>
          <w:szCs w:val="21"/>
          <w:highlight w:val="none"/>
          <w:u w:val="none"/>
          <w:lang w:eastAsia="zh-CN"/>
        </w:rPr>
      </w:r>
      <w:r>
        <w:rPr>
          <w:rFonts w:ascii="宋体" w:hAnsi="宋体" w:eastAsia="宋体" w:cs="宋体"/>
          <w:color w:val="000000"/>
          <w:sz w:val="21"/>
          <w:szCs w:val="21"/>
          <w:highlight w:val="white"/>
        </w:rPr>
        <w:t xml:space="preserve">泰州市食品检验院食品检验检测设备采购一批 JSZC-321200-YZNH-G2026-0005 招标项目的潜在投标人应在供应商完成注册并办理CA证书后在“苏采云”系统下载本项目的采购文件 获取招标文件，并于2026-11-09 09:00 （北京时间）前递交投标文件。</w:t>
      </w:r>
      <w:r>
        <w:rPr>
          <w:rFonts w:hint="eastAsia" w:ascii="宋体" w:hAnsi="宋体" w:eastAsia="宋体" w:cs="宋体"/>
          <w:color w:val="auto"/>
          <w:sz w:val="21"/>
          <w:szCs w:val="21"/>
          <w:highlight w:val="none"/>
          <w:u w:val="none"/>
          <w:lang w:eastAsia="zh-CN"/>
        </w:rPr>
      </w:r>
      <w:r>
        <w:rPr>
          <w:rFonts w:ascii="宋体" w:hAnsi="宋体" w:cs="宋体"/>
          <w:sz w:val="21"/>
          <w:szCs w:val="21"/>
        </w:rPr>
      </w:r>
    </w:p>
    <w:p>
      <w:pPr>
        <w:ind w:firstLine="422"/>
        <w:spacing w:line="520" w:lineRule="exact"/>
        <w:rPr>
          <w:rFonts w:hint="eastAsia" w:ascii="宋体" w:hAnsi="宋体" w:eastAsia="宋体" w:cs="宋体"/>
          <w:b/>
          <w:color w:val="auto"/>
          <w:sz w:val="21"/>
          <w:szCs w:val="21"/>
          <w:highlight w:val="none"/>
        </w:rPr>
      </w:pPr>
      <w:r/>
      <w:bookmarkStart w:id="7" w:name="_Toc28359079"/>
      <w:r/>
      <w:bookmarkStart w:id="8" w:name="_Toc35393790"/>
      <w:r/>
      <w:bookmarkStart w:id="9" w:name="_Toc28359002"/>
      <w:r/>
      <w:bookmarkStart w:id="10" w:name="_Toc35393621"/>
      <w:r/>
      <w:bookmarkStart w:id="11" w:name="_Hlk24379207"/>
      <w:r>
        <w:rPr>
          <w:rFonts w:hint="eastAsia" w:ascii="宋体" w:hAnsi="宋体" w:eastAsia="宋体" w:cs="宋体"/>
          <w:b/>
          <w:color w:val="auto"/>
          <w:sz w:val="21"/>
          <w:szCs w:val="21"/>
          <w:highlight w:val="none"/>
        </w:rPr>
        <w:t xml:space="preserve">一、项目基本情况</w:t>
      </w:r>
      <w:bookmarkEnd w:id="7"/>
      <w:r/>
      <w:bookmarkEnd w:id="8"/>
      <w:r/>
      <w:bookmarkEnd w:id="9"/>
      <w:r/>
      <w:bookmarkEnd w:id="10"/>
      <w:r/>
      <w:r/>
    </w:p>
    <w:p>
      <w:pPr>
        <w:ind w:firstLine="488"/>
        <w:spacing w:line="4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lang w:eastAsia="zh-CN"/>
        </w:rPr>
        <w:t xml:space="preserve">JSZC-321200-YZNH-G2026-0005</w:t>
      </w:r>
      <w:r/>
    </w:p>
    <w:p>
      <w:pPr>
        <w:ind w:firstLine="488"/>
        <w:spacing w:line="4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项目名称：</w:t>
      </w:r>
      <w:bookmarkEnd w:id="11"/>
      <w:r>
        <w:rPr>
          <w:rFonts w:hint="eastAsia" w:ascii="宋体" w:hAnsi="宋体" w:eastAsia="宋体" w:cs="宋体"/>
          <w:color w:val="auto"/>
          <w:sz w:val="21"/>
          <w:szCs w:val="21"/>
          <w:highlight w:val="none"/>
          <w:lang w:eastAsia="zh-CN"/>
        </w:rPr>
        <w:t xml:space="preserve">泰州市食品检验院食品检验检测设备采购一批</w:t>
      </w:r>
      <w:r/>
    </w:p>
    <w:p>
      <w:pPr>
        <w:ind w:firstLine="488"/>
        <w:spacing w:line="480" w:lineRule="exact"/>
        <w:rPr>
          <w:rFonts w:ascii="宋体" w:hAnsi="宋体" w:cs="宋体"/>
          <w:sz w:val="21"/>
          <w:szCs w:val="21"/>
        </w:rPr>
      </w:pPr>
      <w:r>
        <w:rPr>
          <w:rFonts w:hint="eastAsia" w:ascii="宋体" w:hAnsi="宋体" w:eastAsia="宋体" w:cs="宋体"/>
          <w:color w:val="auto"/>
          <w:sz w:val="21"/>
          <w:szCs w:val="21"/>
          <w:highlight w:val="none"/>
        </w:rPr>
        <w:t xml:space="preserve">预算金额：</w:t>
      </w:r>
      <w:r>
        <w:rPr>
          <w:rFonts w:ascii="宋体" w:hAnsi="宋体" w:eastAsia="宋体" w:cs="宋体"/>
          <w:color w:val="000000"/>
          <w:sz w:val="21"/>
          <w:szCs w:val="21"/>
          <w:highlight w:val="white"/>
        </w:rPr>
        <w:t xml:space="preserve">775.210000万元（采购包1：149.000000万元；采购包2：312.000000万元；采购包3：192.000000万元；采购包4：122.210000万元）</w:t>
      </w:r>
      <w:r>
        <w:rPr>
          <w:rFonts w:ascii="宋体" w:hAnsi="宋体" w:cs="宋体"/>
          <w:sz w:val="21"/>
          <w:szCs w:val="21"/>
        </w:rPr>
      </w:r>
    </w:p>
    <w:p>
      <w:pPr>
        <w:ind w:firstLine="488"/>
        <w:spacing w:line="4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最高限价：</w:t>
      </w:r>
      <w:r>
        <w:rPr>
          <w:rFonts w:hint="eastAsia" w:ascii="宋体" w:hAnsi="宋体" w:eastAsia="宋体" w:cs="宋体"/>
          <w:color w:val="auto"/>
          <w:sz w:val="21"/>
          <w:szCs w:val="21"/>
          <w:highlight w:val="none"/>
        </w:rPr>
      </w:r>
      <w:r>
        <w:rPr>
          <w:rFonts w:ascii="宋体" w:hAnsi="宋体" w:eastAsia="宋体" w:cs="宋体"/>
          <w:color w:val="000000"/>
          <w:sz w:val="21"/>
          <w:szCs w:val="21"/>
          <w:highlight w:val="white"/>
        </w:rPr>
        <w:t xml:space="preserve">775.210000万元（采购包1：149.000000万元；采购包2：312.000000万元；采购包3：192.000000万元；采购包4：122.210000万元）</w:t>
      </w:r>
      <w:r/>
      <w:r>
        <w:rPr>
          <w:rFonts w:hint="eastAsia" w:ascii="宋体" w:hAnsi="宋体" w:eastAsia="宋体" w:cs="宋体"/>
          <w:color w:val="auto"/>
          <w:sz w:val="21"/>
          <w:szCs w:val="21"/>
          <w:highlight w:val="none"/>
        </w:rPr>
      </w:r>
      <w:r/>
    </w:p>
    <w:p>
      <w:pPr>
        <w:ind w:firstLine="488"/>
        <w:spacing w:line="48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投标报价超过各分包最高限价、单设备超单台限价的均投标无效。</w:t>
      </w:r>
      <w:r/>
    </w:p>
    <w:p>
      <w:pPr>
        <w:ind w:firstLine="488"/>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采购需求：</w:t>
      </w:r>
      <w:r>
        <w:rPr>
          <w:rFonts w:hint="eastAsia" w:ascii="宋体" w:hAnsi="宋体" w:eastAsia="宋体" w:cs="宋体"/>
          <w:color w:val="auto"/>
          <w:sz w:val="21"/>
          <w:szCs w:val="21"/>
          <w:highlight w:val="none"/>
          <w:lang w:val="en-US" w:eastAsia="zh-CN"/>
        </w:rPr>
        <w:t xml:space="preserve">采购高效液相色谱仪3台、超高效液相色谱串联质谱仪1台、气相色谱仪1台、气相色谱三重四级杆串联质谱仪1台、电感耦合等离子体发射光谱仪1台、紫外分光光度计1台、食品粉碎机1台、氮吹仪1台、超低温冰箱1台、恒温恒湿培养箱2台等27台（套）检验检测设备。具体详见招标文件第三章采购需求。</w:t>
      </w:r>
      <w:r/>
    </w:p>
    <w:p>
      <w:pPr>
        <w:pStyle w:val="906"/>
        <w:ind w:firstLine="480"/>
        <w:jc w:val="both"/>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合同履行期限：</w:t>
      </w:r>
      <w:r>
        <w:rPr>
          <w:rFonts w:hint="eastAsia" w:ascii="宋体" w:hAnsi="宋体" w:eastAsia="宋体" w:cs="宋体"/>
          <w:color w:val="auto"/>
          <w:sz w:val="21"/>
          <w:szCs w:val="21"/>
          <w:highlight w:val="none"/>
          <w:lang w:val="en-US" w:eastAsia="zh-CN"/>
        </w:rPr>
        <w:t xml:space="preserve">详见招标文件第三章采购需求。</w:t>
      </w:r>
      <w:r/>
    </w:p>
    <w:p>
      <w:pPr>
        <w:pStyle w:val="906"/>
        <w:ind w:firstLine="480"/>
        <w:jc w:val="both"/>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本项目（是/否）接受联合体投标：否</w:t>
      </w:r>
      <w:r/>
    </w:p>
    <w:p>
      <w:pPr>
        <w:ind w:firstLine="422"/>
        <w:spacing w:line="520" w:lineRule="exact"/>
        <w:rPr>
          <w:rFonts w:hint="eastAsia" w:ascii="宋体" w:hAnsi="宋体" w:eastAsia="宋体" w:cs="宋体"/>
          <w:b/>
          <w:color w:val="auto"/>
          <w:sz w:val="21"/>
          <w:szCs w:val="21"/>
          <w:highlight w:val="none"/>
        </w:rPr>
      </w:pPr>
      <w:r/>
      <w:bookmarkStart w:id="12" w:name="_Toc35393622"/>
      <w:r/>
      <w:bookmarkStart w:id="13" w:name="_Toc28359080"/>
      <w:r/>
      <w:bookmarkStart w:id="14" w:name="_Toc35393791"/>
      <w:r/>
      <w:bookmarkStart w:id="15" w:name="_Toc28359003"/>
      <w:r>
        <w:rPr>
          <w:rFonts w:hint="eastAsia" w:ascii="宋体" w:hAnsi="宋体" w:eastAsia="宋体" w:cs="宋体"/>
          <w:b/>
          <w:color w:val="auto"/>
          <w:sz w:val="21"/>
          <w:szCs w:val="21"/>
          <w:highlight w:val="none"/>
        </w:rPr>
        <w:t xml:space="preserve">二、申请人的资格要求：</w:t>
      </w:r>
      <w:bookmarkEnd w:id="12"/>
      <w:r/>
      <w:bookmarkEnd w:id="13"/>
      <w:r/>
      <w:bookmarkEnd w:id="14"/>
      <w:r/>
      <w:bookmarkEnd w:id="15"/>
      <w:r/>
      <w:r/>
    </w:p>
    <w:p>
      <w:pPr>
        <w:ind w:firstLine="488"/>
        <w:spacing w:line="480" w:lineRule="exact"/>
        <w:rPr>
          <w:rFonts w:hint="eastAsia" w:ascii="宋体" w:hAnsi="宋体" w:eastAsia="宋体" w:cs="宋体"/>
          <w:color w:val="auto"/>
          <w:sz w:val="21"/>
          <w:szCs w:val="21"/>
          <w:highlight w:val="none"/>
        </w:rPr>
      </w:pPr>
      <w:r/>
      <w:bookmarkStart w:id="16" w:name="_Hlk227768296"/>
      <w:r>
        <w:rPr>
          <w:rFonts w:hint="eastAsia" w:ascii="宋体" w:hAnsi="宋体" w:eastAsia="宋体" w:cs="宋体"/>
          <w:color w:val="auto"/>
          <w:sz w:val="21"/>
          <w:szCs w:val="21"/>
          <w:highlight w:val="none"/>
        </w:rPr>
        <w:t xml:space="preserve">（一）满足《中华人民共和国政府采购法》第二十二条规定：</w:t>
      </w:r>
      <w:r/>
    </w:p>
    <w:p>
      <w:pPr>
        <w:ind w:firstLine="488"/>
        <w:spacing w:line="480" w:lineRule="exact"/>
        <w:rPr>
          <w:rFonts w:hint="eastAsia" w:ascii="宋体" w:hAnsi="宋体" w:eastAsia="宋体" w:cs="宋体"/>
          <w:color w:val="auto"/>
          <w:sz w:val="21"/>
          <w:szCs w:val="21"/>
          <w:highlight w:val="none"/>
          <w:u w:val="none"/>
        </w:rPr>
      </w:pPr>
      <w:r/>
      <w:bookmarkStart w:id="17" w:name="_Toc28359004"/>
      <w:r/>
      <w:bookmarkStart w:id="18" w:name="_Toc28359081"/>
      <w:r>
        <w:rPr>
          <w:rFonts w:hint="eastAsia" w:ascii="宋体" w:hAnsi="宋体" w:eastAsia="宋体" w:cs="宋体"/>
          <w:color w:val="auto"/>
          <w:sz w:val="21"/>
          <w:szCs w:val="21"/>
          <w:highlight w:val="none"/>
          <w:u w:val="none"/>
        </w:rPr>
        <w:t xml:space="preserve">1.具有独立承担民事责任的能力；</w:t>
      </w:r>
      <w:r/>
    </w:p>
    <w:p>
      <w:pPr>
        <w:ind w:firstLine="488"/>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2.具有良好的商业信誉和健全的财务会计制度；</w:t>
      </w:r>
      <w:r/>
    </w:p>
    <w:p>
      <w:pPr>
        <w:ind w:firstLine="488"/>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3.具有履行合同所必需的设备和专业技术能力；</w:t>
      </w:r>
      <w:r/>
    </w:p>
    <w:p>
      <w:pPr>
        <w:ind w:firstLine="488"/>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4.有依法缴纳税收和社会保障资金的良好记录；</w:t>
      </w:r>
      <w:r/>
    </w:p>
    <w:p>
      <w:pPr>
        <w:ind w:firstLine="488"/>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5.参加政府采购活动前三年内，在经营活动中没有重大违法记录；</w:t>
      </w:r>
      <w:r/>
    </w:p>
    <w:p>
      <w:pPr>
        <w:ind w:firstLine="488"/>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6.法律、行政法规规定的其他条件。</w:t>
      </w:r>
      <w:r/>
    </w:p>
    <w:p>
      <w:pPr>
        <w:ind w:firstLine="488"/>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（二）落实政府采购政策需满足的资格要求：</w:t>
      </w:r>
      <w:r/>
    </w:p>
    <w:p>
      <w:pPr>
        <w:ind w:firstLine="488"/>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1.本项目属于工业行业，不专门面向中小微企业、监狱企业、残疾人福利性单位，对所投产品制造商符合小型和微型企业、残疾人福利性单位、监狱企业条件的给予10%的扣除价格，用扣除后的价格参与评审。</w:t>
      </w:r>
      <w:r/>
    </w:p>
    <w:p>
      <w:pPr>
        <w:ind w:firstLine="488"/>
        <w:spacing w:line="480" w:lineRule="exact"/>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2.根据《国务院办公厅关于在政府采购中实施本国产品标准及相关政策的通知》（国办发</w:t>
      </w:r>
      <w:r>
        <w:rPr>
          <w:rFonts w:hint="eastAsia" w:ascii="宋体" w:hAnsi="宋体" w:eastAsia="宋体" w:cs="宋体"/>
          <w:color w:val="auto"/>
          <w:sz w:val="21"/>
          <w:szCs w:val="21"/>
          <w:highlight w:val="none"/>
          <w:u w:val="none"/>
          <w:lang w:eastAsia="zh-CN"/>
        </w:rPr>
        <w:t xml:space="preserve">〔2025〕34号</w:t>
      </w:r>
      <w:r>
        <w:rPr>
          <w:rFonts w:hint="eastAsia" w:ascii="宋体" w:hAnsi="宋体" w:eastAsia="宋体" w:cs="宋体"/>
          <w:color w:val="auto"/>
          <w:sz w:val="21"/>
          <w:szCs w:val="21"/>
          <w:highlight w:val="none"/>
          <w:u w:val="none"/>
        </w:rPr>
        <w:t xml:space="preserve">）和《关于贯彻落实《国务院办公厅关于在政府采购中实施本国产品标准及相关政策的通知》的意见》（财库</w:t>
      </w:r>
      <w:r>
        <w:rPr>
          <w:rFonts w:hint="eastAsia" w:ascii="宋体" w:hAnsi="宋体" w:eastAsia="宋体" w:cs="宋体"/>
          <w:color w:val="auto"/>
          <w:sz w:val="21"/>
          <w:szCs w:val="21"/>
          <w:highlight w:val="none"/>
          <w:u w:val="none"/>
          <w:lang w:eastAsia="zh-CN"/>
        </w:rPr>
        <w:t xml:space="preserve">〔2025〕30号</w:t>
      </w:r>
      <w:r>
        <w:rPr>
          <w:rFonts w:hint="eastAsia" w:ascii="宋体" w:hAnsi="宋体" w:eastAsia="宋体" w:cs="宋体"/>
          <w:color w:val="auto"/>
          <w:sz w:val="21"/>
          <w:szCs w:val="21"/>
          <w:highlight w:val="none"/>
          <w:u w:val="none"/>
        </w:rPr>
        <w:t xml:space="preserve">），本项目政府采购活动中既有本国产品又有非本国产品参与竞争的，依法对本国产品给予价格评审优惠，对本国产品的报价给予20%的价格扣除，用扣除后的价格参与评审。</w:t>
      </w:r>
      <w:r/>
    </w:p>
    <w:p>
      <w:pPr>
        <w:ind w:firstLine="488"/>
        <w:spacing w:line="4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（三）本项目的特定资格要求：</w:t>
      </w:r>
      <w:bookmarkEnd w:id="16"/>
      <w:r/>
      <w:r/>
    </w:p>
    <w:p>
      <w:pPr>
        <w:ind w:firstLine="480"/>
        <w:spacing w:line="520" w:lineRule="exact"/>
        <w:rPr>
          <w:rFonts w:hint="eastAsia" w:ascii="宋体" w:hAnsi="宋体" w:eastAsia="宋体" w:cs="宋体"/>
          <w:color w:val="auto"/>
          <w:sz w:val="21"/>
          <w:szCs w:val="21"/>
          <w:highlight w:val="none"/>
          <w:lang w:eastAsia="zh-CN"/>
        </w:rPr>
      </w:pPr>
      <w:r/>
      <w:bookmarkStart w:id="19" w:name="_Toc35393792"/>
      <w:r/>
      <w:bookmarkStart w:id="20" w:name="_Toc35393623"/>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供应商未被列入“信用中国”网站（www.creditchina.gov.cn）失信被执行人名单、重大税收违法失信主体名单和中国政府采购网（www.ccgp.gov.cn）政府采购严重违法失信行为记录名单</w:t>
      </w:r>
      <w:r>
        <w:rPr>
          <w:rFonts w:hint="eastAsia" w:ascii="宋体" w:hAnsi="宋体" w:eastAsia="宋体" w:cs="宋体"/>
          <w:color w:val="auto"/>
          <w:sz w:val="21"/>
          <w:szCs w:val="21"/>
          <w:highlight w:val="none"/>
          <w:lang w:eastAsia="zh-CN"/>
        </w:rPr>
        <w:t xml:space="preserve">；</w:t>
      </w:r>
      <w:r/>
    </w:p>
    <w:p>
      <w:pPr>
        <w:ind w:firstLine="48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供应商单位负责人为同一人或者存在直接控股、管理关系的不同供应商，不得参加同一合同项下的采购活动。</w:t>
      </w:r>
      <w:r/>
    </w:p>
    <w:p>
      <w:pPr>
        <w:ind w:firstLine="422"/>
        <w:spacing w:line="52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三、获取招标文件</w:t>
      </w:r>
      <w:bookmarkEnd w:id="17"/>
      <w:r/>
      <w:bookmarkEnd w:id="18"/>
      <w:r/>
      <w:bookmarkEnd w:id="19"/>
      <w:r/>
      <w:bookmarkEnd w:id="20"/>
      <w:r>
        <w:rPr>
          <w:rFonts w:hint="eastAsia" w:ascii="宋体" w:hAnsi="宋体" w:eastAsia="宋体" w:cs="宋体"/>
          <w:b/>
          <w:color w:val="auto"/>
          <w:sz w:val="21"/>
          <w:szCs w:val="21"/>
          <w:highlight w:val="none"/>
        </w:rPr>
        <w:t xml:space="preserve">：</w:t>
      </w:r>
      <w:r/>
    </w:p>
    <w:p>
      <w:pPr>
        <w:ind w:firstLine="480"/>
        <w:spacing w:line="5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时间：</w:t>
      </w:r>
      <w:r>
        <w:rPr>
          <w:rFonts w:hint="eastAsia" w:ascii="宋体" w:hAnsi="宋体" w:eastAsia="宋体" w:cs="宋体"/>
          <w:color w:val="auto"/>
          <w:sz w:val="21"/>
          <w:szCs w:val="21"/>
          <w:highlight w:val="none"/>
          <w:lang w:eastAsia="zh-CN"/>
        </w:rPr>
        <w:t xml:space="preserve">自招标公告发布之日起</w:t>
      </w:r>
      <w:r>
        <w:rPr>
          <w:rFonts w:hint="eastAsia" w:ascii="宋体" w:hAnsi="宋体" w:eastAsia="宋体" w:cs="宋体"/>
          <w:color w:val="auto"/>
          <w:sz w:val="21"/>
          <w:szCs w:val="21"/>
          <w:highlight w:val="none"/>
          <w:lang w:val="en-US" w:eastAsia="zh-CN"/>
        </w:rPr>
        <w:t xml:space="preserve">5个工作日</w:t>
      </w:r>
      <w:r/>
    </w:p>
    <w:p>
      <w:pPr>
        <w:ind w:firstLine="480"/>
        <w:spacing w:line="520" w:lineRule="exact"/>
        <w:rPr>
          <w:rFonts w:hint="eastAsia" w:ascii="宋体" w:hAnsi="宋体" w:eastAsia="宋体" w:cs="宋体"/>
          <w:color w:val="auto"/>
          <w:sz w:val="21"/>
          <w:szCs w:val="21"/>
          <w:highlight w:val="none"/>
        </w:rPr>
      </w:pPr>
      <w:r/>
      <w:bookmarkStart w:id="21" w:name="_Toc28359082"/>
      <w:r/>
      <w:bookmarkStart w:id="22" w:name="_Toc28359005"/>
      <w:r/>
      <w:bookmarkStart w:id="23" w:name="_Toc35393793"/>
      <w:r/>
      <w:bookmarkStart w:id="24" w:name="_Toc35393624"/>
      <w:r>
        <w:rPr>
          <w:rFonts w:hint="eastAsia" w:ascii="宋体" w:hAnsi="宋体" w:eastAsia="宋体" w:cs="宋体"/>
          <w:color w:val="auto"/>
          <w:sz w:val="21"/>
          <w:szCs w:val="21"/>
          <w:highlight w:val="none"/>
        </w:rPr>
        <w:t xml:space="preserve">地点：供应商完成注册并办理CA证书后在“苏采云”系统下载本项目的采购文件</w:t>
      </w:r>
      <w:r/>
    </w:p>
    <w:p>
      <w:pPr>
        <w:ind w:firstLine="48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方式：登录“苏采云”系统自行下载</w:t>
      </w:r>
      <w:r/>
    </w:p>
    <w:p>
      <w:pPr>
        <w:ind w:firstLine="48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售价：0.00元</w:t>
      </w:r>
      <w:r/>
    </w:p>
    <w:p>
      <w:pPr>
        <w:ind w:firstLine="422"/>
        <w:spacing w:line="52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四、提交投标文件</w:t>
      </w:r>
      <w:bookmarkEnd w:id="21"/>
      <w:r/>
      <w:bookmarkEnd w:id="22"/>
      <w:r>
        <w:rPr>
          <w:rFonts w:hint="eastAsia" w:ascii="宋体" w:hAnsi="宋体" w:eastAsia="宋体" w:cs="宋体"/>
          <w:b/>
          <w:color w:val="auto"/>
          <w:sz w:val="21"/>
          <w:szCs w:val="21"/>
          <w:highlight w:val="none"/>
        </w:rPr>
        <w:t xml:space="preserve">截止时间、开标时间和地点</w:t>
      </w:r>
      <w:bookmarkEnd w:id="23"/>
      <w:r/>
      <w:bookmarkEnd w:id="24"/>
      <w:r/>
      <w:r/>
    </w:p>
    <w:p>
      <w:pPr>
        <w:ind w:firstLine="488"/>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时间：2026年</w:t>
      </w: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日</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点</w:t>
      </w:r>
      <w:r>
        <w:rPr>
          <w:rFonts w:hint="eastAsia" w:ascii="宋体" w:hAnsi="宋体" w:eastAsia="宋体" w:cs="宋体"/>
          <w:color w:val="auto"/>
          <w:sz w:val="21"/>
          <w:szCs w:val="21"/>
          <w:highlight w:val="none"/>
          <w:lang w:val="en-US" w:eastAsia="zh-CN"/>
        </w:rPr>
        <w:t xml:space="preserve">00</w:t>
      </w:r>
      <w:r>
        <w:rPr>
          <w:rFonts w:hint="eastAsia" w:ascii="宋体" w:hAnsi="宋体" w:eastAsia="宋体" w:cs="宋体"/>
          <w:color w:val="auto"/>
          <w:sz w:val="21"/>
          <w:szCs w:val="21"/>
          <w:highlight w:val="none"/>
        </w:rPr>
        <w:t xml:space="preserve">分（北京时间）</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地点：“苏采云”系统“开标大厅”</w:t>
      </w:r>
      <w:r/>
    </w:p>
    <w:p>
      <w:pPr>
        <w:ind w:firstLine="422"/>
        <w:spacing w:line="520" w:lineRule="exact"/>
        <w:rPr>
          <w:rFonts w:hint="eastAsia" w:ascii="宋体" w:hAnsi="宋体" w:eastAsia="宋体" w:cs="宋体"/>
          <w:b/>
          <w:color w:val="auto"/>
          <w:sz w:val="21"/>
          <w:szCs w:val="21"/>
          <w:highlight w:val="none"/>
        </w:rPr>
      </w:pPr>
      <w:r/>
      <w:bookmarkStart w:id="25" w:name="_Toc35393794"/>
      <w:r/>
      <w:bookmarkStart w:id="26" w:name="_Toc35393625"/>
      <w:r/>
      <w:bookmarkStart w:id="27" w:name="_Toc28359007"/>
      <w:r/>
      <w:bookmarkStart w:id="28" w:name="_Toc28359084"/>
      <w:r>
        <w:rPr>
          <w:rFonts w:hint="eastAsia" w:ascii="宋体" w:hAnsi="宋体" w:eastAsia="宋体" w:cs="宋体"/>
          <w:b/>
          <w:color w:val="auto"/>
          <w:sz w:val="21"/>
          <w:szCs w:val="21"/>
          <w:highlight w:val="none"/>
        </w:rPr>
        <w:t xml:space="preserve">五、公告期限</w:t>
      </w:r>
      <w:bookmarkEnd w:id="25"/>
      <w:r/>
      <w:bookmarkEnd w:id="26"/>
      <w:r/>
      <w:bookmarkEnd w:id="27"/>
      <w:r/>
      <w:bookmarkEnd w:id="28"/>
      <w:r/>
      <w:r/>
    </w:p>
    <w:p>
      <w:pPr>
        <w:ind w:firstLine="488"/>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自本公告发布之日起5个工作日。</w:t>
      </w:r>
      <w:r/>
    </w:p>
    <w:p>
      <w:pPr>
        <w:ind w:firstLine="422"/>
        <w:spacing w:line="520" w:lineRule="exact"/>
        <w:rPr>
          <w:rFonts w:hint="eastAsia" w:ascii="宋体" w:hAnsi="宋体" w:eastAsia="宋体" w:cs="宋体"/>
          <w:b/>
          <w:color w:val="auto"/>
          <w:sz w:val="21"/>
          <w:szCs w:val="21"/>
          <w:highlight w:val="none"/>
        </w:rPr>
      </w:pPr>
      <w:r/>
      <w:bookmarkStart w:id="29" w:name="_Toc35393626"/>
      <w:r/>
      <w:bookmarkStart w:id="30" w:name="_Toc35393795"/>
      <w:r>
        <w:rPr>
          <w:rFonts w:hint="eastAsia" w:ascii="宋体" w:hAnsi="宋体" w:eastAsia="宋体" w:cs="宋体"/>
          <w:b/>
          <w:color w:val="auto"/>
          <w:sz w:val="21"/>
          <w:szCs w:val="21"/>
          <w:highlight w:val="none"/>
        </w:rPr>
        <w:t xml:space="preserve">六、其他补充事宜</w:t>
      </w:r>
      <w:bookmarkEnd w:id="29"/>
      <w:r/>
      <w:bookmarkEnd w:id="30"/>
      <w:r/>
      <w:r/>
    </w:p>
    <w:p>
      <w:pPr>
        <w:ind w:firstLine="480"/>
        <w:spacing w:line="480" w:lineRule="exact"/>
        <w:rPr>
          <w:rFonts w:hint="eastAsia" w:ascii="宋体" w:hAnsi="宋体" w:eastAsia="宋体" w:cs="宋体"/>
          <w:b/>
          <w:bCs/>
          <w:color w:val="auto"/>
          <w:sz w:val="21"/>
          <w:szCs w:val="21"/>
          <w:highlight w:val="none"/>
          <w:lang w:val="en-US" w:eastAsia="zh-CN"/>
        </w:rPr>
      </w:pPr>
      <w:r/>
      <w:bookmarkStart w:id="31" w:name="_Toc28359085"/>
      <w:r/>
      <w:bookmarkStart w:id="32" w:name="_Toc35393796"/>
      <w:r/>
      <w:bookmarkStart w:id="33" w:name="_Toc28359008"/>
      <w:r/>
      <w:bookmarkStart w:id="34" w:name="_Toc35393627"/>
      <w:r>
        <w:rPr>
          <w:rFonts w:hint="eastAsia" w:ascii="宋体" w:hAnsi="宋体" w:eastAsia="宋体" w:cs="宋体"/>
          <w:b/>
          <w:bCs/>
          <w:color w:val="auto"/>
          <w:sz w:val="21"/>
          <w:szCs w:val="21"/>
          <w:highlight w:val="none"/>
          <w:lang w:val="en-US" w:eastAsia="zh-CN"/>
        </w:rPr>
        <w:t xml:space="preserve">1.本项目共划分为四个分包，评标顺序依次为分包一、分包二、分包三、分包四，各供应商可以参与一个或多个分包的投标，但最多只能中标一个分包，已经中标的供应商可以参加后续分包的评审，但不得推荐为第一中标候选人。</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.本项目采用网上注册登记方式。潜在投标人访问电子招标投标交易平台的网络地址和方法如下：</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登录http://jszfcg.jsczt.cn/，点击“苏采云”进入系统。</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.采购代理机构将数据电文形式的招标文件加载至电子招标投标交易平台，供潜在投标人下载或者查阅。</w:t>
      </w:r>
      <w:r/>
    </w:p>
    <w:p>
      <w:pPr>
        <w:ind w:firstLine="480"/>
        <w:spacing w:line="480" w:lineRule="exact"/>
        <w:tabs>
          <w:tab w:val="left" w:pos="900" w:leader="none"/>
        </w:tabs>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.有关本次招标的事项若存在变动或修改，敬请及时关注“江苏政府采购网”发布的更正公告。</w:t>
      </w:r>
      <w:r/>
    </w:p>
    <w:p>
      <w:pPr>
        <w:pStyle w:val="1099"/>
        <w:ind w:firstLine="480"/>
        <w:keepLines w:val="0"/>
        <w:keepNext w:val="0"/>
        <w:spacing w:before="0" w:after="0" w:line="480" w:lineRule="exact"/>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color w:val="auto"/>
          <w:sz w:val="21"/>
          <w:szCs w:val="21"/>
          <w:highlight w:val="none"/>
          <w:lang w:val="en-US" w:eastAsia="zh-CN"/>
        </w:rPr>
        <w:t xml:space="preserve">4</w:t>
      </w:r>
      <w:r>
        <w:rPr>
          <w:rFonts w:hint="eastAsia" w:ascii="宋体" w:hAnsi="宋体" w:eastAsia="宋体" w:cs="宋体"/>
          <w:b w:val="0"/>
          <w:color w:val="auto"/>
          <w:sz w:val="21"/>
          <w:szCs w:val="21"/>
          <w:highlight w:val="none"/>
        </w:rPr>
        <w:t xml:space="preserve">.</w:t>
      </w:r>
      <w:r>
        <w:rPr>
          <w:rFonts w:hint="eastAsia" w:ascii="宋体" w:hAnsi="宋体" w:eastAsia="宋体" w:cs="宋体"/>
          <w:b w:val="0"/>
          <w:bCs w:val="0"/>
          <w:color w:val="auto"/>
          <w:sz w:val="21"/>
          <w:szCs w:val="21"/>
          <w:highlight w:val="none"/>
        </w:rPr>
        <w:t xml:space="preserve">在评标结束前，各投标人授权代表应保持手机畅通，以便及时澄清答疑。</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.如潜在投标人未按上述要求操作，将自行承担所产生的风险。</w:t>
      </w:r>
      <w:r/>
    </w:p>
    <w:p>
      <w:pPr>
        <w:ind w:firstLine="422"/>
        <w:spacing w:line="52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七、对本次招标提出询问，请按以下方式联系。</w:t>
      </w:r>
      <w:bookmarkEnd w:id="31"/>
      <w:r/>
      <w:bookmarkEnd w:id="32"/>
      <w:r/>
      <w:bookmarkEnd w:id="33"/>
      <w:r/>
      <w:bookmarkEnd w:id="34"/>
      <w:r/>
      <w:r/>
    </w:p>
    <w:p>
      <w:pPr>
        <w:ind w:firstLine="480"/>
        <w:spacing w:line="48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1.采购人信息</w:t>
      </w:r>
      <w:r/>
    </w:p>
    <w:p>
      <w:pPr>
        <w:ind w:firstLine="480"/>
        <w:spacing w:line="48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单位名称：</w:t>
      </w:r>
      <w:r>
        <w:rPr>
          <w:rFonts w:hint="eastAsia" w:ascii="宋体" w:hAnsi="宋体" w:eastAsia="宋体" w:cs="宋体"/>
          <w:bCs/>
          <w:color w:val="auto"/>
          <w:sz w:val="21"/>
          <w:szCs w:val="21"/>
          <w:highlight w:val="none"/>
          <w:lang w:eastAsia="zh-CN"/>
        </w:rPr>
        <w:t xml:space="preserve">泰州市食品检验院</w:t>
      </w:r>
      <w:r/>
    </w:p>
    <w:p>
      <w:pPr>
        <w:ind w:firstLine="480"/>
        <w:spacing w:line="4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单位地址：泰州市杏林路6号</w:t>
      </w:r>
      <w:r/>
    </w:p>
    <w:p>
      <w:pPr>
        <w:ind w:firstLine="480"/>
        <w:spacing w:line="4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乔先生</w:t>
      </w:r>
      <w:r/>
    </w:p>
    <w:p>
      <w:pPr>
        <w:ind w:firstLine="480"/>
        <w:spacing w:line="48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联系电话：</w:t>
      </w:r>
      <w:bookmarkStart w:id="35" w:name="_Toc28359086"/>
      <w:r/>
      <w:bookmarkStart w:id="36" w:name="_Toc28359009"/>
      <w:r>
        <w:rPr>
          <w:rFonts w:hint="eastAsia" w:ascii="宋体" w:hAnsi="宋体" w:eastAsia="宋体" w:cs="宋体"/>
          <w:color w:val="auto"/>
          <w:sz w:val="21"/>
          <w:szCs w:val="21"/>
          <w:highlight w:val="none"/>
          <w:lang w:val="en-US" w:eastAsia="zh-CN"/>
        </w:rPr>
        <w:t xml:space="preserve">18168555258</w:t>
      </w:r>
      <w:bookmarkEnd w:id="35"/>
      <w:r/>
      <w:bookmarkEnd w:id="36"/>
      <w:r/>
      <w:r/>
    </w:p>
    <w:p>
      <w:pPr>
        <w:ind w:firstLine="480"/>
        <w:spacing w:line="48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2.代理机构：扬州诺浩工程咨询有限公司</w:t>
      </w:r>
      <w:r/>
    </w:p>
    <w:p>
      <w:pPr>
        <w:ind w:firstLine="480"/>
        <w:spacing w:line="48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地址：泰州市创美科技产业园18栋16楼1601室</w:t>
      </w:r>
      <w:r/>
    </w:p>
    <w:p>
      <w:pPr>
        <w:ind w:firstLine="480"/>
        <w:spacing w:line="48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联系人：姜女士</w:t>
      </w:r>
      <w:r/>
    </w:p>
    <w:p>
      <w:pPr>
        <w:ind w:firstLine="480"/>
        <w:spacing w:line="48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bookmarkStart w:id="37" w:name="_Toc35393808"/>
      <w:r/>
      <w:bookmarkStart w:id="38" w:name="_Toc35393639"/>
      <w:r/>
      <w:bookmarkStart w:id="39" w:name="_Toc28359021"/>
      <w:r/>
      <w:bookmarkStart w:id="40" w:name="_Toc28359098"/>
      <w:r>
        <w:rPr>
          <w:rFonts w:hint="eastAsia" w:ascii="宋体" w:hAnsi="宋体" w:eastAsia="宋体" w:cs="宋体"/>
          <w:color w:val="auto"/>
          <w:sz w:val="21"/>
          <w:szCs w:val="21"/>
          <w:highlight w:val="none"/>
        </w:rPr>
        <w:t xml:space="preserve">0523-86211688</w:t>
      </w:r>
      <w:r/>
    </w:p>
    <w:p>
      <w:pPr>
        <w:ind w:firstLine="480"/>
        <w:spacing w:line="48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3.项目联系方式</w:t>
      </w:r>
      <w:bookmarkEnd w:id="37"/>
      <w:r/>
      <w:bookmarkEnd w:id="38"/>
      <w:r/>
      <w:bookmarkEnd w:id="39"/>
      <w:r/>
      <w:bookmarkEnd w:id="40"/>
      <w:r/>
      <w:r/>
    </w:p>
    <w:p>
      <w:pPr>
        <w:ind w:firstLine="480"/>
        <w:spacing w:line="48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项目联系人：姜女士</w:t>
      </w:r>
      <w:r/>
    </w:p>
    <w:p>
      <w:pPr>
        <w:ind w:firstLine="480"/>
        <w:spacing w:line="48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电话：0523-86211688</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center"/>
        <w:spacing w:line="360" w:lineRule="auto"/>
        <w:widowControl/>
        <w:rPr>
          <w:rFonts w:hint="eastAsia" w:ascii="宋体" w:hAnsi="宋体" w:eastAsia="宋体" w:cs="宋体"/>
          <w:b/>
          <w:color w:val="auto"/>
          <w:spacing w:val="15"/>
          <w:sz w:val="32"/>
          <w:szCs w:val="32"/>
          <w:highlight w:val="none"/>
        </w:rPr>
      </w:pPr>
      <w:r>
        <w:rPr>
          <w:rFonts w:hint="eastAsia" w:ascii="宋体" w:hAnsi="宋体" w:eastAsia="宋体" w:cs="宋体"/>
          <w:b/>
          <w:color w:val="auto"/>
          <w:spacing w:val="15"/>
          <w:sz w:val="32"/>
          <w:szCs w:val="32"/>
          <w:highlight w:val="none"/>
        </w:rPr>
        <w:t xml:space="preserve">第二章 投标人须知</w:t>
      </w:r>
      <w:bookmarkEnd w:id="2"/>
      <w:r/>
      <w:bookmarkEnd w:id="3"/>
      <w:r/>
      <w:r/>
    </w:p>
    <w:p>
      <w:pPr>
        <w:ind w:right="840"/>
        <w:jc w:val="center"/>
        <w:spacing w:line="360" w:lineRule="auto"/>
        <w:widowControl/>
        <w:rPr>
          <w:rFonts w:hint="eastAsia" w:ascii="宋体" w:hAnsi="宋体" w:eastAsia="宋体" w:cs="宋体"/>
          <w:b/>
          <w:color w:val="auto"/>
          <w:szCs w:val="22"/>
          <w:highlight w:val="none"/>
        </w:rPr>
      </w:pPr>
      <w:r>
        <w:rPr>
          <w:rFonts w:hint="eastAsia" w:ascii="宋体" w:hAnsi="宋体" w:eastAsia="宋体" w:cs="宋体"/>
          <w:b/>
          <w:color w:val="auto"/>
          <w:szCs w:val="22"/>
          <w:highlight w:val="none"/>
        </w:rPr>
        <w:t xml:space="preserve">    投标人须知前附表</w:t>
      </w:r>
      <w:r/>
    </w:p>
    <w:tbl>
      <w:tblPr>
        <w:tblStyle w:val="857"/>
        <w:tblW w:w="98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1709"/>
        <w:gridCol w:w="7319"/>
      </w:tblGrid>
      <w:tr>
        <w:trPr>
          <w:jc w:val="center"/>
          <w:trHeight w:val="570"/>
        </w:trPr>
        <w:tc>
          <w:tcPr>
            <w:tcW w:w="79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170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w:t>
            </w:r>
            <w:r/>
          </w:p>
        </w:tc>
        <w:tc>
          <w:tcPr>
            <w:tcW w:w="731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内容</w:t>
            </w:r>
            <w:r/>
          </w:p>
        </w:tc>
      </w:tr>
      <w:tr>
        <w:trPr>
          <w:jc w:val="center"/>
          <w:trHeight w:val="649"/>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7319"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泰州市食品检验院食品检验检测设备采购一批</w:t>
            </w:r>
            <w:r/>
          </w:p>
        </w:tc>
      </w:tr>
      <w:tr>
        <w:trPr>
          <w:jc w:val="center"/>
          <w:trHeight w:val="806"/>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招标内容</w:t>
            </w:r>
            <w:r/>
          </w:p>
        </w:tc>
        <w:tc>
          <w:tcPr>
            <w:tcW w:w="7319" w:type="dxa"/>
            <w:vAlign w:val="center"/>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eastAsia="zh-CN"/>
              </w:rPr>
              <w:t xml:space="preserve">高效液相色谱仪</w:t>
            </w:r>
            <w:r>
              <w:rPr>
                <w:rFonts w:hint="eastAsia" w:ascii="宋体" w:hAnsi="宋体" w:eastAsia="宋体" w:cs="宋体"/>
                <w:color w:val="auto"/>
                <w:sz w:val="24"/>
                <w:szCs w:val="24"/>
                <w:highlight w:val="none"/>
              </w:rPr>
              <w:t xml:space="preserve">3台、</w:t>
            </w:r>
            <w:r>
              <w:rPr>
                <w:rFonts w:hint="eastAsia" w:ascii="宋体" w:hAnsi="宋体" w:eastAsia="宋体" w:cs="宋体"/>
                <w:color w:val="auto"/>
                <w:sz w:val="24"/>
                <w:szCs w:val="24"/>
                <w:highlight w:val="none"/>
                <w:lang w:eastAsia="zh-CN"/>
              </w:rPr>
              <w:t xml:space="preserve">超高效液相色谱串联质谱仪</w:t>
            </w:r>
            <w:r>
              <w:rPr>
                <w:rFonts w:hint="eastAsia" w:ascii="宋体" w:hAnsi="宋体" w:eastAsia="宋体" w:cs="宋体"/>
                <w:color w:val="auto"/>
                <w:sz w:val="24"/>
                <w:szCs w:val="24"/>
                <w:highlight w:val="none"/>
              </w:rPr>
              <w:t xml:space="preserve">1台、气相色谱仪1台、</w:t>
            </w:r>
            <w:r>
              <w:rPr>
                <w:rFonts w:hint="eastAsia" w:ascii="宋体" w:hAnsi="宋体" w:eastAsia="宋体" w:cs="宋体"/>
                <w:color w:val="auto"/>
                <w:sz w:val="24"/>
                <w:szCs w:val="24"/>
                <w:highlight w:val="none"/>
                <w:lang w:eastAsia="zh-CN"/>
              </w:rPr>
              <w:t xml:space="preserve">气相色谱三重四级杆串联质谱仪</w:t>
            </w:r>
            <w:r>
              <w:rPr>
                <w:rFonts w:hint="eastAsia" w:ascii="宋体" w:hAnsi="宋体" w:eastAsia="宋体" w:cs="宋体"/>
                <w:color w:val="auto"/>
                <w:sz w:val="24"/>
                <w:szCs w:val="24"/>
                <w:highlight w:val="none"/>
              </w:rPr>
              <w:t xml:space="preserve">1台、电感耦合等离子体发射光谱仪1台、紫外分光光度计1台、食品粉碎机1台、氮吹仪1台、超低温冰箱1台、恒温恒湿培养箱2台等</w:t>
            </w:r>
            <w:r>
              <w:rPr>
                <w:rFonts w:hint="eastAsia" w:ascii="宋体" w:hAnsi="宋体" w:eastAsia="宋体" w:cs="宋体"/>
                <w:color w:val="auto"/>
                <w:sz w:val="24"/>
                <w:szCs w:val="24"/>
                <w:highlight w:val="none"/>
                <w:lang w:eastAsia="zh-CN"/>
              </w:rPr>
              <w:t xml:space="preserve">27台</w:t>
            </w:r>
            <w:r>
              <w:rPr>
                <w:rFonts w:hint="eastAsia" w:ascii="宋体" w:hAnsi="宋体" w:eastAsia="宋体" w:cs="宋体"/>
                <w:color w:val="auto"/>
                <w:sz w:val="24"/>
                <w:szCs w:val="24"/>
                <w:highlight w:val="none"/>
              </w:rPr>
              <w:t xml:space="preserve">（套）检验检测设备。具体详见招标文件第三章采购需求。</w:t>
            </w:r>
            <w:r/>
          </w:p>
        </w:tc>
      </w:tr>
      <w:tr>
        <w:trPr>
          <w:jc w:val="center"/>
          <w:trHeight w:val="645"/>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70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合同履行期限</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详见招标文件第三章采购需求</w:t>
            </w:r>
            <w:r/>
          </w:p>
        </w:tc>
      </w:tr>
      <w:tr>
        <w:trPr>
          <w:jc w:val="center"/>
          <w:trHeight w:val="903"/>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最高投标限价</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iCs/>
                <w:color w:val="auto"/>
                <w:sz w:val="24"/>
                <w:szCs w:val="24"/>
                <w:highlight w:val="none"/>
                <w:lang w:val="en-US" w:eastAsia="zh-CN"/>
              </w:rPr>
              <w:t xml:space="preserve">775.21</w:t>
            </w:r>
            <w:r>
              <w:rPr>
                <w:rFonts w:hint="eastAsia" w:ascii="宋体" w:hAnsi="宋体" w:eastAsia="宋体" w:cs="宋体"/>
                <w:iCs/>
                <w:color w:val="auto"/>
                <w:sz w:val="24"/>
                <w:szCs w:val="24"/>
                <w:highlight w:val="none"/>
              </w:rPr>
              <w:t xml:space="preserve">万元，各投标人的投标报价不得超过招标文件规定的最高投标限价，否则按无效投标文件处理。</w:t>
            </w:r>
            <w:r/>
          </w:p>
        </w:tc>
      </w:tr>
      <w:tr>
        <w:trPr>
          <w:jc w:val="center"/>
          <w:trHeight w:val="784"/>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合格投标人资格要求</w:t>
            </w:r>
            <w:r/>
          </w:p>
        </w:tc>
        <w:tc>
          <w:tcPr>
            <w:tcW w:w="7319"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详见招标公告</w:t>
            </w:r>
            <w:r/>
          </w:p>
        </w:tc>
      </w:tr>
      <w:tr>
        <w:trPr>
          <w:jc w:val="center"/>
          <w:trHeight w:val="841"/>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联合体投标</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☑不接受，招标文件中有关联合体的规定均不适用。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 </w:t>
            </w:r>
            <w:r/>
          </w:p>
        </w:tc>
      </w:tr>
      <w:tr>
        <w:trPr>
          <w:jc w:val="center"/>
          <w:trHeight w:val="1611"/>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现场考察</w:t>
            </w:r>
            <w:r/>
          </w:p>
        </w:tc>
        <w:tc>
          <w:tcPr>
            <w:tcW w:w="7319"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☑不组织，自行考察；如投标人需自行考察，费用自理。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□组织，考察时间：/年/月/日/时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集合地点：/</w:t>
            </w:r>
            <w:r/>
          </w:p>
          <w:p>
            <w:pPr>
              <w:ind w:firstLine="9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联系人：/联系电话：/</w:t>
            </w:r>
            <w:r/>
          </w:p>
        </w:tc>
      </w:tr>
      <w:tr>
        <w:trPr>
          <w:jc w:val="center"/>
          <w:trHeight w:val="993"/>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投标答疑会</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☑不召开</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口召开，召开时间：年月日时</w:t>
            </w:r>
            <w:r/>
          </w:p>
          <w:p>
            <w:pPr>
              <w:ind w:firstLine="9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召开地点：/</w:t>
            </w:r>
            <w:r/>
          </w:p>
        </w:tc>
      </w:tr>
      <w:tr>
        <w:trPr>
          <w:jc w:val="center"/>
          <w:trHeight w:val="506"/>
        </w:trPr>
        <w:tc>
          <w:tcPr>
            <w:tcW w:w="796"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投标货币</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w:t>
            </w:r>
            <w:r/>
          </w:p>
        </w:tc>
      </w:tr>
      <w:tr>
        <w:trPr>
          <w:jc w:val="center"/>
          <w:trHeight w:val="1073"/>
        </w:trPr>
        <w:tc>
          <w:tcPr>
            <w:tcW w:w="796"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合同方式</w:t>
            </w:r>
            <w:r/>
          </w:p>
        </w:tc>
        <w:tc>
          <w:tcPr>
            <w:tcW w:w="7319"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固定单价合同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固定总价合同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r>
      <w:tr>
        <w:trPr>
          <w:jc w:val="center"/>
          <w:trHeight w:val="655"/>
        </w:trPr>
        <w:tc>
          <w:tcPr>
            <w:tcW w:w="796"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投标保证金</w:t>
            </w:r>
            <w:r/>
          </w:p>
        </w:tc>
        <w:tc>
          <w:tcPr>
            <w:tcW w:w="7319" w:type="dxa"/>
            <w:vAlign w:val="center"/>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依据苏财购〔2020〕52号文件精神，本项目免收投标保证金。</w:t>
            </w:r>
            <w:r/>
          </w:p>
        </w:tc>
      </w:tr>
      <w:tr>
        <w:trPr>
          <w:jc w:val="center"/>
          <w:trHeight w:val="644"/>
        </w:trPr>
        <w:tc>
          <w:tcPr>
            <w:tcW w:w="796"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投标文件有效期</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60 </w:t>
            </w:r>
            <w:r>
              <w:rPr>
                <w:rFonts w:hint="eastAsia" w:ascii="宋体" w:hAnsi="宋体" w:eastAsia="宋体" w:cs="宋体"/>
                <w:color w:val="auto"/>
                <w:sz w:val="24"/>
                <w:szCs w:val="24"/>
                <w:highlight w:val="none"/>
              </w:rPr>
              <w:t xml:space="preserve">日历天（从投标截止之日算起）</w:t>
            </w:r>
            <w:r/>
          </w:p>
        </w:tc>
      </w:tr>
      <w:tr>
        <w:trPr>
          <w:cantSplit/>
          <w:jc w:val="center"/>
          <w:trHeight w:val="665"/>
        </w:trPr>
        <w:tc>
          <w:tcPr>
            <w:tcW w:w="796" w:type="dxa"/>
            <w:vAlign w:val="center"/>
            <w:vMerge w:val="restart"/>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投标截止时间</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b/>
                <w:bCs/>
                <w:color w:val="auto"/>
                <w:sz w:val="24"/>
                <w:szCs w:val="24"/>
                <w:highlight w:val="none"/>
                <w:u w:val="single"/>
              </w:rPr>
              <w:t xml:space="preserve">2026 </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11 </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9 </w:t>
            </w:r>
            <w:r>
              <w:rPr>
                <w:rFonts w:hint="eastAsia" w:ascii="宋体" w:hAnsi="宋体" w:eastAsia="宋体" w:cs="宋体"/>
                <w:b/>
                <w:bCs/>
                <w:color w:val="auto"/>
                <w:sz w:val="24"/>
                <w:szCs w:val="24"/>
                <w:highlight w:val="none"/>
              </w:rPr>
              <w:t xml:space="preserve">日</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9 </w:t>
            </w:r>
            <w:r>
              <w:rPr>
                <w:rFonts w:hint="eastAsia" w:ascii="宋体" w:hAnsi="宋体" w:eastAsia="宋体" w:cs="宋体"/>
                <w:b/>
                <w:bCs/>
                <w:color w:val="auto"/>
                <w:sz w:val="24"/>
                <w:szCs w:val="24"/>
                <w:highlight w:val="none"/>
              </w:rPr>
              <w:t xml:space="preserve">时</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0</w:t>
            </w:r>
            <w:r>
              <w:rPr>
                <w:rFonts w:hint="eastAsia" w:ascii="宋体" w:hAnsi="宋体" w:eastAsia="宋体" w:cs="宋体"/>
                <w:b/>
                <w:bCs/>
                <w:color w:val="auto"/>
                <w:sz w:val="24"/>
                <w:szCs w:val="24"/>
                <w:highlight w:val="none"/>
                <w:u w:val="single"/>
              </w:rPr>
              <w:t xml:space="preserve">0 </w:t>
            </w:r>
            <w:r>
              <w:rPr>
                <w:rFonts w:hint="eastAsia" w:ascii="宋体" w:hAnsi="宋体" w:eastAsia="宋体" w:cs="宋体"/>
                <w:b/>
                <w:bCs/>
                <w:color w:val="auto"/>
                <w:sz w:val="24"/>
                <w:szCs w:val="24"/>
                <w:highlight w:val="none"/>
              </w:rPr>
              <w:t xml:space="preserve">分</w:t>
            </w:r>
            <w:r/>
          </w:p>
        </w:tc>
      </w:tr>
      <w:tr>
        <w:trPr>
          <w:cantSplit/>
          <w:jc w:val="center"/>
          <w:trHeight w:val="644"/>
        </w:trPr>
        <w:tc>
          <w:tcPr>
            <w:tcW w:w="796"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投标地点</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 </w:t>
            </w:r>
            <w:r/>
          </w:p>
        </w:tc>
      </w:tr>
      <w:tr>
        <w:trPr>
          <w:jc w:val="center"/>
          <w:trHeight w:val="752"/>
        </w:trPr>
        <w:tc>
          <w:tcPr>
            <w:tcW w:w="796"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开标时间和地点</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b/>
                <w:bCs/>
                <w:color w:val="auto"/>
                <w:sz w:val="24"/>
                <w:szCs w:val="24"/>
                <w:highlight w:val="none"/>
                <w:u w:val="single"/>
              </w:rPr>
              <w:t xml:space="preserve">2026 </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11</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9 </w:t>
            </w:r>
            <w:r>
              <w:rPr>
                <w:rFonts w:hint="eastAsia" w:ascii="宋体" w:hAnsi="宋体" w:eastAsia="宋体" w:cs="宋体"/>
                <w:b/>
                <w:bCs/>
                <w:color w:val="auto"/>
                <w:sz w:val="24"/>
                <w:szCs w:val="24"/>
                <w:highlight w:val="none"/>
              </w:rPr>
              <w:t xml:space="preserve">日</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9</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时</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0</w:t>
            </w:r>
            <w:r>
              <w:rPr>
                <w:rFonts w:hint="eastAsia" w:ascii="宋体" w:hAnsi="宋体" w:eastAsia="宋体" w:cs="宋体"/>
                <w:b/>
                <w:bCs/>
                <w:color w:val="auto"/>
                <w:sz w:val="24"/>
                <w:szCs w:val="24"/>
                <w:highlight w:val="none"/>
                <w:u w:val="single"/>
              </w:rPr>
              <w:t xml:space="preserve">0 </w:t>
            </w:r>
            <w:r>
              <w:rPr>
                <w:rFonts w:hint="eastAsia" w:ascii="宋体" w:hAnsi="宋体" w:eastAsia="宋体" w:cs="宋体"/>
                <w:b/>
                <w:bCs/>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w:t>
            </w:r>
            <w:r/>
          </w:p>
        </w:tc>
      </w:tr>
      <w:tr>
        <w:trPr>
          <w:jc w:val="center"/>
          <w:trHeight w:val="817"/>
        </w:trPr>
        <w:tc>
          <w:tcPr>
            <w:tcW w:w="796"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w:t>
            </w:r>
            <w:r/>
          </w:p>
        </w:tc>
        <w:tc>
          <w:tcPr>
            <w:tcW w:w="7319" w:type="dxa"/>
            <w:vAlign w:val="center"/>
            <w:textDirection w:val="lrTb"/>
            <w:noWrap w:val="false"/>
          </w:tcPr>
          <w:p>
            <w:pP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☑综合评分法</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□最低评标价法</w:t>
            </w:r>
            <w:r/>
          </w:p>
        </w:tc>
      </w:tr>
      <w:tr>
        <w:trPr>
          <w:jc w:val="center"/>
          <w:trHeight w:val="663"/>
        </w:trPr>
        <w:tc>
          <w:tcPr>
            <w:tcW w:w="796"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定标办法</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采购人根据评标委员会推荐的中标候选投标人顺序确定中标人。</w:t>
            </w:r>
            <w:r/>
          </w:p>
        </w:tc>
      </w:tr>
      <w:tr>
        <w:trPr>
          <w:jc w:val="center"/>
          <w:trHeight w:val="2641"/>
        </w:trPr>
        <w:tc>
          <w:tcPr>
            <w:tcW w:w="79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□不提交，招标文件中有关履约保证金的规定均不适用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金额：中标价的</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%计取。</w:t>
            </w:r>
            <w:r/>
          </w:p>
          <w:p>
            <w:pPr>
              <w:pStyle w:val="1111"/>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形式：支票、汇票、本票或者金融机构、担保机构出具的保函等非现金形式</w:t>
            </w:r>
            <w:r/>
          </w:p>
          <w:p>
            <w:pPr>
              <w:pStyle w:val="1111"/>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提交时间：收到中标通知书后签订合同前</w:t>
            </w:r>
            <w:r/>
          </w:p>
          <w:p>
            <w:pPr>
              <w:pStyle w:val="1111"/>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退还时间：在项目验收合格后，全额返还给</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Cs w:val="24"/>
                <w:highlight w:val="none"/>
              </w:rPr>
              <w:t xml:space="preserve">供应商</w:t>
            </w:r>
            <w:r/>
          </w:p>
        </w:tc>
      </w:tr>
      <w:tr>
        <w:trPr>
          <w:jc w:val="center"/>
          <w:trHeight w:val="882"/>
        </w:trPr>
        <w:tc>
          <w:tcPr>
            <w:tcW w:w="796"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签订合同</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中标通知书发出之日起</w:t>
            </w:r>
            <w:r>
              <w:rPr>
                <w:rFonts w:hint="eastAsia" w:ascii="宋体" w:hAnsi="宋体" w:eastAsia="宋体" w:cs="宋体"/>
                <w:color w:val="auto"/>
                <w:sz w:val="24"/>
                <w:szCs w:val="24"/>
                <w:highlight w:val="none"/>
                <w:u w:val="single"/>
              </w:rPr>
              <w:t xml:space="preserve"> 30 </w:t>
            </w:r>
            <w:r>
              <w:rPr>
                <w:rFonts w:hint="eastAsia" w:ascii="宋体" w:hAnsi="宋体" w:eastAsia="宋体" w:cs="宋体"/>
                <w:color w:val="auto"/>
                <w:sz w:val="24"/>
                <w:szCs w:val="24"/>
                <w:highlight w:val="none"/>
              </w:rPr>
              <w:t xml:space="preserve">日内</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签订合同地点：</w:t>
            </w:r>
            <w:r>
              <w:rPr>
                <w:rFonts w:hint="eastAsia" w:ascii="宋体" w:hAnsi="宋体" w:eastAsia="宋体" w:cs="宋体"/>
                <w:color w:val="auto"/>
                <w:sz w:val="24"/>
                <w:szCs w:val="24"/>
                <w:highlight w:val="none"/>
                <w:lang w:eastAsia="zh-CN"/>
              </w:rPr>
              <w:t xml:space="preserve">泰州市食品检验院</w:t>
            </w:r>
            <w:r/>
          </w:p>
        </w:tc>
      </w:tr>
      <w:tr>
        <w:trPr>
          <w:jc w:val="center"/>
          <w:trHeight w:val="1094"/>
        </w:trPr>
        <w:tc>
          <w:tcPr>
            <w:tcW w:w="796"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付款方式</w:t>
            </w:r>
            <w:r/>
          </w:p>
        </w:tc>
        <w:tc>
          <w:tcPr>
            <w:tcW w:w="7319" w:type="dxa"/>
            <w:vAlign w:val="center"/>
            <w:textDirection w:val="lrTb"/>
            <w:noWrap w:val="false"/>
          </w:tcPr>
          <w:p>
            <w:pPr>
              <w:pStyle w:val="1111"/>
              <w:ind w:firstLine="0"/>
              <w:jc w:val="both"/>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eastAsia="zh-CN"/>
              </w:rPr>
              <w:t xml:space="preserve">合同签订后支付合同总价款的50%，产品到货、安装及调试完成并验收合格后支付合同总价款的</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lang w:eastAsia="zh-CN"/>
              </w:rPr>
              <w:t xml:space="preserve">0%，项目竣工结算后支付合同总价款的</w:t>
            </w:r>
            <w:r>
              <w:rPr>
                <w:rFonts w:hint="eastAsia" w:ascii="宋体" w:hAnsi="宋体" w:eastAsia="宋体" w:cs="宋体"/>
                <w:color w:val="auto"/>
                <w:szCs w:val="24"/>
                <w:highlight w:val="none"/>
                <w:lang w:val="en-US" w:eastAsia="zh-CN"/>
              </w:rPr>
              <w:t xml:space="preserve">17</w:t>
            </w:r>
            <w:r>
              <w:rPr>
                <w:rFonts w:hint="eastAsia" w:ascii="宋体" w:hAnsi="宋体" w:eastAsia="宋体" w:cs="宋体"/>
                <w:color w:val="auto"/>
                <w:szCs w:val="24"/>
                <w:highlight w:val="none"/>
                <w:lang w:eastAsia="zh-CN"/>
              </w:rPr>
              <w:t xml:space="preserve">%，项目合同履行完毕（质保期满）支付合同余款。</w:t>
            </w:r>
            <w:r/>
          </w:p>
        </w:tc>
      </w:tr>
      <w:tr>
        <w:trPr>
          <w:jc w:val="center"/>
          <w:trHeight w:val="648"/>
        </w:trPr>
        <w:tc>
          <w:tcPr>
            <w:tcW w:w="796"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中标服务费</w:t>
            </w:r>
            <w:r/>
          </w:p>
        </w:tc>
        <w:tc>
          <w:tcPr>
            <w:tcW w:w="7319" w:type="dxa"/>
            <w:vAlign w:val="center"/>
            <w:textDirection w:val="lrTb"/>
            <w:noWrap w:val="false"/>
          </w:tcPr>
          <w:p>
            <w:pPr>
              <w:pStyle w:val="1111"/>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招标代理费</w:t>
            </w:r>
            <w:r>
              <w:rPr>
                <w:rFonts w:hint="eastAsia" w:ascii="宋体" w:hAnsi="宋体" w:eastAsia="宋体" w:cs="宋体"/>
                <w:color w:val="auto"/>
                <w:szCs w:val="24"/>
                <w:highlight w:val="none"/>
                <w:lang w:val="en-US" w:eastAsia="zh-CN"/>
              </w:rPr>
              <w:t xml:space="preserve">共计</w:t>
            </w:r>
            <w:r>
              <w:rPr>
                <w:rFonts w:hint="eastAsia" w:ascii="宋体" w:hAnsi="宋体" w:eastAsia="宋体" w:cs="宋体"/>
                <w:color w:val="auto"/>
                <w:szCs w:val="24"/>
                <w:highlight w:val="none"/>
                <w:lang w:eastAsia="zh-CN"/>
              </w:rPr>
              <w:t xml:space="preserve">肆万捌仟伍佰元</w:t>
            </w:r>
            <w:r>
              <w:rPr>
                <w:rFonts w:hint="eastAsia" w:ascii="宋体" w:hAnsi="宋体" w:eastAsia="宋体" w:cs="宋体"/>
                <w:color w:val="auto"/>
                <w:szCs w:val="24"/>
                <w:highlight w:val="none"/>
              </w:rPr>
              <w:t xml:space="preserve">整，由采购人支付。</w:t>
            </w:r>
            <w:r/>
          </w:p>
        </w:tc>
      </w:tr>
      <w:tr>
        <w:trPr>
          <w:jc w:val="center"/>
          <w:trHeight w:val="1379"/>
        </w:trPr>
        <w:tc>
          <w:tcPr>
            <w:tcW w:w="796"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p>
        </w:tc>
        <w:tc>
          <w:tcPr>
            <w:tcW w:w="1709"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特别说明</w:t>
            </w:r>
            <w:r/>
          </w:p>
        </w:tc>
        <w:tc>
          <w:tcPr>
            <w:tcW w:w="7319" w:type="dxa"/>
            <w:vAlign w:val="center"/>
            <w:textDirection w:val="lrTb"/>
            <w:noWrap w:val="false"/>
          </w:tcPr>
          <w:p>
            <w:pPr>
              <w:pStyle w:val="1111"/>
              <w:ind w:firstLine="0"/>
              <w:jc w:val="both"/>
              <w:spacing w:line="24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本项目共划分为四个分包，评标顺序依次为分包一、分包二、分包三、分包四，各供应商可以参与一个或多个分包的投标，但最多只能中标一个分包，已经中标的供应商可以参加后续分包的评审，但不得推荐为第一中标候选人</w:t>
            </w:r>
            <w:r>
              <w:rPr>
                <w:rFonts w:hint="eastAsia" w:ascii="宋体" w:hAnsi="宋体" w:eastAsia="宋体" w:cs="宋体"/>
                <w:color w:val="auto"/>
                <w:szCs w:val="24"/>
                <w:highlight w:val="none"/>
                <w:lang w:eastAsia="zh-CN"/>
              </w:rPr>
              <w:t xml:space="preserve">。</w:t>
            </w:r>
            <w:r/>
          </w:p>
        </w:tc>
      </w:tr>
      <w:tr>
        <w:trPr>
          <w:jc w:val="center"/>
          <w:trHeight w:val="762"/>
        </w:trPr>
        <w:tc>
          <w:tcPr>
            <w:tcW w:w="796"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tcW w:w="7319" w:type="dxa"/>
            <w:vAlign w:val="center"/>
            <w:textDirection w:val="lrTb"/>
            <w:noWrap w:val="false"/>
          </w:tcPr>
          <w:p>
            <w:pPr>
              <w:pStyle w:val="1111"/>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解释：本文件的解释权属于采购人（或代理机构）。</w:t>
            </w:r>
            <w:r/>
          </w:p>
        </w:tc>
      </w:tr>
    </w:tbl>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一、说明和释义</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1.说明  </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1.1本招标文件仅适用于</w:t>
      </w:r>
      <w:r>
        <w:rPr>
          <w:rFonts w:hint="eastAsia" w:ascii="宋体" w:hAnsi="宋体" w:eastAsia="宋体" w:cs="宋体"/>
          <w:color w:val="auto"/>
          <w:szCs w:val="24"/>
          <w:highlight w:val="none"/>
          <w:lang w:eastAsia="zh-CN"/>
        </w:rPr>
        <w:t xml:space="preserve">扬州诺浩工程咨询有限公司</w:t>
      </w:r>
      <w:r>
        <w:rPr>
          <w:rFonts w:hint="eastAsia" w:ascii="宋体" w:hAnsi="宋体" w:eastAsia="宋体" w:cs="宋体"/>
          <w:color w:val="auto"/>
          <w:szCs w:val="24"/>
          <w:highlight w:val="none"/>
        </w:rPr>
        <w:t xml:space="preserve">组织的招标活动。</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1.2本次招标活动及因本次招标产生的合同受中国法律制约和保护。</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1.3本招标文件的解释权属于采购人（或代理机构）。</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2.词语释义</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2.1采购人：指依法进行采购的国家机关、事业单位、团体组织。</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2.2供应商、投标人：指向采购人提供货物、工程或服务的法人、其他组织或者自然人，不包括其分公司。</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2.3采购代理机构：指依法接受采购人委托，从事货物、工程和服务等采购招标代理业务的社会中介机构。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2.4招标采购单位：采购人及采购代理机构的统称。</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2.6响应：投标人根据采购人或采购代理机构发售的招标文件，编制投标文件并按规定投标的行为。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2.7知识产权：指专利权、商标权、著作权等无形财产专有权的统称。</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2.8天：日历天。</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2.9服务地点：合同中明确约定的乙方履行服务的最终地点。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2.10不可抗力：不能预见、不能避免并且不能克服的客观情况。</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2.11实质性响应：满足有关本次采购标的、数量、质量、价款或者报酬、履行期限、履行地点和方式、违约责任和解决争议方法等要求。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2.12书面形式：指书面文字、合同书、信件等可以有形地表现所载内容的形式。</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二、投标人</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3.合格投标人资格要求</w:t>
      </w:r>
      <w:r/>
    </w:p>
    <w:p>
      <w:pPr>
        <w:ind w:firstLine="482"/>
        <w:spacing w:line="52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详见招标公告</w:t>
      </w:r>
      <w:r/>
    </w:p>
    <w:p>
      <w:pPr>
        <w:ind w:firstLine="482"/>
        <w:spacing w:line="520" w:lineRule="exact"/>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4.投标人应在江苏政府采购“苏采云”系统（http://www.ccgp-jiangsu.gov.cn下同）下载招标文件及有关资料，按招标文件要求提交全部资料并对招标文件各项内容做出实质性响应。</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5.投标人代表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5.1指全权代表投标人参加投标活动并签署投标文件的人，如果投标人代表不是法人代表，须持有《法人代表授权委托书》（详见统一格式）。</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6.不接受联合体投标。</w:t>
      </w:r>
      <w:r/>
    </w:p>
    <w:p>
      <w:pPr>
        <w:ind w:firstLine="482"/>
        <w:spacing w:line="5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7.投标人有下列情形之一的不能参加本次投标：</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）因腐败和欺诈行为而被有关部门处理的。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）被责令停业的；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）被暂停或取消投标资格的；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）财产被接管或冻结的；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）在最近三年内有骗取中标或严重违约或重大</w:t>
      </w: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rPr>
        <w:t xml:space="preserve">质量问题的；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）在投标过程中弄虚作假、行贿或有其他违法违规行为的；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）违反法律法规相关规定的。</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三、招标文件说明</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8.招标文件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9.现场考察 </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9.1投标人应按</w:t>
      </w:r>
      <w:r>
        <w:rPr>
          <w:rFonts w:hint="eastAsia" w:ascii="宋体" w:hAnsi="宋体" w:eastAsia="宋体" w:cs="宋体"/>
          <w:bCs/>
          <w:color w:val="auto"/>
          <w:sz w:val="24"/>
          <w:szCs w:val="24"/>
          <w:highlight w:val="none"/>
        </w:rPr>
        <w:t xml:space="preserve">招标文件中所述时间</w:t>
      </w:r>
      <w:r>
        <w:rPr>
          <w:rFonts w:hint="eastAsia" w:ascii="宋体" w:hAnsi="宋体" w:eastAsia="宋体" w:cs="宋体"/>
          <w:color w:val="auto"/>
          <w:sz w:val="24"/>
          <w:szCs w:val="24"/>
          <w:highlight w:val="none"/>
        </w:rPr>
        <w:t xml:space="preserve">对有关现场和周围环境进行认真充分的考察，以获取编制投标文件和签署合同所需的信息。考察现场所发生的费用由投标人自己承担。</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9.3经招标采购单位允许，投标人可为考察目的进入招标采购单位的项目现场，但投标人不得因此使招标采购单位承担有关的责任和蒙受损失。投标人应承担考察现场的责任和风险。</w:t>
      </w:r>
      <w:r/>
    </w:p>
    <w:p>
      <w:pPr>
        <w:ind w:firstLine="480"/>
        <w:spacing w:line="52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9.4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做任何答复与考虑。</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10.招标文件的澄清和修改</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10.1投标人应认真阅读本招标文件，发现其中有误或有不合理要求的，投标人应当于收到招标文件之日或者招标文件公告期限届满之日后7个工作日内以书面形式要求招标人或代理机构澄清。</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10.2如需召开投标答疑会的，招标采购单位将按前附表规定的时间、地点召开招标答疑会。</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在投标截止时间15日前，招标采购单位无论出于自己的考虑，还是出于对投标人提问的澄清，均可对已发出的招标文件进行必要澄清或者修改。如需对招标文件进行澄清或修正，采购人将在江苏省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为使投标人有足够的时间按招标文件的修改要求考虑修正投标文件，或出于其他原因，招标采购单位有权推迟投标截止日期和开标日期，并将此变更通知所有招标文件的接收人。</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招标文件的更正（含澄清、修改等）内容与原招标文件在同一内容上表述不一致时，以发出日期最接近开标时间的公告为准。</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招标文件的更正（含澄清、修改等）内容将作为招标文件的组成部分，对投标人起约束作用。</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四、投标文件说明</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11.投标文件计量单位和使用文字</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11.1投标文件中所使用的计量单位，除招标文件中有特殊要求外，均应使用中华人民共和国法定计量单位。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投标文件应使用中文编制，投标文件中必须使用其他文字的，必须附有中文译本，且以中文译本为准。对于未附有中文译本和中文译本不准确的投标文件可能引起对投标人不利的后果，招标采购单位概不负责。</w:t>
      </w:r>
      <w:r/>
    </w:p>
    <w:p>
      <w:pPr>
        <w:pStyle w:val="1122"/>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11.3投标人应当同时凭CA数字证书登录“江苏政府采购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系统”，并在投标截止时间前上传电子投标文件。</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bookmarkStart w:id="41" w:name="_Toc217446047"/>
      <w:r>
        <w:rPr>
          <w:rFonts w:hint="eastAsia" w:ascii="宋体" w:hAnsi="宋体" w:eastAsia="宋体" w:cs="宋体"/>
          <w:b/>
          <w:color w:val="auto"/>
          <w:sz w:val="24"/>
          <w:szCs w:val="24"/>
          <w:highlight w:val="none"/>
        </w:rPr>
        <w:t xml:space="preserve">2.知识产权</w:t>
      </w:r>
      <w:bookmarkEnd w:id="41"/>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12.1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13.投标文件的组成</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1.投标函</w:t>
      </w:r>
      <w:r>
        <w:rPr>
          <w:rFonts w:hint="eastAsia" w:ascii="宋体" w:hAnsi="宋体" w:eastAsia="宋体" w:cs="宋体"/>
          <w:b/>
          <w:bCs/>
          <w:color w:val="auto"/>
          <w:sz w:val="24"/>
          <w:szCs w:val="24"/>
          <w:highlight w:val="none"/>
        </w:rPr>
        <w:t xml:space="preserve">（格式见附件）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2.资格、资信等证明文件：</w:t>
      </w:r>
      <w:r/>
    </w:p>
    <w:p>
      <w:pPr>
        <w:pStyle w:val="1219"/>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（1）关于资格的声明函</w:t>
      </w:r>
      <w:r>
        <w:rPr>
          <w:rFonts w:hint="eastAsia" w:ascii="宋体" w:hAnsi="宋体" w:eastAsia="宋体" w:cs="宋体"/>
          <w:b/>
          <w:bCs/>
          <w:color w:val="auto"/>
          <w:sz w:val="24"/>
          <w:szCs w:val="24"/>
          <w:highlight w:val="none"/>
        </w:rPr>
        <w:t xml:space="preserve">（格式见附件）</w:t>
      </w:r>
      <w:r/>
    </w:p>
    <w:p>
      <w:pPr>
        <w:pStyle w:val="1219"/>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（2）法定代表人资格证明书</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投标人法定代表人授权委托书（格式见附件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pStyle w:val="1219"/>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
          <w:bCs/>
          <w:color w:val="auto"/>
          <w:sz w:val="24"/>
          <w:szCs w:val="24"/>
          <w:highlight w:val="none"/>
        </w:rPr>
        <w:t xml:space="preserve">具有独立承担民事责任的能力：</w:t>
      </w:r>
      <w:r>
        <w:rPr>
          <w:rFonts w:hint="eastAsia" w:ascii="宋体" w:hAnsi="宋体" w:eastAsia="宋体" w:cs="宋体"/>
          <w:color w:val="auto"/>
          <w:sz w:val="24"/>
          <w:szCs w:val="24"/>
          <w:highlight w:val="none"/>
        </w:rPr>
        <w:t xml:space="preserve">法人或其他组织的营业执照或相关部门的登记证明文件扫描件；</w:t>
      </w:r>
      <w:r/>
    </w:p>
    <w:p>
      <w:pPr>
        <w:pStyle w:val="1219"/>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b/>
          <w:bCs/>
          <w:color w:val="auto"/>
          <w:sz w:val="24"/>
          <w:szCs w:val="24"/>
          <w:highlight w:val="none"/>
        </w:rPr>
        <w:t xml:space="preserve">具有良好的商业信誉和健全的财务会计制度：</w:t>
      </w:r>
      <w:r>
        <w:rPr>
          <w:rFonts w:hint="eastAsia" w:ascii="宋体" w:hAnsi="宋体" w:eastAsia="宋体" w:cs="宋体"/>
          <w:color w:val="auto"/>
          <w:sz w:val="24"/>
          <w:szCs w:val="24"/>
          <w:highlight w:val="none"/>
        </w:rPr>
        <w:t xml:space="preserve">提供投标人近六个月中任意一个月份（不含投标响应文件递交当月）的财务状况报告（资产负债表和利润表）或由会计师事务所出具的近两年中任意一个年度的审计报告</w:t>
      </w:r>
      <w:r>
        <w:rPr>
          <w:rFonts w:hint="eastAsia" w:ascii="宋体" w:hAnsi="宋体" w:eastAsia="宋体" w:cs="宋体"/>
          <w:color w:val="auto"/>
          <w:sz w:val="24"/>
          <w:szCs w:val="24"/>
          <w:highlight w:val="none"/>
          <w:lang w:eastAsia="zh-CN"/>
        </w:rPr>
        <w:t xml:space="preserve">原件扫描件</w:t>
      </w:r>
      <w:r>
        <w:rPr>
          <w:rFonts w:hint="eastAsia" w:ascii="宋体" w:hAnsi="宋体" w:eastAsia="宋体" w:cs="宋体"/>
          <w:color w:val="auto"/>
          <w:sz w:val="24"/>
          <w:szCs w:val="24"/>
          <w:highlight w:val="none"/>
        </w:rPr>
        <w:t xml:space="preserve">；其他组织、自然人及成立未满一年的法人应提供银行出具的资信证明；</w:t>
      </w:r>
      <w:r/>
    </w:p>
    <w:p>
      <w:pPr>
        <w:pStyle w:val="1219"/>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b/>
          <w:bCs/>
          <w:color w:val="auto"/>
          <w:sz w:val="24"/>
          <w:szCs w:val="24"/>
          <w:highlight w:val="none"/>
        </w:rPr>
        <w:t xml:space="preserve">有依法缴纳税收和社会保障资金的良好记录：</w:t>
      </w:r>
      <w:r>
        <w:rPr>
          <w:rFonts w:hint="eastAsia" w:ascii="宋体" w:hAnsi="宋体" w:eastAsia="宋体" w:cs="宋体"/>
          <w:color w:val="auto"/>
          <w:sz w:val="24"/>
          <w:szCs w:val="24"/>
          <w:highlight w:val="none"/>
        </w:rPr>
        <w:t xml:space="preserve">提供投标人近六个月中任意一个月份（不含投标响应文件递交当月）依法缴纳税收及缴纳社会保障资金的证明材料。投标人依法享受缓缴、免缴税收、社会保障资金的提供证明材料，企业成立不满一个月的可不提供。</w:t>
      </w:r>
      <w:r/>
    </w:p>
    <w:p>
      <w:pPr>
        <w:pStyle w:val="1219"/>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（6）具备履行合同所必需的设备和专业技术能力的书面声明</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color w:val="auto"/>
          <w:sz w:val="24"/>
          <w:szCs w:val="24"/>
          <w:highlight w:val="none"/>
        </w:rPr>
        <w:t xml:space="preserve">；</w:t>
      </w:r>
      <w:r/>
    </w:p>
    <w:p>
      <w:pPr>
        <w:pStyle w:val="1219"/>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（7）参加政府采购活动前3年内在经营活动中没有重大违法记录的书面声明</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color w:val="auto"/>
          <w:sz w:val="24"/>
          <w:szCs w:val="24"/>
          <w:highlight w:val="none"/>
        </w:rPr>
        <w:t xml:space="preserve">；</w:t>
      </w:r>
      <w:r/>
    </w:p>
    <w:p>
      <w:pPr>
        <w:pStyle w:val="1219"/>
        <w:numPr>
          <w:ilvl w:val="1"/>
          <w:numId w:val="0"/>
        </w:numPr>
        <w:ind w:firstLine="480"/>
        <w:spacing w:line="520" w:lineRule="exact"/>
        <w:tabs>
          <w:tab w:val="left" w:pos="1276" w:leader="none"/>
        </w:tabs>
        <w:rPr>
          <w:rFonts w:hint="eastAsia" w:ascii="宋体" w:hAnsi="宋体" w:eastAsia="宋体" w:cs="宋体"/>
          <w:bCs/>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中小企业声明函或残疾人福利性单位声明函或监狱企业的证明资料</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各投标人视情况提供，</w:t>
      </w:r>
      <w:r>
        <w:rPr>
          <w:rFonts w:hint="eastAsia" w:ascii="宋体" w:hAnsi="宋体" w:eastAsia="宋体" w:cs="宋体"/>
          <w:b/>
          <w:bCs/>
          <w:color w:val="auto"/>
          <w:sz w:val="24"/>
          <w:highlight w:val="none"/>
        </w:rPr>
        <w:t xml:space="preserve">格式见附件</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w:t>
      </w:r>
      <w:r/>
    </w:p>
    <w:p>
      <w:pPr>
        <w:pStyle w:val="1219"/>
        <w:numPr>
          <w:ilvl w:val="1"/>
          <w:numId w:val="0"/>
        </w:numPr>
        <w:ind w:firstLine="480"/>
        <w:spacing w:line="520" w:lineRule="exact"/>
        <w:tabs>
          <w:tab w:val="left" w:pos="1276"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9</w:t>
      </w:r>
      <w:r>
        <w:rPr>
          <w:rFonts w:hint="eastAsia" w:ascii="宋体" w:hAnsi="宋体" w:eastAsia="宋体" w:cs="宋体"/>
          <w:bCs/>
          <w:color w:val="auto"/>
          <w:sz w:val="24"/>
          <w:highlight w:val="none"/>
          <w:lang w:eastAsia="zh-CN"/>
        </w:rPr>
        <w:t xml:space="preserve">）关于符合本国产品标准的声明函</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各投标人视情况提供，</w:t>
      </w:r>
      <w:r>
        <w:rPr>
          <w:rFonts w:hint="eastAsia" w:ascii="宋体" w:hAnsi="宋体" w:eastAsia="宋体" w:cs="宋体"/>
          <w:b/>
          <w:bCs/>
          <w:color w:val="auto"/>
          <w:sz w:val="24"/>
          <w:highlight w:val="none"/>
        </w:rPr>
        <w:t xml:space="preserve">格式见附件</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w:t>
      </w:r>
      <w:r/>
    </w:p>
    <w:p>
      <w:pPr>
        <w:pStyle w:val="1219"/>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）承诺书（格式见附件）。</w:t>
      </w:r>
      <w:r/>
    </w:p>
    <w:p>
      <w:pPr>
        <w:pStyle w:val="1219"/>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3.开标一览表（格式见附件）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4.投标报价明细表（格式见附件）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.商务</w:t>
      </w:r>
      <w:r>
        <w:rPr>
          <w:rFonts w:hint="eastAsia" w:ascii="宋体" w:hAnsi="宋体" w:eastAsia="宋体" w:cs="宋体"/>
          <w:color w:val="auto"/>
          <w:sz w:val="24"/>
          <w:szCs w:val="24"/>
          <w:highlight w:val="none"/>
          <w:lang w:eastAsia="zh-CN"/>
        </w:rPr>
        <w:t xml:space="preserve">条款</w:t>
      </w:r>
      <w:r>
        <w:rPr>
          <w:rFonts w:hint="eastAsia" w:ascii="宋体" w:hAnsi="宋体" w:eastAsia="宋体" w:cs="宋体"/>
          <w:color w:val="auto"/>
          <w:sz w:val="24"/>
          <w:szCs w:val="24"/>
          <w:highlight w:val="none"/>
        </w:rPr>
        <w:t xml:space="preserve">偏离表（格式见附件）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.技术条款偏离表（格式见附件）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.评分标准中对应的其他所需证明材料（如有自行添加）</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.其他（投标人认为有必要提供的声明和文件，如有自拟并自行添加）</w:t>
      </w:r>
      <w:r/>
    </w:p>
    <w:p>
      <w:pPr>
        <w:ind w:firstLine="480"/>
        <w:spacing w:line="520" w:lineRule="exact"/>
        <w:tabs>
          <w:tab w:val="left" w:pos="2850" w:leader="none"/>
          <w:tab w:val="center" w:pos="4153" w:leader="none"/>
        </w:tabs>
        <w:rPr>
          <w:rFonts w:hint="eastAsia" w:ascii="宋体" w:hAnsi="宋体" w:eastAsia="宋体" w:cs="宋体"/>
          <w:b/>
          <w:color w:val="auto"/>
          <w:sz w:val="24"/>
          <w:highlight w:val="none"/>
          <w:u w:val="single"/>
        </w:rPr>
      </w:pPr>
      <w:r>
        <w:rPr>
          <w:rFonts w:hint="eastAsia" w:ascii="宋体" w:hAnsi="宋体" w:eastAsia="宋体" w:cs="宋体"/>
          <w:color w:val="auto"/>
          <w:sz w:val="24"/>
          <w:szCs w:val="24"/>
          <w:highlight w:val="none"/>
        </w:rPr>
        <w:t xml:space="preserve">上述1-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项投标人必须按要求全部提供，否则投标文件无效。如上述资格证明文件遇年检、换证，则必须提供法定年检、换证单位出具的有效证明扫描件。如上述资格证明文件第（4）（5）两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14.投标文件编制及递交要求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14.1所有文件、往来函件均应使用简体中文（规格、型号辅助符号例外）。</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14.2投标文件由投标人按要求参考给定格式如实填写（编写），须有投标人（盖章）、法定代表人或法定代表人授权代表签字或盖章，方为有效，未尽事宜可自行补充。</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14.3如无特别说明，投标人报价一律以人民币为投标结算货币，结算单位为“元”。</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14.4投标文件不应有涂改、增删和潦草之处，如有必须修改时，修改处必须有投标人盖章、法定代表人或法定代表人授权代表的签字。</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14.5投标费用自理。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14.6投标人应当同时凭CA数字证书登录“江苏政府采购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系统”，并在投标截止时间前上传电子投标文件。</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15.投标报价（编制）要求的说明</w:t>
      </w:r>
      <w:r/>
    </w:p>
    <w:p>
      <w:pPr>
        <w:pStyle w:val="1111"/>
        <w:ind w:firstLine="480"/>
        <w:jc w:val="both"/>
        <w:spacing w:line="520" w:lineRule="exact"/>
        <w:rPr>
          <w:rFonts w:hint="eastAsia" w:ascii="宋体" w:hAnsi="宋体" w:eastAsia="宋体" w:cs="宋体"/>
          <w:b/>
          <w:bCs/>
          <w:color w:val="auto"/>
          <w:szCs w:val="24"/>
          <w:highlight w:val="none"/>
        </w:rPr>
      </w:pPr>
      <w:r>
        <w:rPr>
          <w:rFonts w:hint="eastAsia" w:ascii="宋体" w:hAnsi="宋体" w:eastAsia="宋体" w:cs="宋体"/>
          <w:color w:val="auto"/>
          <w:szCs w:val="24"/>
          <w:highlight w:val="none"/>
        </w:rPr>
        <w:t xml:space="preserve">15.1投标人对《开标一览表》中的全部服务的报价应包括在本项目合同期内所需要全部费用，包括所需要的</w:t>
      </w:r>
      <w:r>
        <w:rPr>
          <w:rFonts w:hint="eastAsia" w:ascii="宋体" w:hAnsi="宋体" w:eastAsia="宋体" w:cs="宋体"/>
          <w:color w:val="auto"/>
          <w:szCs w:val="24"/>
          <w:highlight w:val="none"/>
          <w:lang w:val="en-US" w:eastAsia="zh-CN"/>
        </w:rPr>
        <w:t xml:space="preserve">设备购置</w:t>
      </w:r>
      <w:r>
        <w:rPr>
          <w:rFonts w:hint="eastAsia" w:ascii="宋体" w:hAnsi="宋体" w:eastAsia="宋体" w:cs="宋体"/>
          <w:color w:val="auto"/>
          <w:szCs w:val="24"/>
          <w:highlight w:val="none"/>
        </w:rPr>
        <w:t xml:space="preserve">费、材料费、</w:t>
      </w:r>
      <w:r>
        <w:rPr>
          <w:rFonts w:hint="eastAsia" w:ascii="宋体" w:hAnsi="宋体" w:eastAsia="宋体" w:cs="宋体"/>
          <w:color w:val="auto"/>
          <w:szCs w:val="24"/>
          <w:highlight w:val="none"/>
          <w:lang w:val="en-US" w:eastAsia="zh-CN"/>
        </w:rPr>
        <w:t xml:space="preserve">运输费、</w:t>
      </w:r>
      <w:r>
        <w:rPr>
          <w:rFonts w:hint="eastAsia" w:ascii="宋体" w:hAnsi="宋体" w:eastAsia="宋体" w:cs="宋体"/>
          <w:color w:val="auto"/>
          <w:szCs w:val="24"/>
          <w:highlight w:val="none"/>
        </w:rPr>
        <w:t xml:space="preserve">施工机具使用费、</w:t>
      </w:r>
      <w:r>
        <w:rPr>
          <w:rFonts w:hint="eastAsia" w:ascii="宋体" w:hAnsi="宋体" w:eastAsia="宋体" w:cs="宋体"/>
          <w:color w:val="auto"/>
          <w:szCs w:val="24"/>
          <w:highlight w:val="none"/>
          <w:lang w:val="en-US" w:eastAsia="zh-CN"/>
        </w:rPr>
        <w:t xml:space="preserve">安装调试费、培训费、</w:t>
      </w:r>
      <w:r>
        <w:rPr>
          <w:rFonts w:hint="eastAsia" w:ascii="宋体" w:hAnsi="宋体" w:eastAsia="宋体" w:cs="宋体"/>
          <w:color w:val="auto"/>
          <w:szCs w:val="24"/>
          <w:highlight w:val="none"/>
        </w:rPr>
        <w:t xml:space="preserve">企业管理费、利润、措施项目费、</w:t>
      </w:r>
      <w:r>
        <w:rPr>
          <w:rFonts w:hint="eastAsia" w:ascii="宋体" w:hAnsi="宋体" w:eastAsia="宋体" w:cs="宋体"/>
          <w:color w:val="auto"/>
          <w:szCs w:val="24"/>
          <w:highlight w:val="none"/>
          <w:lang w:eastAsia="zh-CN"/>
        </w:rPr>
        <w:t xml:space="preserve">其他</w:t>
      </w:r>
      <w:r>
        <w:rPr>
          <w:rFonts w:hint="eastAsia" w:ascii="宋体" w:hAnsi="宋体" w:eastAsia="宋体" w:cs="宋体"/>
          <w:color w:val="auto"/>
          <w:szCs w:val="24"/>
          <w:highlight w:val="none"/>
        </w:rPr>
        <w:t xml:space="preserve">项目费、规费、税金、有关文件规定的政策性调价等以及各种可能发生的风险费用以及招标文件约定的</w:t>
      </w:r>
      <w:r>
        <w:rPr>
          <w:rFonts w:hint="eastAsia" w:ascii="宋体" w:hAnsi="宋体" w:eastAsia="宋体" w:cs="宋体"/>
          <w:color w:val="auto"/>
          <w:szCs w:val="24"/>
          <w:highlight w:val="none"/>
          <w:lang w:eastAsia="zh-CN"/>
        </w:rPr>
        <w:t xml:space="preserve">其他</w:t>
      </w:r>
      <w:r>
        <w:rPr>
          <w:rFonts w:hint="eastAsia" w:ascii="宋体" w:hAnsi="宋体" w:eastAsia="宋体" w:cs="宋体"/>
          <w:color w:val="auto"/>
          <w:szCs w:val="24"/>
          <w:highlight w:val="none"/>
        </w:rPr>
        <w:t xml:space="preserve">各项费用。</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15.2投标人应对招标文件内所要采购的全部内容进行报价，只投其中部分内容者，其标书将被拒绝。</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15.3一项投标内容只允许一个报价，采购单位不接受任何有选择性的投标报价。</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15.4投标文件报价中的单价和总价全部采用人民币表示，除非合同的特殊条款另有规定。</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16.投标保证金</w:t>
      </w:r>
      <w:r/>
    </w:p>
    <w:p>
      <w:pPr>
        <w:pStyle w:val="1100"/>
        <w:ind w:firstLine="480"/>
        <w:keepLines w:val="0"/>
        <w:keepNext w:val="0"/>
        <w:spacing w:before="0" w:after="0" w:line="520" w:lineRule="exact"/>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依据苏财购</w:t>
      </w:r>
      <w:r>
        <w:rPr>
          <w:rFonts w:hint="eastAsia" w:ascii="宋体" w:hAnsi="宋体" w:eastAsia="宋体" w:cs="宋体"/>
          <w:color w:val="auto"/>
          <w:sz w:val="24"/>
          <w:szCs w:val="24"/>
          <w:highlight w:val="none"/>
        </w:rPr>
        <w:t xml:space="preserve">〔2020〕</w:t>
      </w:r>
      <w:r>
        <w:rPr>
          <w:rFonts w:hint="eastAsia" w:ascii="宋体" w:hAnsi="宋体" w:eastAsia="宋体" w:cs="宋体"/>
          <w:b w:val="0"/>
          <w:bCs w:val="0"/>
          <w:color w:val="auto"/>
          <w:sz w:val="24"/>
          <w:szCs w:val="24"/>
          <w:highlight w:val="none"/>
        </w:rPr>
        <w:t xml:space="preserve">52号文件精神，本项目免收投标保证金。 </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17.投标文件的有效期</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17.1在本招标文件前附表规定的投标文件有效期内，投标人所提交的投标文件应保持有效。有效期短于这个规定期限的投标文件，将被认定为未实质性响应招标文件要求。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18.投标文件的拒收</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采购人拒绝接收在其规定的投标截止时间后上传的任何投标文件。</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五、投标文件的递交</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19.投标文件的递交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19.1电子投标文件的递交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投标人应当按照《江苏省政府采购管理交易系统（苏采云）供应商操作手册及政府采购客户端》规定，在投标截止时间前制作并上传电子投标文件。</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20.投标截止日期</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人上传电子投标文件的时间不得迟于招标公告中规定的投标截止时间。投标人应充分考虑网络环境、网络带宽等风险因素，如因投标人自身原因造成的电子投标文件上传不成功由投标人自行承担全部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20.2采购人可以按照规定，通过修改招标文件酌情延长投标截止日期，在此情况下，投标人的所有权利和义务以及投标人受制的截止日期均应以延长后新的截止日期为准。</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21.投标文件的修改和撤回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21.1投标文件的撤回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投标人可在投标截止时间前，撤回其电子投标文件，具体操作方法见《江苏省政府采购管理交易系统（苏采云）供应商操作手册及政府采购客户端》。</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投标文件的修改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投标人可在投标截止时间前，对其电子投标文件进行修改，具体操作方法见《江苏省政府采购管理交易系统（苏采云）供应商操作手册及政府采购客户端》。</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21.3在投标截止时间之后，投标人不得对其电子投标文件作任何修改。</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六、开标和评标</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22.开标</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22.1采购人将在招标公告中规定的时间和地点组织公开开标。投标人应当按照《江苏省政府采购管理交易系统（苏采云）供应商操作手册及政府采购客户端》规定，参加开标活动。</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22.2开标仪式由采购代理机构组织。“江苏政府采购“苏采云”系统”将自动对项目进行开标，并宣读各投标人的《开标一览表》。</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涉及的投标文件解密、开标结果确认等工作，应按照《江苏省政府采购管理交易系统（苏采云）供应商操作手册及政府采购客户端》规定执行。投标人在苏采云系统规定时间内未解密，超时视同解密失败，视为放弃投标。</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江苏省政府采购管理交易系统（苏采云）供应商操作手册及政府采购客户端》规定提出，如“江苏政府采购“苏采云”系统”中《开标一览表》宣布后5分钟内未提出的，视同认可开标结果。</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22.5开标时，投标文件中开标一览表内容与投标文件中明细表内容不一致的，以开标一览表为准。</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22.6投标人未参加开标的，视同认可开标结果。</w:t>
      </w:r>
      <w:r/>
    </w:p>
    <w:p>
      <w:pPr>
        <w:ind w:firstLine="482"/>
        <w:spacing w:line="520" w:lineRule="exact"/>
        <w:tabs>
          <w:tab w:val="center" w:pos="4479"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23.评标委员会</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23.1评标委员会由招标采购单位依法组建，负责本项目的评标事务。</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23.2评标委员会应当独立履行下列职责：</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23.2.1审查投标文件是否符合招标文件的要求，并作出评价；</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23.2.2可以要求投标供应商对投标文件有关事项作出解释或澄清；</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23.2.3推荐中标候选供应商名单，或者受采购人委托按照事先确定的办法直接确定中标供应商；</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23.2.4向招标采购单位或者有关部门报告非法干预评标工作的行为。</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23.3评标委员会成员应当履行下列义务：</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23.3.1遵纪守法，客观、公正、廉洁地履行职责；</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23.3.2按照招标文件规定的评标办法和评标标准进行评标，对评审意见承担个人责任；</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23.3.3对评标过程和结果，以及投标人的商业秘密保密；</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23.3.4参与评标报告的起草；</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23.3.5配合相关部门的投诉处理工作；</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23.3.6配合招标采购单位答复投标供应商提出的质疑。</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24.评标内容的保密</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24.1公开开标后，直到宣布授予中标人合同为止，凡属于审查、澄清、评价和比较投标的所有资料，有关授予合同的信息都不应向投标人或与评标无关的其他人泄露。</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24.2在投标文件的审查、澄清、评价和比较以及授予合同的过程中，投标人对招标采购单位和评标委员会成员施加影响的任何行为，都将取消其投标资格。</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24.3在评标期间，招标采购单位将通过指定联络人与投标人进行联系。</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25.对投标文件进行初审</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25.1投标文件初审分为资格性检查和符合性检查。</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25.1.1资格性检查。依据法律法规和招标文件的规定，对投标文件中的资格证明、投标保证金等进行审查，以确定投标供应商是否具备投标资格。</w:t>
      </w:r>
      <w:r/>
    </w:p>
    <w:p>
      <w:pPr>
        <w:ind w:firstLine="480"/>
        <w:spacing w:line="52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25.1.2符合性检查。依据招标文件的规定，从投标文件的有效性、完整性和对招标文件的响应程度进行审查，以确定是否对招标文件的实质性要求作出响应。</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投标人有下列情况之一的，投标文件无效：</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1）投标人未在规定时间内成功解密电子投标文件的；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2）投标人未按照招标文件要求上传电子投标文件的；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3）投标文件未按照招标文件要求加盖电子签章或签署的；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4）投标人的法定代表人授权代表，无法定代表人授权委托书的；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5）不具备招标文件中规定的资格要求或未按招标文件规定的要求提供资格、资信证明文件的；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6）被列入“信用中国”网站（www.creditchina.gov.cn）失信被执行人名单、重大税收违法失信主体名单和中国政府采购网（www.ccgp.gov.cn）政府采购严重违法失信行为记录名单；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7）投标文件未按招标文件规定的内容和要求填写的；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8）投标文件中有招标文件未允许提供的选择性内容的；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9）不同投标人的投标文件由同一单位或者个人编制的；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bookmarkStart w:id="42" w:name="_Hlk193034237"/>
      <w:r>
        <w:rPr>
          <w:rFonts w:hint="eastAsia" w:ascii="宋体" w:hAnsi="宋体" w:eastAsia="宋体" w:cs="宋体"/>
          <w:color w:val="auto"/>
          <w:sz w:val="24"/>
          <w:szCs w:val="24"/>
          <w:highlight w:val="none"/>
        </w:rPr>
        <w:t xml:space="preserve">不同投标人委托同一单位或者个人办理投标事宜的（包含使用同一MAC地址的计算机提交或者解密电子响应文件的情形）；</w:t>
      </w:r>
      <w:bookmarkEnd w:id="42"/>
      <w:r/>
      <w:bookmarkStart w:id="43" w:name="OLE_LINK8"/>
      <w:r/>
      <w:bookmarkEnd w:id="4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bookmarkStart w:id="44" w:name="OLE_LINK10"/>
      <w:r>
        <w:rPr>
          <w:rFonts w:hint="eastAsia" w:ascii="宋体" w:hAnsi="宋体" w:eastAsia="宋体" w:cs="宋体"/>
          <w:color w:val="auto"/>
          <w:sz w:val="24"/>
          <w:szCs w:val="24"/>
          <w:highlight w:val="none"/>
        </w:rPr>
        <w:t xml:space="preserve">不同的投标人响应文件制作的MAC地址一致的；</w:t>
      </w:r>
      <w:bookmarkEnd w:id="44"/>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12）不同投标人的投标文件载明的项目管理成员或者联系人员为同一人的；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13）不同投标人的投标文件异常一致或者投标报价呈规律性差异的；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14）不同投标人的单位负责人为同一人或者存在直接控股、管理关系的；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15）项目（标段）投标总价或单价超过本项目（标段）预算金额或最高限价的；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16）不同投标人的履约保证金从同一单位或者个人账户转出的、购买履约保证保险单的费用从同一单位转出或由同一个人账户支付的；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17）投标文件含有采购人不能接受的附加条件的；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根据《关于推动解决政府采购异常低价问题的通知》（财库〔2026〕2号）文件要求，评标委员会对于报价异常低价情况启动审查程序后，报价人不能提供书面说明、证明材料，或者提供的书面说明、证明材料不能证明其报价合理性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19）除单一来源采购项目外，为采购项目提供整体设计、规范编制或者项目管理、监理、检测等服务的；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20）投标文件内容不全或不符合招标文件中规定的其他实质性要求的；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21）改变招标文件中规定的应急措施处置费的；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22）改变招标文件清单给出的名称、实施范围、工作内容、计量单位、工程量、养护等级等；</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23）提供虚假材料的；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和招标文件规定的其他无效情形。</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0"/>
        <w:spacing w:line="520" w:lineRule="exac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25.5招标采购单位对投标文件的判定，只依据投标内容本身，不依靠开标后的任何外来证明。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25.6招标采购单位将拒绝被确定为非实质性响应的投标，投标人不能通过修正或撤销不符之处而使其投标成为实质性响应的投标。</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26.投标文件的澄清</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26.1对投标文件中含义不明确、</w:t>
      </w:r>
      <w:r>
        <w:rPr>
          <w:rFonts w:hint="eastAsia" w:ascii="宋体" w:hAnsi="宋体" w:eastAsia="宋体" w:cs="宋体"/>
          <w:color w:val="auto"/>
          <w:szCs w:val="24"/>
          <w:highlight w:val="none"/>
        </w:rPr>
        <w:t xml:space="preserve">同类问题表述不一致或者有明显文字和计算错误的内容，评委会有权以电子函件形式要求投标人对其投标文件作出必要的澄清、说明或者纠正，但并非对每个投标人都作出澄清要求。接到评委会澄清要求的投标人应派人按评委会规定的时间和格式在“江苏政府采购“苏采云”系统”中作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作出澄清，其风险由投标人自行承担。</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27.废标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在招标采购中，出现下列情形之一的，应予废标：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1.符合专业条件的投标人或者对招标文件作出实质性响应的投标人不足三家；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2.出现影响采购公正的违法、违规行为；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3.投标人的报价均超过采购预算，采购人不能支付的；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4.因重大变故，采购任务取消；</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5.因“江苏政府采购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系统”系统重大故障原因无法继续开评标的。</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28.投标文件的评价和比较</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28.1评标委员会按招标文件规定的评标方法和标准，对符合性检查合格的投标文件进行商务和技术评估，综合比较与评价。</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28.2最低的投标报价或最高的折扣比例是中标的重要条件，但不是唯一条件。</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28.3</w:t>
      </w:r>
      <w:r>
        <w:rPr>
          <w:rFonts w:hint="eastAsia" w:ascii="宋体" w:hAnsi="宋体" w:eastAsia="宋体" w:cs="宋体"/>
          <w:b/>
          <w:bCs/>
          <w:color w:val="auto"/>
          <w:szCs w:val="24"/>
          <w:highlight w:val="none"/>
        </w:rPr>
        <w:t xml:space="preserve">相同品牌产品的投标</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非单一产品采购项目，采购人应当根据采购项目技术构成、产品价格比重等合理确定核心产品，并在招标文件中载明。多家投标人提供的</w:t>
      </w:r>
      <w:r>
        <w:rPr>
          <w:rFonts w:hint="eastAsia" w:ascii="宋体" w:hAnsi="宋体" w:eastAsia="宋体" w:cs="宋体"/>
          <w:b/>
          <w:bCs/>
          <w:color w:val="auto"/>
          <w:szCs w:val="24"/>
          <w:highlight w:val="none"/>
        </w:rPr>
        <w:t xml:space="preserve">核心产品</w:t>
      </w:r>
      <w:r>
        <w:rPr>
          <w:rFonts w:hint="eastAsia" w:ascii="宋体" w:hAnsi="宋体" w:eastAsia="宋体" w:cs="宋体"/>
          <w:color w:val="auto"/>
          <w:szCs w:val="24"/>
          <w:highlight w:val="none"/>
        </w:rPr>
        <w:t xml:space="preserve">品牌相同的，按前两款规定处理。</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29.质疑处理</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29.1 提出质疑的投标人应当是参与所质疑项目采购活动的供应商。潜在供应商依法获取其可质疑的采购文件的，可以对采购文件提出质疑。</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29.2.1对可以质疑的采购文件提出质疑的，为收到采购文件之日或者采购文件公告期限届满之日；</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29.2.2对采购过程提出质疑的，为各采购程序环节结束之日；</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29.2.3对中标结果提出质疑的，为中标结果公告期限届满之日。</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29.3质疑函必须按照本招标文件中《质疑函范本》要求的格式和内容进行填写。供应商如组成联合体参加投标，在《质疑函范本》中要求签字、盖章、加盖公章之处，联合体各方均须按要求签字、盖章、加盖公章。</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29.4采购人及采购代理机构只接受以纸质原件形式送达的质疑。质疑接收人及联系方式见招标文件第一章。</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 以下情形的质疑不予受理</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29.5.1内容不符合《政府采购质疑和投诉办法》第十二条规定的质疑。</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29.5.2超出政府采购法定期限的质疑。</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29.5.3以传真、电子邮件等方式递交的非原件形式的质疑。</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29.5.4未参加投标活动的供应商或在投标活动中自身权益未受到损害的供应商所提出的质疑。</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29.5.5供应商组成联合体参加投标，联合体中任何一方或多方未按要求签字、盖章、加盖公章的质疑。</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七、授予合同</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30.中标人的确认</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30.1评标委员会按招标文件规定的评标方法和标准进行详细评审后，按招标采购单位的委托向招标采购单位推荐中标候选单位或根据采购人授权直接确定中标供应商。</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30.2中标无效的确认：</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（1）提供虚假材料谋取中标的；</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（2）采取不正当手段诋毁、排挤其他投标人的；</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（3）与招标采购单位、其他投标人恶意串通的；</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（4）向招标采购单位行贿或者提供其他不正当利益的；</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（5）在招标过程中与招标采购单位进行协商谈判、不按照招标文件和中标供应商的投标文件订立合同，或者与采购人另行订立背离合同实质性内容的协议的；</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（6）拒绝有关部门监督检查或者提供虚假情况的。</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30.3经评标委员</w:t>
      </w:r>
      <w:r>
        <w:rPr>
          <w:rFonts w:hint="eastAsia" w:ascii="宋体" w:hAnsi="宋体" w:eastAsia="宋体" w:cs="宋体"/>
          <w:color w:val="auto"/>
          <w:szCs w:val="24"/>
          <w:highlight w:val="none"/>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由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31.合同授予标准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31.1招标采购单位将把合同授予其投标文件在实质上响应招标文件要求且综合评分得分最高的投标人。</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32.中标通知书</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32.1确定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32.2中标通知书将成为合同的组成部分。</w:t>
      </w:r>
      <w:r/>
    </w:p>
    <w:p>
      <w:pPr>
        <w:pStyle w:val="1111"/>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32.3招标采购单位对未中标供应商不承担解释未中标原因的义务。</w:t>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33.履约保证金</w:t>
      </w:r>
      <w:r/>
    </w:p>
    <w:p>
      <w:pPr>
        <w:pStyle w:val="1111"/>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33.1中标人应按规定提交履约保证金。</w:t>
      </w:r>
      <w:r/>
    </w:p>
    <w:p>
      <w:pPr>
        <w:pStyle w:val="1111"/>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33.2中标人必须在合同签订前按规定向采购人缴纳履约保证金。中标人未按招标文件要求提交履约保证金的，采购人可取消其中标资格。</w:t>
      </w:r>
      <w:r/>
    </w:p>
    <w:p>
      <w:pPr>
        <w:pStyle w:val="1111"/>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33.3履约保证金（无息）将在合同期结束且经双方验收合格后无息退还给中标单位。</w:t>
      </w:r>
      <w:r/>
    </w:p>
    <w:p>
      <w:pPr>
        <w:ind w:firstLine="480"/>
        <w:spacing w:line="50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33.3履约保证金用以约束供应商在合同履行中的行为，弥补合同执行中由于自身行为可能给采购人带来的各种损失。</w:t>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34.合同的签订</w:t>
      </w:r>
      <w:r/>
    </w:p>
    <w:p>
      <w:pPr>
        <w:pStyle w:val="1111"/>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34.1中标人应按中标通知书中规定的时间和地点，由法定代表人或委托代理人与采购人代表签订合同。</w:t>
      </w:r>
      <w:r/>
    </w:p>
    <w:p>
      <w:pPr>
        <w:pStyle w:val="1111"/>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34.2签订合同及合同条款应以招标文件和中标人的投标文件及其澄清文件为依据。</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34.3中标人无正当理由拒签合同的，或在签订合同时向采购人提出附加条件或者更改合同实质性内容的，采购人可取消其中标资格，同时由中标人承担相应的法律责任。</w:t>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35.政府采购政策</w:t>
      </w:r>
      <w:r/>
    </w:p>
    <w:p>
      <w:pPr>
        <w:ind w:firstLine="480"/>
        <w:spacing w:line="500" w:lineRule="exact"/>
        <w:tabs>
          <w:tab w:val="left" w:pos="2850" w:leader="none"/>
          <w:tab w:val="center" w:pos="4153" w:leader="none"/>
        </w:tabs>
        <w:rPr>
          <w:rFonts w:hint="eastAsia" w:ascii="宋体" w:hAnsi="宋体" w:eastAsia="宋体" w:cs="宋体"/>
          <w:bCs/>
          <w:color w:val="auto"/>
          <w:sz w:val="24"/>
          <w:szCs w:val="24"/>
          <w:highlight w:val="none"/>
          <w:lang w:bidi="ar"/>
        </w:rPr>
      </w:pPr>
      <w:r>
        <w:rPr>
          <w:rFonts w:hint="eastAsia" w:ascii="宋体" w:hAnsi="宋体" w:eastAsia="宋体" w:cs="宋体"/>
          <w:color w:val="auto"/>
          <w:sz w:val="24"/>
          <w:highlight w:val="none"/>
          <w:lang w:val="en-US" w:eastAsia="zh-CN" w:bidi="ar"/>
        </w:rPr>
        <w:t xml:space="preserve">35.1</w:t>
      </w:r>
      <w:r>
        <w:rPr>
          <w:rFonts w:hint="eastAsia" w:ascii="宋体" w:hAnsi="宋体" w:eastAsia="宋体" w:cs="宋体"/>
          <w:bCs/>
          <w:color w:val="auto"/>
          <w:sz w:val="24"/>
          <w:szCs w:val="24"/>
          <w:highlight w:val="none"/>
        </w:rPr>
        <w:t xml:space="preserve">采购项目需要落实的政府采购政策：依据《中华人民共和国政府采购法》《中华人民共和国政府采购法实施条例》《政府采购货物和服务招标投标管理办法》（财政部令第 87 号）等规定，落实政府采购相关政策。</w:t>
      </w:r>
      <w:r/>
    </w:p>
    <w:p>
      <w:pPr>
        <w:pStyle w:val="1111"/>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35.1.1</w:t>
      </w:r>
      <w:r>
        <w:rPr>
          <w:rFonts w:hint="eastAsia" w:ascii="宋体" w:hAnsi="宋体" w:eastAsia="宋体" w:cs="宋体"/>
          <w:color w:val="auto"/>
          <w:sz w:val="24"/>
          <w:highlight w:val="none"/>
          <w:lang w:bidi="ar"/>
        </w:rPr>
        <w:t xml:space="preserve">小微型企业价格扣除</w:t>
      </w:r>
      <w:r/>
    </w:p>
    <w:p>
      <w:pPr>
        <w:pStyle w:val="1111"/>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（1）本项目对小型和微型企业产品给予10%的扣除价格，用扣除后的价格参与评审。</w:t>
      </w:r>
      <w:r/>
    </w:p>
    <w:p>
      <w:pPr>
        <w:pStyle w:val="1111"/>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（2）供应商需按照采购文件的要求提供相应的《中小企业声明函》。</w:t>
      </w:r>
      <w:r/>
    </w:p>
    <w:p>
      <w:pPr>
        <w:pStyle w:val="1111"/>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（3）本次采购标的属于</w:t>
      </w:r>
      <w:r>
        <w:rPr>
          <w:rFonts w:hint="eastAsia" w:ascii="宋体" w:hAnsi="宋体" w:eastAsia="宋体" w:cs="宋体"/>
          <w:b/>
          <w:bCs/>
          <w:color w:val="auto"/>
          <w:sz w:val="24"/>
          <w:highlight w:val="none"/>
          <w:u w:val="single"/>
          <w:lang w:bidi="ar"/>
        </w:rPr>
        <w:t xml:space="preserve"> 工业 </w:t>
      </w:r>
      <w:r>
        <w:rPr>
          <w:rFonts w:hint="eastAsia" w:ascii="宋体" w:hAnsi="宋体" w:eastAsia="宋体" w:cs="宋体"/>
          <w:color w:val="auto"/>
          <w:sz w:val="24"/>
          <w:highlight w:val="none"/>
          <w:lang w:bidi="ar"/>
        </w:rPr>
        <w:t xml:space="preserve">。</w:t>
      </w:r>
      <w:r/>
    </w:p>
    <w:p>
      <w:pPr>
        <w:pStyle w:val="1111"/>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（4）在货物采购项目中，供应商提供的货物既有中小企业制造货物，也有大型企业制造货物的，不享受本办法规定的中小企业扶持政策。</w:t>
      </w:r>
      <w:r/>
    </w:p>
    <w:p>
      <w:pPr>
        <w:pStyle w:val="1111"/>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35.1.2</w:t>
      </w:r>
      <w:r>
        <w:rPr>
          <w:rFonts w:hint="eastAsia" w:ascii="宋体" w:hAnsi="宋体" w:eastAsia="宋体" w:cs="宋体"/>
          <w:color w:val="auto"/>
          <w:sz w:val="24"/>
          <w:highlight w:val="none"/>
          <w:lang w:bidi="ar"/>
        </w:rPr>
        <w:t xml:space="preserve">残疾人福利性单位价格扣除政策</w:t>
      </w:r>
      <w:r/>
    </w:p>
    <w:p>
      <w:pPr>
        <w:pStyle w:val="1111"/>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（1）本项目对残疾人福利性单位视同小型、微型企业，给予10%的价格扣除，用扣除后的价格参与评审。</w:t>
      </w:r>
      <w:r/>
    </w:p>
    <w:p>
      <w:pPr>
        <w:pStyle w:val="1111"/>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（2）残疾人福利性单位需按照采购文件的要求提供《残疾人福利性单位声明函》。</w:t>
      </w:r>
      <w:r/>
    </w:p>
    <w:p>
      <w:pPr>
        <w:pStyle w:val="1111"/>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（3）残疾人福利性单位标准参照《关于促进残疾人就业政府采购政策的通知》（财库〔2017〕141号）。</w:t>
      </w:r>
      <w:r/>
    </w:p>
    <w:p>
      <w:pPr>
        <w:pStyle w:val="1111"/>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35.1.3</w:t>
      </w:r>
      <w:r>
        <w:rPr>
          <w:rFonts w:hint="eastAsia" w:ascii="宋体" w:hAnsi="宋体" w:eastAsia="宋体" w:cs="宋体"/>
          <w:color w:val="auto"/>
          <w:sz w:val="24"/>
          <w:highlight w:val="none"/>
          <w:lang w:bidi="ar"/>
        </w:rPr>
        <w:t xml:space="preserve">监狱和戒毒企业价格扣除</w:t>
      </w:r>
      <w:r/>
    </w:p>
    <w:p>
      <w:pPr>
        <w:pStyle w:val="1111"/>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（1）本项目对监狱和戒毒企业（简称监狱企业）视同小型、微型企业，给予10%的价格扣除，用扣除后的价格参与评审。</w:t>
      </w:r>
      <w:r/>
    </w:p>
    <w:p>
      <w:pPr>
        <w:pStyle w:val="1111"/>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11"/>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（3）监狱企业标准参照《关于政府采购支持监狱企业发展有关问题的通知》（财库〔2014〕68号）。</w:t>
      </w:r>
      <w:r/>
    </w:p>
    <w:p>
      <w:pPr>
        <w:pStyle w:val="1111"/>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35.1.4</w:t>
      </w:r>
      <w:r>
        <w:rPr>
          <w:rFonts w:hint="eastAsia" w:ascii="宋体" w:hAnsi="宋体" w:eastAsia="宋体" w:cs="宋体"/>
          <w:color w:val="auto"/>
          <w:sz w:val="24"/>
          <w:highlight w:val="none"/>
          <w:lang w:bidi="ar"/>
        </w:rPr>
        <w:t xml:space="preserve">残疾人福利性单位、监狱企业属于小型、微型企业的，不重复享受政策。</w:t>
      </w:r>
      <w:r/>
    </w:p>
    <w:p>
      <w:pPr>
        <w:pStyle w:val="1111"/>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35.1.5</w:t>
      </w:r>
      <w:r>
        <w:rPr>
          <w:rFonts w:hint="eastAsia" w:ascii="宋体" w:hAnsi="宋体" w:eastAsia="宋体" w:cs="宋体"/>
          <w:color w:val="auto"/>
          <w:sz w:val="24"/>
          <w:highlight w:val="none"/>
          <w:lang w:bidi="ar"/>
        </w:rPr>
        <w:t xml:space="preserve">若供应商提供的《中小企业声明函》《残疾人福利性单位声明函》及监狱企业认定证明等材料为虚假材料，按《中华人民共和国政府采购法》相关规定处理并报请政府采购监管部门给予行政处罚。</w:t>
      </w:r>
      <w:r/>
    </w:p>
    <w:p>
      <w:pPr>
        <w:pStyle w:val="1111"/>
        <w:ind w:firstLine="480"/>
        <w:jc w:val="both"/>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bidi="ar"/>
        </w:rPr>
        <w:t xml:space="preserve">35.1.6</w:t>
      </w:r>
      <w:r>
        <w:rPr>
          <w:rFonts w:hint="eastAsia" w:ascii="宋体" w:hAnsi="宋体" w:eastAsia="宋体" w:cs="宋体"/>
          <w:color w:val="auto"/>
          <w:sz w:val="24"/>
          <w:highlight w:val="none"/>
          <w:lang w:bidi="ar"/>
        </w:rPr>
        <w:t xml:space="preserve">未按要求提供相关材料的，不享受相关政策。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35.2根据泰财购〔2023〕33号文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证金（如有）接收电子履约保函（保险）。</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35.3按照《关于调整优化节能产品、环境标志产品政府采购执行机制的通知》（财库〔2019〕9号）、《关于印发节能产品政府采购品目清单的通知》（财库〔2019〕19号）、《市场监管总局关于发布参与实施政府采购节能产品、环境标志产品认证机构名录的公告》（2019年第16号）等文件要求，对政府采购节能品目清单内的产品实施优先采购和强制采购的评标方法。</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35.4按照《关于调整优化节能产品、环境标志产品政府采购执行机制的通知》（财库〔2019〕9号）、《关于印发环境标志产品政府采购品目清单的通知》（财库〔2019〕18号）、《市场监管总局关于发布参与实施政府采购节能产品、环境标志产品认证机构名录的公告》（2019年第16号）等文件要求，对政府采购环境标志品目清单内的产品实施优先采购的评标方法。</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36.采购本国产品的支持政策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36.3本项目政府采购活动中既有本国产品又有非本国产品参与竞争的，依法对本国产品给予价格评审优惠，对本国产品的报价给予20%的价格扣除，用扣除后的价格参与评审。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36.4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36.5供应商需按照招标文件的要求提供《关于符合本国产品标准的声明函》（以下简称《声明函》），如不提供将不享受本国产品价格评审优惠。</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w:t>
      </w: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.特别提醒</w:t>
      </w:r>
      <w:r/>
    </w:p>
    <w:p>
      <w:pPr>
        <w:pStyle w:val="1111"/>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.1投标单位如有提供不实评审材料，弄虚作假者，一律作废标处理，该不良行为将予以公示。</w:t>
      </w:r>
      <w:r/>
    </w:p>
    <w:p>
      <w:pPr>
        <w:pStyle w:val="1111"/>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2在本项目评审结束前，各供应商授权代表应保持手机畅通，如有必要需供应商针对自身投标文件进行澄清的，供应商需在第一时间配合评委会的询问进行澄清。接到评委会澄清要求的投标人如未按规定作出澄清，其风险由投标人自行承担。</w:t>
      </w:r>
      <w:bookmarkEnd w:id="0"/>
      <w:r/>
      <w:bookmarkStart w:id="45" w:name="_Toc409438818"/>
      <w:r/>
      <w:r/>
    </w:p>
    <w:p>
      <w:pPr>
        <w:pStyle w:val="1111"/>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.3投标文件中需签字或盖章处均可以用电子签名或电子章代替。</w:t>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38</w:t>
      </w:r>
      <w:r>
        <w:rPr>
          <w:rFonts w:hint="eastAsia" w:ascii="宋体" w:hAnsi="宋体" w:eastAsia="宋体" w:cs="宋体"/>
          <w:b/>
          <w:color w:val="auto"/>
          <w:sz w:val="24"/>
          <w:szCs w:val="24"/>
          <w:highlight w:val="none"/>
        </w:rPr>
        <w:t xml:space="preserve">异常低价投标（响应）审查</w:t>
      </w:r>
      <w:r/>
    </w:p>
    <w:p>
      <w:pPr>
        <w:pStyle w:val="1111"/>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38.1</w:t>
      </w:r>
      <w:r>
        <w:rPr>
          <w:rFonts w:hint="eastAsia" w:ascii="宋体" w:hAnsi="宋体" w:eastAsia="宋体" w:cs="宋体"/>
          <w:color w:val="auto"/>
          <w:szCs w:val="24"/>
          <w:highlight w:val="none"/>
        </w:rPr>
        <w:t xml:space="preserve">评标过程中出现下列情形之一的，评标委员会应当启动异常低价投标（响应）审查程序：</w:t>
      </w:r>
      <w:r/>
    </w:p>
    <w:p>
      <w:pPr>
        <w:pStyle w:val="1111"/>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①投标（响应）报价低于全部通过符合性审查供应商投标（响应）报价平均值65%的，即投标（响应）报价&lt;全部通过符合性审查供应商投标（响应）报价平均值×65%；</w:t>
      </w:r>
      <w:r/>
    </w:p>
    <w:p>
      <w:pPr>
        <w:pStyle w:val="1111"/>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②投标（响应）报价低于通过符合性审查的次低报价供应商投标（响应）报价65%的，即投标（响应）报价&lt;通过符合性审查的次低报价供应商投标（响应）报价×65%；</w:t>
      </w:r>
      <w:r/>
    </w:p>
    <w:p>
      <w:pPr>
        <w:pStyle w:val="1111"/>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③投标（响应）报价低于采购项目最高限价6</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%的，即投标（响应）报价&lt;采购项目最高限价×6</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w:t>
      </w:r>
      <w:r/>
    </w:p>
    <w:p>
      <w:pPr>
        <w:pStyle w:val="1111"/>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④评标委员会基于专业判断，认为供应商报价过低，有可能影响产品质量或者不能诚信履约的其他情形。</w:t>
      </w:r>
      <w:r/>
    </w:p>
    <w:p>
      <w:pPr>
        <w:pStyle w:val="1111"/>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38.2</w:t>
      </w:r>
      <w:r>
        <w:rPr>
          <w:rFonts w:hint="eastAsia" w:ascii="宋体" w:hAnsi="宋体" w:eastAsia="宋体" w:cs="宋体"/>
          <w:color w:val="auto"/>
          <w:szCs w:val="24"/>
          <w:highlight w:val="none"/>
        </w:rPr>
        <w:t xml:space="preserve">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1111"/>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38.3</w:t>
      </w:r>
      <w:r>
        <w:rPr>
          <w:rFonts w:hint="eastAsia" w:ascii="宋体" w:hAnsi="宋体" w:eastAsia="宋体" w:cs="宋体"/>
          <w:color w:val="auto"/>
          <w:szCs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pStyle w:val="1111"/>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38.4</w:t>
      </w:r>
      <w:r>
        <w:rPr>
          <w:rFonts w:hint="eastAsia" w:ascii="宋体" w:hAnsi="宋体" w:eastAsia="宋体" w:cs="宋体"/>
          <w:color w:val="auto"/>
          <w:szCs w:val="24"/>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pStyle w:val="1111"/>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br w:type="page" w:clear="all"/>
      </w:r>
      <w:r/>
    </w:p>
    <w:p>
      <w:pPr>
        <w:jc w:val="center"/>
        <w:spacing w:line="360" w:lineRule="auto"/>
        <w:widowControl/>
        <w:rPr>
          <w:rFonts w:hint="eastAsia" w:ascii="宋体" w:hAnsi="宋体" w:eastAsia="宋体" w:cs="宋体"/>
          <w:b/>
          <w:color w:val="auto"/>
          <w:spacing w:val="15"/>
          <w:sz w:val="32"/>
          <w:szCs w:val="32"/>
          <w:highlight w:val="none"/>
        </w:rPr>
      </w:pPr>
      <w:r>
        <w:rPr>
          <w:rFonts w:hint="eastAsia" w:ascii="宋体" w:hAnsi="宋体" w:eastAsia="宋体" w:cs="宋体"/>
          <w:b/>
          <w:color w:val="auto"/>
          <w:spacing w:val="15"/>
          <w:sz w:val="32"/>
          <w:szCs w:val="32"/>
          <w:highlight w:val="none"/>
        </w:rPr>
        <w:t xml:space="preserve">第三章 采购需求</w:t>
      </w:r>
      <w:r/>
    </w:p>
    <w:p>
      <w:pPr>
        <w:ind w:firstLine="482"/>
        <w:keepLines w:val="0"/>
        <w:keepNext w:val="0"/>
        <w:pageBreakBefore w:val="0"/>
        <w:spacing w:line="360" w:lineRule="auto"/>
        <w:shd w:val="clear" w:color="auto" w:fill="auto"/>
        <w:widowControl/>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 xml:space="preserve">一、项目名称：</w:t>
      </w:r>
      <w:r>
        <w:rPr>
          <w:rFonts w:hint="eastAsia" w:ascii="宋体" w:hAnsi="宋体" w:eastAsia="宋体"/>
          <w:color w:val="auto"/>
          <w:sz w:val="24"/>
          <w:szCs w:val="24"/>
          <w:highlight w:val="none"/>
          <w:lang w:eastAsia="zh-CN"/>
        </w:rPr>
        <w:t xml:space="preserve">泰州市食品检验院</w:t>
      </w:r>
      <w:r>
        <w:rPr>
          <w:rFonts w:hint="eastAsia" w:ascii="宋体" w:hAnsi="宋体" w:eastAsia="宋体"/>
          <w:color w:val="auto"/>
          <w:sz w:val="24"/>
          <w:szCs w:val="24"/>
          <w:highlight w:val="none"/>
        </w:rPr>
        <w:t xml:space="preserve">食品</w:t>
      </w:r>
      <w:r>
        <w:rPr>
          <w:rFonts w:hint="eastAsia" w:ascii="宋体" w:hAnsi="宋体" w:eastAsia="宋体"/>
          <w:color w:val="auto"/>
          <w:sz w:val="24"/>
          <w:szCs w:val="24"/>
          <w:highlight w:val="none"/>
          <w:lang w:val="en-US" w:eastAsia="zh-CN"/>
        </w:rPr>
        <w:t xml:space="preserve">检验</w:t>
      </w:r>
      <w:r>
        <w:rPr>
          <w:rFonts w:hint="eastAsia" w:ascii="宋体" w:hAnsi="宋体" w:eastAsia="宋体"/>
          <w:color w:val="auto"/>
          <w:sz w:val="24"/>
          <w:szCs w:val="24"/>
          <w:highlight w:val="none"/>
        </w:rPr>
        <w:t xml:space="preserve">检测设备采购一批</w:t>
      </w:r>
      <w:r/>
    </w:p>
    <w:p>
      <w:pPr>
        <w:ind w:firstLine="482"/>
        <w:keepLines w:val="0"/>
        <w:keepNext w:val="0"/>
        <w:pageBreakBefore w:val="0"/>
        <w:spacing w:line="360" w:lineRule="auto"/>
        <w:shd w:val="clear" w:color="auto" w:fill="auto"/>
        <w:widowControl w:val="off"/>
        <w:rPr>
          <w:rFonts w:hint="eastAsia" w:ascii="宋体" w:hAnsi="宋体" w:eastAsia="宋体"/>
          <w:b/>
          <w:bCs/>
          <w:color w:val="auto"/>
          <w:sz w:val="24"/>
          <w:szCs w:val="24"/>
          <w:highlight w:val="none"/>
          <w:lang w:val="en-US"/>
        </w:rPr>
      </w:pPr>
      <w:r>
        <w:rPr>
          <w:rFonts w:hint="eastAsia" w:ascii="宋体" w:hAnsi="宋体" w:eastAsia="宋体"/>
          <w:b/>
          <w:bCs/>
          <w:color w:val="auto"/>
          <w:sz w:val="24"/>
          <w:szCs w:val="24"/>
          <w:highlight w:val="none"/>
          <w:lang w:val="en-US"/>
        </w:rPr>
        <w:t xml:space="preserve">二、项目概况</w:t>
      </w:r>
      <w:r/>
    </w:p>
    <w:p>
      <w:pPr>
        <w:pStyle w:val="884"/>
        <w:ind w:firstLine="480"/>
        <w:jc w:val="left"/>
        <w:keepLines w:val="0"/>
        <w:keepNext w:val="0"/>
        <w:pageBreakBefore w:val="0"/>
        <w:spacing w:line="360" w:lineRule="auto"/>
        <w:widowControl/>
        <w:rPr>
          <w:rFonts w:hint="eastAsia" w:ascii="宋体" w:hAnsi="宋体" w:eastAsia="宋体" w:cstheme="minorBidi"/>
          <w:bCs/>
          <w:color w:val="auto"/>
          <w:sz w:val="24"/>
          <w:szCs w:val="24"/>
          <w:highlight w:val="none"/>
          <w:lang w:val="en-US" w:eastAsia="zh-CN" w:bidi="ar-SA"/>
        </w:rPr>
      </w:pPr>
      <w:r>
        <w:rPr>
          <w:rFonts w:hint="eastAsia" w:ascii="宋体" w:hAnsi="宋体" w:eastAsia="宋体" w:cstheme="minorBidi"/>
          <w:bCs/>
          <w:color w:val="auto"/>
          <w:sz w:val="24"/>
          <w:szCs w:val="24"/>
          <w:highlight w:val="none"/>
          <w:lang w:val="en-US" w:eastAsia="zh-CN" w:bidi="ar-SA"/>
        </w:rPr>
        <w:t xml:space="preserve">本项目为</w:t>
      </w:r>
      <w:r>
        <w:rPr>
          <w:rFonts w:hint="eastAsia" w:ascii="宋体" w:hAnsi="宋体" w:eastAsia="宋体"/>
          <w:color w:val="auto"/>
          <w:sz w:val="24"/>
          <w:szCs w:val="24"/>
          <w:highlight w:val="none"/>
          <w:lang w:eastAsia="zh-CN"/>
        </w:rPr>
        <w:t xml:space="preserve">泰州市食品检验院食品检验检测设备</w:t>
      </w:r>
      <w:r>
        <w:rPr>
          <w:rFonts w:hint="eastAsia" w:ascii="宋体" w:hAnsi="宋体" w:eastAsia="宋体"/>
          <w:color w:val="auto"/>
          <w:sz w:val="24"/>
          <w:szCs w:val="24"/>
          <w:highlight w:val="none"/>
        </w:rPr>
        <w:t xml:space="preserve">采购</w:t>
      </w:r>
      <w:r>
        <w:rPr>
          <w:rFonts w:hint="eastAsia" w:ascii="宋体" w:hAnsi="宋体" w:eastAsia="宋体" w:cstheme="minorBidi"/>
          <w:bCs/>
          <w:color w:val="auto"/>
          <w:sz w:val="24"/>
          <w:szCs w:val="24"/>
          <w:highlight w:val="none"/>
          <w:lang w:val="en-US" w:eastAsia="zh-CN" w:bidi="ar-SA"/>
        </w:rPr>
        <w:t xml:space="preserve">，项目内容包括但不限于产品设备采购、运输、安装、调试、提供备品备件、专业安装工具直至交付使用通过验收、售后服务等。本项目包括四个分包（采购包1：</w:t>
      </w:r>
      <w:r>
        <w:rPr>
          <w:rFonts w:hint="eastAsia" w:ascii="宋体" w:hAnsi="宋体" w:eastAsia="宋体"/>
          <w:color w:val="auto"/>
          <w:sz w:val="24"/>
          <w:szCs w:val="24"/>
          <w:highlight w:val="none"/>
          <w:u w:val="none"/>
          <w:lang w:eastAsia="zh-CN"/>
        </w:rPr>
        <w:t xml:space="preserve">泰州市食品检验院</w:t>
      </w:r>
      <w:r>
        <w:rPr>
          <w:rFonts w:hint="eastAsia" w:ascii="宋体" w:hAnsi="宋体" w:eastAsia="宋体"/>
          <w:color w:val="auto"/>
          <w:sz w:val="24"/>
          <w:szCs w:val="24"/>
          <w:highlight w:val="none"/>
          <w:u w:val="none"/>
          <w:lang w:val="en-US" w:eastAsia="zh-CN"/>
        </w:rPr>
        <w:t xml:space="preserve">高效液相色谱仪</w:t>
      </w:r>
      <w:r>
        <w:rPr>
          <w:rFonts w:hint="eastAsia" w:ascii="宋体" w:hAnsi="宋体" w:eastAsia="宋体"/>
          <w:color w:val="auto"/>
          <w:sz w:val="24"/>
          <w:szCs w:val="24"/>
          <w:highlight w:val="none"/>
          <w:u w:val="none"/>
        </w:rPr>
        <w:t xml:space="preserve">检测设备采购，项目预算及最高限价为</w:t>
      </w:r>
      <w:r>
        <w:rPr>
          <w:rFonts w:hint="eastAsia" w:ascii="宋体" w:hAnsi="宋体" w:eastAsia="宋体"/>
          <w:color w:val="auto"/>
          <w:sz w:val="24"/>
          <w:szCs w:val="24"/>
          <w:highlight w:val="none"/>
          <w:u w:val="none"/>
          <w:lang w:val="en-US" w:eastAsia="zh-CN"/>
        </w:rPr>
        <w:t xml:space="preserve">149</w:t>
      </w:r>
      <w:r>
        <w:rPr>
          <w:rFonts w:hint="eastAsia" w:ascii="宋体" w:hAnsi="宋体" w:eastAsia="宋体"/>
          <w:color w:val="auto"/>
          <w:sz w:val="24"/>
          <w:szCs w:val="24"/>
          <w:highlight w:val="none"/>
          <w:u w:val="none"/>
        </w:rPr>
        <w:t xml:space="preserve">万元</w:t>
      </w:r>
      <w:r>
        <w:rPr>
          <w:rFonts w:hint="eastAsia" w:ascii="宋体" w:hAnsi="宋体" w:eastAsia="宋体" w:cstheme="minorBidi"/>
          <w:bCs/>
          <w:color w:val="auto"/>
          <w:sz w:val="24"/>
          <w:szCs w:val="24"/>
          <w:highlight w:val="none"/>
          <w:u w:val="none"/>
          <w:lang w:val="en-US" w:eastAsia="zh-CN" w:bidi="ar-SA"/>
        </w:rPr>
        <w:t xml:space="preserve">；采购包2：</w:t>
      </w:r>
      <w:r>
        <w:rPr>
          <w:rFonts w:hint="eastAsia" w:ascii="宋体" w:hAnsi="宋体" w:eastAsia="宋体"/>
          <w:color w:val="auto"/>
          <w:sz w:val="24"/>
          <w:szCs w:val="24"/>
          <w:highlight w:val="none"/>
          <w:u w:val="none"/>
          <w:lang w:eastAsia="zh-CN"/>
        </w:rPr>
        <w:t xml:space="preserve">泰州市食品检验院</w:t>
      </w:r>
      <w:r>
        <w:rPr>
          <w:rFonts w:hint="eastAsia" w:ascii="宋体" w:hAnsi="宋体" w:eastAsia="宋体"/>
          <w:color w:val="auto"/>
          <w:sz w:val="24"/>
          <w:szCs w:val="24"/>
          <w:highlight w:val="none"/>
          <w:u w:val="none"/>
          <w:lang w:val="en-US" w:eastAsia="zh-CN"/>
        </w:rPr>
        <w:t xml:space="preserve">超高效液相色谱串联质谱仪</w:t>
      </w:r>
      <w:r>
        <w:rPr>
          <w:rFonts w:hint="eastAsia" w:ascii="宋体" w:hAnsi="宋体" w:eastAsia="宋体"/>
          <w:color w:val="auto"/>
          <w:sz w:val="24"/>
          <w:szCs w:val="24"/>
          <w:highlight w:val="none"/>
          <w:u w:val="none"/>
        </w:rPr>
        <w:t xml:space="preserve">检测设备采购，项目预算及最高限价</w:t>
      </w:r>
      <w:r>
        <w:rPr>
          <w:rFonts w:hint="eastAsia" w:ascii="宋体" w:hAnsi="宋体" w:eastAsia="宋体"/>
          <w:color w:val="auto"/>
          <w:sz w:val="24"/>
          <w:szCs w:val="24"/>
          <w:highlight w:val="none"/>
          <w:u w:val="none"/>
          <w:lang w:val="en-US" w:eastAsia="zh-CN"/>
        </w:rPr>
        <w:t xml:space="preserve">312</w:t>
      </w:r>
      <w:r>
        <w:rPr>
          <w:rFonts w:hint="eastAsia" w:ascii="宋体" w:hAnsi="宋体" w:eastAsia="宋体"/>
          <w:color w:val="auto"/>
          <w:sz w:val="24"/>
          <w:szCs w:val="24"/>
          <w:highlight w:val="none"/>
          <w:u w:val="none"/>
        </w:rPr>
        <w:t xml:space="preserve">万元</w:t>
      </w:r>
      <w:r>
        <w:rPr>
          <w:rFonts w:hint="eastAsia" w:ascii="宋体" w:hAnsi="宋体" w:eastAsia="宋体" w:cstheme="minorBidi"/>
          <w:bCs/>
          <w:color w:val="auto"/>
          <w:sz w:val="24"/>
          <w:szCs w:val="24"/>
          <w:highlight w:val="none"/>
          <w:u w:val="none"/>
          <w:lang w:val="en-US" w:eastAsia="zh-CN" w:bidi="ar-SA"/>
        </w:rPr>
        <w:t xml:space="preserve">；采购包3：</w:t>
      </w:r>
      <w:r>
        <w:rPr>
          <w:rFonts w:hint="eastAsia" w:ascii="宋体" w:hAnsi="宋体" w:eastAsia="宋体"/>
          <w:color w:val="auto"/>
          <w:sz w:val="24"/>
          <w:szCs w:val="24"/>
          <w:highlight w:val="none"/>
          <w:u w:val="none"/>
          <w:lang w:eastAsia="zh-CN"/>
        </w:rPr>
        <w:t xml:space="preserve">泰州市食品检验院</w:t>
      </w:r>
      <w:r>
        <w:rPr>
          <w:rFonts w:hint="eastAsia" w:ascii="宋体" w:hAnsi="宋体" w:eastAsia="宋体"/>
          <w:color w:val="auto"/>
          <w:sz w:val="24"/>
          <w:szCs w:val="24"/>
          <w:highlight w:val="none"/>
          <w:u w:val="none"/>
          <w:lang w:val="en-US" w:eastAsia="zh-CN"/>
        </w:rPr>
        <w:t xml:space="preserve">气相色谱三重四级杆串联质谱仪等</w:t>
      </w:r>
      <w:r>
        <w:rPr>
          <w:rFonts w:hint="eastAsia" w:ascii="宋体" w:hAnsi="宋体" w:eastAsia="宋体"/>
          <w:color w:val="auto"/>
          <w:sz w:val="24"/>
          <w:szCs w:val="24"/>
          <w:highlight w:val="none"/>
          <w:u w:val="none"/>
          <w:lang w:eastAsia="zh-CN"/>
        </w:rPr>
        <w:t xml:space="preserve">检测设备采购</w:t>
      </w:r>
      <w:r>
        <w:rPr>
          <w:rFonts w:hint="eastAsia" w:ascii="宋体" w:hAnsi="宋体" w:eastAsia="宋体"/>
          <w:color w:val="auto"/>
          <w:sz w:val="24"/>
          <w:szCs w:val="24"/>
          <w:highlight w:val="none"/>
          <w:u w:val="none"/>
        </w:rPr>
        <w:t xml:space="preserve">，项目预算及最高限价</w:t>
      </w:r>
      <w:r>
        <w:rPr>
          <w:rFonts w:hint="eastAsia" w:ascii="宋体" w:hAnsi="宋体" w:eastAsia="宋体"/>
          <w:color w:val="auto"/>
          <w:sz w:val="24"/>
          <w:szCs w:val="24"/>
          <w:highlight w:val="none"/>
          <w:u w:val="none"/>
          <w:lang w:val="en-US" w:eastAsia="zh-CN"/>
        </w:rPr>
        <w:t xml:space="preserve">192</w:t>
      </w:r>
      <w:r>
        <w:rPr>
          <w:rFonts w:hint="eastAsia" w:ascii="宋体" w:hAnsi="宋体" w:eastAsia="宋体"/>
          <w:color w:val="auto"/>
          <w:sz w:val="24"/>
          <w:szCs w:val="24"/>
          <w:highlight w:val="none"/>
          <w:u w:val="none"/>
        </w:rPr>
        <w:t xml:space="preserve">万元</w:t>
      </w:r>
      <w:r>
        <w:rPr>
          <w:rFonts w:hint="eastAsia" w:ascii="宋体" w:hAnsi="宋体" w:eastAsia="宋体" w:cstheme="minorBidi"/>
          <w:bCs/>
          <w:color w:val="auto"/>
          <w:sz w:val="24"/>
          <w:szCs w:val="24"/>
          <w:highlight w:val="none"/>
          <w:u w:val="none"/>
          <w:lang w:val="en-US" w:eastAsia="zh-CN" w:bidi="ar-SA"/>
        </w:rPr>
        <w:t xml:space="preserve">；采购包4：</w:t>
      </w:r>
      <w:r>
        <w:rPr>
          <w:rFonts w:hint="eastAsia" w:ascii="宋体" w:hAnsi="宋体" w:eastAsia="宋体"/>
          <w:color w:val="auto"/>
          <w:sz w:val="24"/>
          <w:szCs w:val="24"/>
          <w:highlight w:val="none"/>
          <w:u w:val="none"/>
          <w:lang w:eastAsia="zh-CN"/>
        </w:rPr>
        <w:t xml:space="preserve">泰州市食品检验院</w:t>
      </w:r>
      <w:r>
        <w:rPr>
          <w:rFonts w:hint="eastAsia" w:ascii="宋体" w:hAnsi="宋体" w:eastAsia="宋体"/>
          <w:color w:val="auto"/>
          <w:sz w:val="24"/>
          <w:szCs w:val="24"/>
          <w:highlight w:val="none"/>
          <w:u w:val="none"/>
          <w:lang w:val="en-US" w:eastAsia="zh-CN"/>
        </w:rPr>
        <w:t xml:space="preserve">电感耦合等离子体发射光谱仪等</w:t>
      </w:r>
      <w:r>
        <w:rPr>
          <w:rFonts w:hint="eastAsia" w:ascii="宋体" w:hAnsi="宋体" w:eastAsia="宋体"/>
          <w:color w:val="auto"/>
          <w:sz w:val="24"/>
          <w:szCs w:val="24"/>
          <w:highlight w:val="none"/>
          <w:u w:val="none"/>
          <w:lang w:eastAsia="zh-CN"/>
        </w:rPr>
        <w:t xml:space="preserve">检测</w:t>
      </w:r>
      <w:r>
        <w:rPr>
          <w:rFonts w:hint="eastAsia" w:ascii="宋体" w:hAnsi="宋体" w:eastAsia="宋体"/>
          <w:color w:val="auto"/>
          <w:sz w:val="24"/>
          <w:szCs w:val="24"/>
          <w:highlight w:val="none"/>
          <w:u w:val="none"/>
        </w:rPr>
        <w:t xml:space="preserve">设备采购，项目预算及最高限价</w:t>
      </w:r>
      <w:r>
        <w:rPr>
          <w:rFonts w:hint="eastAsia" w:ascii="宋体" w:hAnsi="宋体" w:eastAsia="宋体"/>
          <w:color w:val="auto"/>
          <w:sz w:val="24"/>
          <w:szCs w:val="24"/>
          <w:highlight w:val="none"/>
          <w:u w:val="none"/>
          <w:lang w:val="en-US" w:eastAsia="zh-CN"/>
        </w:rPr>
        <w:t xml:space="preserve">122.21</w:t>
      </w:r>
      <w:r>
        <w:rPr>
          <w:rFonts w:hint="eastAsia" w:ascii="宋体" w:hAnsi="宋体" w:eastAsia="宋体"/>
          <w:color w:val="auto"/>
          <w:sz w:val="24"/>
          <w:szCs w:val="24"/>
          <w:highlight w:val="none"/>
          <w:u w:val="none"/>
        </w:rPr>
        <w:t xml:space="preserve">万元</w:t>
      </w:r>
      <w:r>
        <w:rPr>
          <w:rFonts w:hint="eastAsia" w:ascii="宋体" w:hAnsi="宋体" w:eastAsia="宋体"/>
          <w:color w:val="auto"/>
          <w:sz w:val="24"/>
          <w:szCs w:val="24"/>
          <w:highlight w:val="none"/>
          <w:u w:val="none"/>
          <w:lang w:eastAsia="zh-CN"/>
        </w:rPr>
        <w:t xml:space="preserve">），</w:t>
      </w:r>
      <w:r>
        <w:rPr>
          <w:rFonts w:hint="eastAsia" w:ascii="宋体" w:hAnsi="宋体" w:eastAsia="宋体" w:cstheme="minorBidi"/>
          <w:bCs/>
          <w:color w:val="auto"/>
          <w:sz w:val="24"/>
          <w:szCs w:val="24"/>
          <w:highlight w:val="none"/>
          <w:lang w:val="en-US" w:eastAsia="zh-CN" w:bidi="ar-SA"/>
        </w:rPr>
        <w:t xml:space="preserve">具体采购产品清单如下：</w:t>
      </w:r>
      <w:r/>
    </w:p>
    <w:p>
      <w:pPr>
        <w:pStyle w:val="1101"/>
        <w:shd w:val="clear" w:color="auto" w:fill="auto"/>
        <w:rPr>
          <w:rFonts w:hint="eastAsia" w:ascii="宋体" w:hAnsi="宋体" w:eastAsia="宋体"/>
          <w:b/>
          <w:bCs/>
          <w:i w:val="0"/>
          <w:iCs w:val="0"/>
          <w:color w:val="auto"/>
          <w:sz w:val="24"/>
          <w:szCs w:val="24"/>
          <w:highlight w:val="none"/>
          <w:u w:val="single"/>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一</w:t>
      </w:r>
      <w:r>
        <w:rPr>
          <w:rFonts w:hint="eastAsia" w:ascii="宋体" w:hAnsi="宋体" w:eastAsia="宋体"/>
          <w:color w:val="auto"/>
          <w:sz w:val="24"/>
          <w:szCs w:val="24"/>
          <w:highlight w:val="none"/>
          <w:lang w:eastAsia="zh-CN"/>
        </w:rPr>
        <w:t xml:space="preserve">）</w:t>
      </w:r>
      <w:r>
        <w:rPr>
          <w:rFonts w:hint="eastAsia" w:ascii="宋体" w:hAnsi="宋体" w:eastAsia="宋体"/>
          <w:b/>
          <w:bCs/>
          <w:i w:val="0"/>
          <w:iCs w:val="0"/>
          <w:color w:val="auto"/>
          <w:sz w:val="24"/>
          <w:szCs w:val="24"/>
          <w:highlight w:val="none"/>
          <w:u w:val="single"/>
        </w:rPr>
        <w:t xml:space="preserve">采购包1：</w:t>
      </w:r>
      <w:r>
        <w:rPr>
          <w:rFonts w:hint="eastAsia" w:ascii="宋体" w:hAnsi="宋体" w:eastAsia="宋体"/>
          <w:b/>
          <w:bCs/>
          <w:i w:val="0"/>
          <w:iCs w:val="0"/>
          <w:color w:val="auto"/>
          <w:sz w:val="24"/>
          <w:szCs w:val="24"/>
          <w:highlight w:val="none"/>
          <w:u w:val="single"/>
          <w:lang w:eastAsia="zh-CN"/>
        </w:rPr>
        <w:t xml:space="preserve">泰州市食品检验院</w:t>
      </w:r>
      <w:r>
        <w:rPr>
          <w:rFonts w:hint="eastAsia" w:ascii="宋体" w:hAnsi="宋体" w:eastAsia="宋体"/>
          <w:b/>
          <w:bCs/>
          <w:i w:val="0"/>
          <w:iCs w:val="0"/>
          <w:color w:val="auto"/>
          <w:sz w:val="24"/>
          <w:szCs w:val="24"/>
          <w:highlight w:val="none"/>
          <w:u w:val="single"/>
          <w:lang w:val="en-US" w:eastAsia="zh-CN"/>
        </w:rPr>
        <w:t xml:space="preserve">高效液相色谱仪</w:t>
      </w:r>
      <w:r>
        <w:rPr>
          <w:rFonts w:hint="eastAsia" w:ascii="宋体" w:hAnsi="宋体" w:eastAsia="宋体"/>
          <w:b/>
          <w:bCs/>
          <w:i w:val="0"/>
          <w:iCs w:val="0"/>
          <w:color w:val="auto"/>
          <w:sz w:val="24"/>
          <w:szCs w:val="24"/>
          <w:highlight w:val="none"/>
          <w:u w:val="single"/>
        </w:rPr>
        <w:t xml:space="preserve">检测设备采购，项目预算及最高限价为</w:t>
      </w:r>
      <w:r>
        <w:rPr>
          <w:rFonts w:hint="eastAsia" w:ascii="宋体" w:hAnsi="宋体" w:eastAsia="宋体"/>
          <w:b/>
          <w:bCs/>
          <w:i w:val="0"/>
          <w:iCs w:val="0"/>
          <w:color w:val="auto"/>
          <w:sz w:val="24"/>
          <w:szCs w:val="24"/>
          <w:highlight w:val="none"/>
          <w:u w:val="single"/>
          <w:lang w:val="en-US" w:eastAsia="zh-CN"/>
        </w:rPr>
        <w:t xml:space="preserve">149</w:t>
      </w:r>
      <w:r>
        <w:rPr>
          <w:rFonts w:hint="eastAsia" w:ascii="宋体" w:hAnsi="宋体" w:eastAsia="宋体"/>
          <w:b/>
          <w:bCs/>
          <w:i w:val="0"/>
          <w:iCs w:val="0"/>
          <w:color w:val="auto"/>
          <w:sz w:val="24"/>
          <w:szCs w:val="24"/>
          <w:highlight w:val="none"/>
          <w:u w:val="single"/>
        </w:rPr>
        <w:t xml:space="preserve">万元</w:t>
      </w:r>
      <w:r/>
    </w:p>
    <w:p>
      <w:pPr>
        <w:rPr>
          <w:rFonts w:hint="eastAsia"/>
          <w:color w:val="auto"/>
        </w:rPr>
      </w:pPr>
      <w:r>
        <w:rPr>
          <w:rFonts w:hint="eastAsia"/>
          <w:color w:val="auto"/>
        </w:rPr>
      </w:r>
      <w:r/>
    </w:p>
    <w:tbl>
      <w:tblPr>
        <w:tblStyle w:val="857"/>
        <w:tblW w:w="1063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0"/>
        <w:gridCol w:w="2046"/>
        <w:gridCol w:w="990"/>
        <w:gridCol w:w="870"/>
        <w:gridCol w:w="1455"/>
        <w:gridCol w:w="1185"/>
        <w:gridCol w:w="1125"/>
        <w:gridCol w:w="1301"/>
        <w:gridCol w:w="983"/>
      </w:tblGrid>
      <w:tr>
        <w:trPr>
          <w:jc w:val="center"/>
          <w:trHeight w:val="947"/>
        </w:trPr>
        <w:tc>
          <w:tcPr>
            <w:shd w:val="clear" w:color="auto" w:fill="auto"/>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160"/>
                <w:color w:val="auto"/>
                <w:lang w:val="en-US" w:eastAsia="zh-CN"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204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160"/>
                <w:color w:val="auto"/>
                <w:lang w:val="en-US" w:eastAsia="zh-CN" w:bidi="ar"/>
              </w:rPr>
              <w:t xml:space="preserve">采购产品名称</w:t>
            </w:r>
            <w:r/>
          </w:p>
        </w:tc>
        <w:tc>
          <w:tcPr>
            <w:shd w:val="clear" w:color="auto" w:fill="auto"/>
            <w:tcBorders>
              <w:top w:val="single" w:color="000000" w:sz="8" w:space="0"/>
              <w:left w:val="single" w:color="000000" w:sz="8" w:space="0"/>
              <w:bottom w:val="single" w:color="000000" w:sz="8" w:space="0"/>
              <w:right w:val="single" w:color="000000" w:sz="8"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160"/>
                <w:color w:val="auto"/>
                <w:lang w:val="en-US" w:eastAsia="zh-CN" w:bidi="ar"/>
              </w:rPr>
              <w:t xml:space="preserve">数量</w:t>
            </w:r>
            <w:r/>
          </w:p>
        </w:tc>
        <w:tc>
          <w:tcPr>
            <w:shd w:val="clear" w:color="auto" w:fill="auto"/>
            <w:tcBorders>
              <w:top w:val="single" w:color="000000" w:sz="8" w:space="0"/>
              <w:left w:val="single" w:color="000000" w:sz="8" w:space="0"/>
              <w:bottom w:val="single" w:color="000000" w:sz="8" w:space="0"/>
              <w:right w:val="single" w:color="000000" w:sz="8"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160"/>
                <w:color w:val="auto"/>
                <w:lang w:val="en-US" w:eastAsia="zh-CN" w:bidi="ar"/>
              </w:rPr>
              <w:t xml:space="preserve">单位</w:t>
            </w:r>
            <w:r/>
          </w:p>
        </w:tc>
        <w:tc>
          <w:tcPr>
            <w:shd w:val="clear" w:color="auto" w:fill="auto"/>
            <w:tcBorders>
              <w:top w:val="single" w:color="000000" w:sz="8" w:space="0"/>
              <w:left w:val="single" w:color="000000" w:sz="8" w:space="0"/>
              <w:bottom w:val="single" w:color="000000" w:sz="8" w:space="0"/>
              <w:right w:val="single" w:color="000000" w:sz="8" w:space="0"/>
            </w:tcBorders>
            <w:tcW w:w="145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160"/>
                <w:color w:val="auto"/>
                <w:lang w:val="en-US" w:eastAsia="zh-CN" w:bidi="ar"/>
              </w:rPr>
              <w:t xml:space="preserve">是否接受进口产品</w:t>
            </w:r>
            <w:r/>
          </w:p>
        </w:tc>
        <w:tc>
          <w:tcPr>
            <w:shd w:val="clear" w:color="auto" w:fill="auto"/>
            <w:tcBorders>
              <w:top w:val="single" w:color="000000" w:sz="8" w:space="0"/>
              <w:left w:val="single" w:color="000000" w:sz="8" w:space="0"/>
              <w:bottom w:val="single" w:color="000000" w:sz="8" w:space="0"/>
              <w:right w:val="single" w:color="000000" w:sz="8"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160"/>
                <w:color w:val="auto"/>
                <w:lang w:val="en-US" w:eastAsia="zh-CN" w:bidi="ar"/>
              </w:rPr>
              <w:t xml:space="preserve">产品属性</w:t>
            </w:r>
            <w:r/>
          </w:p>
        </w:tc>
        <w:tc>
          <w:tcPr>
            <w:shd w:val="clear" w:color="auto" w:fill="auto"/>
            <w:tcBorders>
              <w:top w:val="single" w:color="000000" w:sz="8" w:space="0"/>
              <w:left w:val="single" w:color="000000" w:sz="8" w:space="0"/>
              <w:bottom w:val="single" w:color="000000" w:sz="8" w:space="0"/>
              <w:right w:val="single" w:color="000000" w:sz="8"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160"/>
                <w:color w:val="auto"/>
                <w:lang w:val="en-US" w:eastAsia="zh-CN" w:bidi="ar"/>
              </w:rPr>
              <w:t xml:space="preserve">所属行业类型</w:t>
            </w:r>
            <w:r/>
          </w:p>
        </w:tc>
        <w:tc>
          <w:tcPr>
            <w:shd w:val="clear" w:color="auto" w:fill="auto"/>
            <w:tcBorders>
              <w:top w:val="single" w:color="000000" w:sz="8" w:space="0"/>
              <w:left w:val="single" w:color="000000" w:sz="8" w:space="0"/>
              <w:bottom w:val="single" w:color="000000" w:sz="8" w:space="0"/>
              <w:right w:val="single" w:color="000000" w:sz="8" w:space="0"/>
            </w:tcBorders>
            <w:tcW w:w="1301" w:type="dxa"/>
            <w:vAlign w:val="center"/>
            <w:textDirection w:val="lrTb"/>
            <w:noWrap w:val="false"/>
          </w:tcPr>
          <w:p>
            <w:pPr>
              <w:jc w:val="center"/>
              <w:keepLines w:val="0"/>
              <w:keepNext w:val="0"/>
              <w:widowControl/>
              <w:rPr>
                <w:rStyle w:val="1160"/>
                <w:rFonts w:hint="eastAsia"/>
                <w:color w:val="auto"/>
                <w:lang w:val="en-US" w:eastAsia="zh-CN" w:bidi="ar"/>
              </w:rPr>
              <w:suppressLineNumbers w:val="0"/>
            </w:pPr>
            <w:r>
              <w:rPr>
                <w:rStyle w:val="1160"/>
                <w:rFonts w:hint="eastAsia"/>
                <w:color w:val="auto"/>
                <w:lang w:val="en-US" w:eastAsia="zh-CN" w:bidi="ar"/>
              </w:rPr>
              <w:t xml:space="preserve">最高限价（万元）</w:t>
            </w:r>
            <w:r/>
          </w:p>
        </w:tc>
        <w:tc>
          <w:tcPr>
            <w:shd w:val="clear" w:color="auto" w:fill="auto"/>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jc w:val="center"/>
              <w:keepLines w:val="0"/>
              <w:keepNext w:val="0"/>
              <w:widowControl/>
              <w:rPr>
                <w:rStyle w:val="1160"/>
                <w:rFonts w:hint="eastAsia"/>
                <w:color w:val="auto"/>
                <w:lang w:val="en-US" w:eastAsia="zh-CN" w:bidi="ar"/>
              </w:rPr>
              <w:suppressLineNumbers w:val="0"/>
            </w:pPr>
            <w:r>
              <w:rPr>
                <w:rStyle w:val="1160"/>
                <w:color w:val="auto"/>
                <w:lang w:val="en-US" w:eastAsia="zh-CN" w:bidi="ar"/>
              </w:rPr>
              <w:t xml:space="preserve">是否核心产品</w:t>
            </w:r>
            <w:r/>
          </w:p>
        </w:tc>
      </w:tr>
      <w:tr>
        <w:trPr>
          <w:jc w:val="center"/>
          <w:trHeight w:val="576"/>
        </w:trPr>
        <w:tc>
          <w:tcPr>
            <w:shd w:val="clear" w:color="auto" w:fill="auto"/>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2046" w:type="dxa"/>
            <w:vAlign w:val="center"/>
            <w:textDirection w:val="lrTb"/>
            <w:noWrap w:val="false"/>
          </w:tcPr>
          <w:p>
            <w:pPr>
              <w:jc w:val="center"/>
              <w:keepLines w:val="0"/>
              <w:keepNext w:val="0"/>
              <w:widowControl/>
              <w:rPr>
                <w:rStyle w:val="1160"/>
                <w:rFonts w:hint="eastAsia"/>
                <w:color w:val="auto"/>
                <w:sz w:val="21"/>
                <w:szCs w:val="21"/>
                <w:lang w:val="en-US" w:eastAsia="zh-CN" w:bidi="ar"/>
              </w:rPr>
              <w:suppressLineNumbers w:val="0"/>
            </w:pPr>
            <w:r>
              <w:rPr>
                <w:rStyle w:val="1160"/>
                <w:rFonts w:hint="eastAsia"/>
                <w:color w:val="auto"/>
                <w:sz w:val="21"/>
                <w:szCs w:val="21"/>
                <w:lang w:val="en-US" w:eastAsia="zh-CN" w:bidi="ar"/>
              </w:rPr>
              <w:t xml:space="preserve">高效液相色谱仪--二极管阵列检测器</w:t>
            </w:r>
            <w:r/>
          </w:p>
        </w:tc>
        <w:tc>
          <w:tcPr>
            <w:shd w:val="clear" w:color="auto" w:fill="auto"/>
            <w:tcBorders>
              <w:top w:val="single" w:color="000000" w:sz="8" w:space="0"/>
              <w:left w:val="single" w:color="000000" w:sz="8" w:space="0"/>
              <w:bottom w:val="single" w:color="000000" w:sz="8" w:space="0"/>
              <w:right w:val="single" w:color="000000" w:sz="8"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160"/>
                <w:color w:val="auto"/>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45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否</w:t>
            </w:r>
            <w:r/>
          </w:p>
        </w:tc>
        <w:tc>
          <w:tcPr>
            <w:shd w:val="clear" w:color="auto" w:fill="auto"/>
            <w:tcBorders>
              <w:top w:val="single" w:color="000000" w:sz="8" w:space="0"/>
              <w:left w:val="single" w:color="000000" w:sz="8" w:space="0"/>
              <w:bottom w:val="single" w:color="000000" w:sz="8" w:space="0"/>
              <w:right w:val="single" w:color="000000" w:sz="8"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160"/>
                <w:color w:val="auto"/>
                <w:lang w:val="en-US" w:eastAsia="zh-CN" w:bidi="ar"/>
              </w:rPr>
              <w:t xml:space="preserve">货物类</w:t>
            </w:r>
            <w:r/>
          </w:p>
        </w:tc>
        <w:tc>
          <w:tcPr>
            <w:shd w:val="clear" w:color="auto" w:fill="auto"/>
            <w:tcBorders>
              <w:top w:val="single" w:color="000000" w:sz="8" w:space="0"/>
              <w:left w:val="single" w:color="000000" w:sz="8" w:space="0"/>
              <w:bottom w:val="single" w:color="000000" w:sz="8" w:space="0"/>
              <w:right w:val="single" w:color="000000" w:sz="8"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160"/>
                <w:color w:val="auto"/>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13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46</w:t>
            </w:r>
            <w:r/>
          </w:p>
        </w:tc>
        <w:tc>
          <w:tcPr>
            <w:shd w:val="clear" w:color="auto" w:fill="auto"/>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否</w:t>
            </w:r>
            <w:r/>
          </w:p>
        </w:tc>
      </w:tr>
      <w:tr>
        <w:trPr>
          <w:jc w:val="center"/>
          <w:trHeight w:val="638"/>
        </w:trPr>
        <w:tc>
          <w:tcPr>
            <w:shd w:val="clear" w:color="auto" w:fill="auto"/>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2046" w:type="dxa"/>
            <w:vAlign w:val="center"/>
            <w:textDirection w:val="lrTb"/>
            <w:noWrap w:val="false"/>
          </w:tcPr>
          <w:p>
            <w:pPr>
              <w:jc w:val="center"/>
              <w:keepLines w:val="0"/>
              <w:keepNext w:val="0"/>
              <w:widowControl/>
              <w:rPr>
                <w:rStyle w:val="1160"/>
                <w:rFonts w:hint="eastAsia"/>
                <w:color w:val="auto"/>
                <w:sz w:val="21"/>
                <w:szCs w:val="21"/>
                <w:lang w:val="en-US" w:eastAsia="zh-CN" w:bidi="ar"/>
              </w:rPr>
              <w:suppressLineNumbers w:val="0"/>
            </w:pPr>
            <w:r>
              <w:rPr>
                <w:rStyle w:val="1160"/>
                <w:rFonts w:hint="eastAsia"/>
                <w:color w:val="auto"/>
                <w:sz w:val="21"/>
                <w:szCs w:val="21"/>
                <w:lang w:val="en-US" w:eastAsia="zh-CN" w:bidi="ar"/>
              </w:rPr>
              <w:t xml:space="preserve">高效液相色谱仪--二极管阵列+荧光检测器+柱后衍生</w:t>
            </w:r>
            <w:r/>
          </w:p>
        </w:tc>
        <w:tc>
          <w:tcPr>
            <w:shd w:val="clear" w:color="auto" w:fill="auto"/>
            <w:tcBorders>
              <w:top w:val="single" w:color="000000" w:sz="8" w:space="0"/>
              <w:left w:val="single" w:color="000000" w:sz="8" w:space="0"/>
              <w:bottom w:val="single" w:color="000000" w:sz="8" w:space="0"/>
              <w:right w:val="single" w:color="000000" w:sz="8"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Style w:val="1160"/>
                <w:color w:val="auto"/>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45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否</w:t>
            </w:r>
            <w:r/>
          </w:p>
        </w:tc>
        <w:tc>
          <w:tcPr>
            <w:shd w:val="clear" w:color="auto" w:fill="auto"/>
            <w:tcBorders>
              <w:top w:val="single" w:color="000000" w:sz="8" w:space="0"/>
              <w:left w:val="single" w:color="000000" w:sz="8" w:space="0"/>
              <w:bottom w:val="single" w:color="000000" w:sz="8" w:space="0"/>
              <w:right w:val="single" w:color="000000" w:sz="8"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Style w:val="1160"/>
                <w:color w:val="auto"/>
                <w:lang w:val="en-US" w:eastAsia="zh-CN" w:bidi="ar"/>
              </w:rPr>
              <w:t xml:space="preserve">货物类</w:t>
            </w:r>
            <w:r/>
          </w:p>
        </w:tc>
        <w:tc>
          <w:tcPr>
            <w:shd w:val="clear" w:color="auto" w:fill="auto"/>
            <w:tcBorders>
              <w:top w:val="single" w:color="000000" w:sz="8" w:space="0"/>
              <w:left w:val="single" w:color="000000" w:sz="8" w:space="0"/>
              <w:bottom w:val="single" w:color="000000" w:sz="8" w:space="0"/>
              <w:right w:val="single" w:color="000000" w:sz="8"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Style w:val="1160"/>
                <w:color w:val="auto"/>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13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51</w:t>
            </w:r>
            <w:r/>
          </w:p>
        </w:tc>
        <w:tc>
          <w:tcPr>
            <w:shd w:val="clear" w:color="auto" w:fill="auto"/>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否</w:t>
            </w:r>
            <w:r/>
          </w:p>
        </w:tc>
      </w:tr>
      <w:tr>
        <w:trPr>
          <w:jc w:val="center"/>
          <w:trHeight w:val="646"/>
        </w:trPr>
        <w:tc>
          <w:tcPr>
            <w:shd w:val="clear" w:color="auto" w:fill="auto"/>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jc w:val="center"/>
              <w:rPr>
                <w:rFonts w:hint="eastAsia" w:ascii="宋体" w:hAnsi="宋体" w:eastAsia="宋体" w:cs="宋体"/>
                <w:i w:val="0"/>
                <w:iCs w:val="0"/>
                <w:color w:val="auto"/>
                <w:sz w:val="21"/>
                <w:szCs w:val="21"/>
                <w:u w:val="none"/>
                <w:lang w:val="en-US" w:eastAsia="zh-CN"/>
              </w:rPr>
            </w:pPr>
            <w:r>
              <w:rPr>
                <w:rFonts w:hint="eastAsia" w:ascii="宋体" w:hAnsi="宋体" w:eastAsia="宋体" w:cs="宋体"/>
                <w:i w:val="0"/>
                <w:iCs w:val="0"/>
                <w:color w:val="auto"/>
                <w:sz w:val="21"/>
                <w:szCs w:val="21"/>
                <w:u w:val="none"/>
                <w:lang w:val="en-US" w:eastAsia="zh-CN"/>
              </w:rPr>
              <w:t xml:space="preserve">3</w:t>
            </w:r>
            <w:r/>
          </w:p>
        </w:tc>
        <w:tc>
          <w:tcPr>
            <w:shd w:val="clear" w:color="auto" w:fill="auto"/>
            <w:tcBorders>
              <w:top w:val="single" w:color="000000" w:sz="8" w:space="0"/>
              <w:left w:val="single" w:color="000000" w:sz="8" w:space="0"/>
              <w:bottom w:val="single" w:color="000000" w:sz="8" w:space="0"/>
              <w:right w:val="single" w:color="000000" w:sz="8" w:space="0"/>
            </w:tcBorders>
            <w:tcW w:w="2046" w:type="dxa"/>
            <w:vAlign w:val="center"/>
            <w:textDirection w:val="lrTb"/>
            <w:noWrap w:val="false"/>
          </w:tcPr>
          <w:p>
            <w:pPr>
              <w:jc w:val="center"/>
              <w:keepLines w:val="0"/>
              <w:keepNext w:val="0"/>
              <w:widowControl/>
              <w:rPr>
                <w:rStyle w:val="1160"/>
                <w:rFonts w:hint="eastAsia"/>
                <w:color w:val="auto"/>
                <w:sz w:val="21"/>
                <w:szCs w:val="21"/>
                <w:lang w:val="en-US" w:eastAsia="zh-CN" w:bidi="ar"/>
              </w:rPr>
              <w:suppressLineNumbers w:val="0"/>
            </w:pPr>
            <w:r>
              <w:rPr>
                <w:rStyle w:val="1160"/>
                <w:rFonts w:hint="eastAsia"/>
                <w:color w:val="auto"/>
                <w:sz w:val="21"/>
                <w:szCs w:val="21"/>
                <w:lang w:val="en-US" w:eastAsia="zh-CN" w:bidi="ar"/>
              </w:rPr>
              <w:t xml:space="preserve">高效液相色谱仪--二极管阵列+蒸发光散射检测器</w:t>
            </w:r>
            <w:r/>
          </w:p>
        </w:tc>
        <w:tc>
          <w:tcPr>
            <w:shd w:val="clear" w:color="auto" w:fill="auto"/>
            <w:tcBorders>
              <w:top w:val="single" w:color="000000" w:sz="8" w:space="0"/>
              <w:left w:val="single" w:color="000000" w:sz="8" w:space="0"/>
              <w:bottom w:val="single" w:color="000000" w:sz="8" w:space="0"/>
              <w:right w:val="single" w:color="000000" w:sz="8"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Style w:val="1160"/>
                <w:color w:val="auto"/>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45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否</w:t>
            </w:r>
            <w:r/>
          </w:p>
        </w:tc>
        <w:tc>
          <w:tcPr>
            <w:shd w:val="clear" w:color="auto" w:fill="auto"/>
            <w:tcBorders>
              <w:top w:val="single" w:color="000000" w:sz="8" w:space="0"/>
              <w:left w:val="single" w:color="000000" w:sz="8" w:space="0"/>
              <w:bottom w:val="single" w:color="000000" w:sz="8" w:space="0"/>
              <w:right w:val="single" w:color="000000" w:sz="8" w:space="0"/>
            </w:tcBorders>
            <w:tcW w:w="118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Style w:val="1160"/>
                <w:color w:val="auto"/>
                <w:lang w:val="en-US" w:eastAsia="zh-CN" w:bidi="ar"/>
              </w:rPr>
              <w:t xml:space="preserve">货物类</w:t>
            </w:r>
            <w:r/>
          </w:p>
        </w:tc>
        <w:tc>
          <w:tcPr>
            <w:shd w:val="clear" w:color="auto" w:fill="auto"/>
            <w:tcBorders>
              <w:top w:val="single" w:color="000000" w:sz="8" w:space="0"/>
              <w:left w:val="single" w:color="000000" w:sz="8" w:space="0"/>
              <w:bottom w:val="single" w:color="000000" w:sz="8" w:space="0"/>
              <w:right w:val="single" w:color="000000" w:sz="8"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Style w:val="1160"/>
                <w:color w:val="auto"/>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13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52</w:t>
            </w:r>
            <w:r/>
          </w:p>
        </w:tc>
        <w:tc>
          <w:tcPr>
            <w:shd w:val="clear" w:color="auto" w:fill="auto"/>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是</w:t>
            </w:r>
            <w:r/>
          </w:p>
        </w:tc>
      </w:tr>
    </w:tbl>
    <w:p>
      <w:pPr>
        <w:pStyle w:val="884"/>
        <w:rPr>
          <w:rFonts w:hint="eastAsia"/>
          <w:color w:val="auto"/>
        </w:rPr>
      </w:pPr>
      <w:r>
        <w:rPr>
          <w:rFonts w:hint="eastAsia"/>
          <w:color w:val="auto"/>
        </w:rPr>
      </w:r>
      <w:r/>
    </w:p>
    <w:p>
      <w:pPr>
        <w:pStyle w:val="1101"/>
        <w:shd w:val="clear" w:color="auto" w:fill="auto"/>
        <w:rPr>
          <w:rFonts w:eastAsia="宋体"/>
          <w:color w:val="auto"/>
          <w:sz w:val="24"/>
          <w:szCs w:val="24"/>
          <w:highlight w:val="none"/>
          <w:u w:val="single"/>
        </w:rPr>
      </w:pPr>
      <w:r>
        <w:rPr>
          <w:rFonts w:hint="eastAsia" w:ascii="宋体" w:hAnsi="宋体" w:eastAsia="宋体"/>
          <w:color w:val="auto"/>
          <w:sz w:val="24"/>
          <w:szCs w:val="24"/>
          <w:highlight w:val="none"/>
        </w:rPr>
        <w:t xml:space="preserve">（二）</w:t>
      </w:r>
      <w:r>
        <w:rPr>
          <w:rFonts w:hint="eastAsia" w:ascii="宋体" w:hAnsi="宋体" w:eastAsia="宋体"/>
          <w:color w:val="auto"/>
          <w:sz w:val="24"/>
          <w:szCs w:val="24"/>
          <w:highlight w:val="none"/>
          <w:u w:val="single"/>
        </w:rPr>
        <w:t xml:space="preserve">采购包2：</w:t>
      </w:r>
      <w:r>
        <w:rPr>
          <w:rFonts w:hint="eastAsia" w:ascii="宋体" w:hAnsi="宋体" w:eastAsia="宋体"/>
          <w:color w:val="auto"/>
          <w:sz w:val="24"/>
          <w:szCs w:val="24"/>
          <w:highlight w:val="none"/>
          <w:u w:val="single"/>
          <w:lang w:eastAsia="zh-CN"/>
        </w:rPr>
        <w:t xml:space="preserve">泰州市食品检验院</w:t>
      </w:r>
      <w:r>
        <w:rPr>
          <w:rFonts w:hint="eastAsia" w:ascii="宋体" w:hAnsi="宋体"/>
          <w:color w:val="auto"/>
          <w:sz w:val="24"/>
          <w:szCs w:val="24"/>
          <w:highlight w:val="none"/>
          <w:u w:val="single"/>
          <w:lang w:val="en-US" w:eastAsia="zh-CN"/>
        </w:rPr>
        <w:t xml:space="preserve">超高效液相色谱串联质谱仪</w:t>
      </w:r>
      <w:r>
        <w:rPr>
          <w:rFonts w:hint="eastAsia" w:ascii="宋体" w:hAnsi="宋体" w:eastAsia="宋体"/>
          <w:color w:val="auto"/>
          <w:sz w:val="24"/>
          <w:szCs w:val="24"/>
          <w:highlight w:val="none"/>
          <w:u w:val="single"/>
        </w:rPr>
        <w:t xml:space="preserve">检测设备采购，项目预算及最高限价</w:t>
      </w:r>
      <w:r>
        <w:rPr>
          <w:rFonts w:hint="eastAsia" w:ascii="宋体" w:hAnsi="宋体" w:eastAsia="宋体"/>
          <w:color w:val="auto"/>
          <w:sz w:val="24"/>
          <w:szCs w:val="24"/>
          <w:highlight w:val="none"/>
          <w:u w:val="single"/>
          <w:lang w:val="en-US" w:eastAsia="zh-CN"/>
        </w:rPr>
        <w:t xml:space="preserve">312</w:t>
      </w:r>
      <w:r>
        <w:rPr>
          <w:rFonts w:hint="eastAsia" w:ascii="宋体" w:hAnsi="宋体" w:eastAsia="宋体"/>
          <w:color w:val="auto"/>
          <w:sz w:val="24"/>
          <w:szCs w:val="24"/>
          <w:highlight w:val="none"/>
          <w:u w:val="single"/>
        </w:rPr>
        <w:t xml:space="preserve">万元</w:t>
      </w:r>
      <w:r/>
    </w:p>
    <w:p>
      <w:pPr>
        <w:pStyle w:val="884"/>
        <w:rPr>
          <w:rFonts w:hint="eastAsia"/>
          <w:color w:val="auto"/>
        </w:rPr>
      </w:pPr>
      <w:r>
        <w:rPr>
          <w:rFonts w:hint="eastAsia"/>
          <w:color w:val="auto"/>
        </w:rPr>
      </w:r>
      <w:r/>
    </w:p>
    <w:tbl>
      <w:tblPr>
        <w:tblStyle w:val="857"/>
        <w:tblW w:w="1063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0"/>
        <w:gridCol w:w="2815"/>
        <w:gridCol w:w="901"/>
        <w:gridCol w:w="895"/>
        <w:gridCol w:w="1245"/>
        <w:gridCol w:w="945"/>
        <w:gridCol w:w="1005"/>
        <w:gridCol w:w="1166"/>
        <w:gridCol w:w="983"/>
      </w:tblGrid>
      <w:tr>
        <w:trPr>
          <w:jc w:val="center"/>
          <w:trHeight w:val="947"/>
        </w:trPr>
        <w:tc>
          <w:tcPr>
            <w:shd w:val="clear" w:color="auto" w:fill="auto"/>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160"/>
                <w:color w:val="auto"/>
                <w:lang w:val="en-US" w:eastAsia="zh-CN"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28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160"/>
                <w:color w:val="auto"/>
                <w:lang w:val="en-US" w:eastAsia="zh-CN" w:bidi="ar"/>
              </w:rPr>
              <w:t xml:space="preserve">采购产品名称</w:t>
            </w:r>
            <w:r/>
          </w:p>
        </w:tc>
        <w:tc>
          <w:tcPr>
            <w:shd w:val="clear" w:color="auto" w:fill="auto"/>
            <w:tcBorders>
              <w:top w:val="single" w:color="000000" w:sz="8" w:space="0"/>
              <w:left w:val="single" w:color="000000" w:sz="8" w:space="0"/>
              <w:bottom w:val="single" w:color="000000" w:sz="8" w:space="0"/>
              <w:right w:val="single" w:color="000000" w:sz="8"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160"/>
                <w:color w:val="auto"/>
                <w:lang w:val="en-US" w:eastAsia="zh-CN" w:bidi="ar"/>
              </w:rPr>
              <w:t xml:space="preserve">数量</w:t>
            </w:r>
            <w:r/>
          </w:p>
        </w:tc>
        <w:tc>
          <w:tcPr>
            <w:shd w:val="clear" w:color="auto" w:fill="auto"/>
            <w:tcBorders>
              <w:top w:val="single" w:color="000000" w:sz="8" w:space="0"/>
              <w:left w:val="single" w:color="000000" w:sz="8" w:space="0"/>
              <w:bottom w:val="single" w:color="000000" w:sz="8" w:space="0"/>
              <w:right w:val="single" w:color="000000" w:sz="8"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160"/>
                <w:color w:val="auto"/>
                <w:lang w:val="en-US" w:eastAsia="zh-CN" w:bidi="ar"/>
              </w:rPr>
              <w:t xml:space="preserve">单位</w:t>
            </w:r>
            <w:r/>
          </w:p>
        </w:tc>
        <w:tc>
          <w:tcPr>
            <w:shd w:val="clear" w:color="auto" w:fill="auto"/>
            <w:tcBorders>
              <w:top w:val="single" w:color="000000" w:sz="8" w:space="0"/>
              <w:left w:val="single" w:color="000000" w:sz="8" w:space="0"/>
              <w:bottom w:val="single" w:color="000000" w:sz="8" w:space="0"/>
              <w:right w:val="single" w:color="000000" w:sz="8"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160"/>
                <w:color w:val="auto"/>
                <w:lang w:val="en-US" w:eastAsia="zh-CN" w:bidi="ar"/>
              </w:rPr>
              <w:t xml:space="preserve">是否接受进口产品</w:t>
            </w:r>
            <w:r/>
          </w:p>
        </w:tc>
        <w:tc>
          <w:tcPr>
            <w:shd w:val="clear" w:color="auto" w:fill="auto"/>
            <w:tcBorders>
              <w:top w:val="single" w:color="000000" w:sz="8" w:space="0"/>
              <w:left w:val="single" w:color="000000" w:sz="8" w:space="0"/>
              <w:bottom w:val="single" w:color="000000" w:sz="8" w:space="0"/>
              <w:right w:val="single" w:color="000000" w:sz="8"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160"/>
                <w:color w:val="auto"/>
                <w:lang w:val="en-US" w:eastAsia="zh-CN" w:bidi="ar"/>
              </w:rPr>
              <w:t xml:space="preserve">产品属性</w:t>
            </w:r>
            <w:r/>
          </w:p>
        </w:tc>
        <w:tc>
          <w:tcPr>
            <w:shd w:val="clear" w:color="auto" w:fill="auto"/>
            <w:tcBorders>
              <w:top w:val="single" w:color="000000" w:sz="8" w:space="0"/>
              <w:left w:val="single" w:color="000000" w:sz="8" w:space="0"/>
              <w:bottom w:val="single" w:color="000000" w:sz="8" w:space="0"/>
              <w:right w:val="single" w:color="000000" w:sz="8"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160"/>
                <w:color w:val="auto"/>
                <w:lang w:val="en-US" w:eastAsia="zh-CN" w:bidi="ar"/>
              </w:rPr>
              <w:t xml:space="preserve">所属行业类型</w:t>
            </w:r>
            <w:r/>
          </w:p>
        </w:tc>
        <w:tc>
          <w:tcPr>
            <w:shd w:val="clear" w:color="auto" w:fill="auto"/>
            <w:tcBorders>
              <w:top w:val="single" w:color="000000" w:sz="8" w:space="0"/>
              <w:left w:val="single" w:color="000000" w:sz="8" w:space="0"/>
              <w:bottom w:val="single" w:color="000000" w:sz="8" w:space="0"/>
              <w:right w:val="single" w:color="000000" w:sz="8" w:space="0"/>
            </w:tcBorders>
            <w:tcW w:w="1166" w:type="dxa"/>
            <w:vAlign w:val="center"/>
            <w:textDirection w:val="lrTb"/>
            <w:noWrap w:val="false"/>
          </w:tcPr>
          <w:p>
            <w:pPr>
              <w:jc w:val="center"/>
              <w:keepLines w:val="0"/>
              <w:keepNext w:val="0"/>
              <w:widowControl/>
              <w:rPr>
                <w:rStyle w:val="1160"/>
                <w:rFonts w:hint="eastAsia"/>
                <w:color w:val="auto"/>
                <w:lang w:val="en-US" w:eastAsia="zh-CN" w:bidi="ar"/>
              </w:rPr>
              <w:suppressLineNumbers w:val="0"/>
            </w:pPr>
            <w:r>
              <w:rPr>
                <w:rStyle w:val="1160"/>
                <w:rFonts w:hint="eastAsia"/>
                <w:color w:val="auto"/>
                <w:lang w:val="en-US" w:eastAsia="zh-CN" w:bidi="ar"/>
              </w:rPr>
              <w:t xml:space="preserve">最高限价（万元）</w:t>
            </w:r>
            <w:r/>
          </w:p>
        </w:tc>
        <w:tc>
          <w:tcPr>
            <w:shd w:val="clear" w:color="auto" w:fill="auto"/>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jc w:val="center"/>
              <w:keepLines w:val="0"/>
              <w:keepNext w:val="0"/>
              <w:widowControl/>
              <w:rPr>
                <w:rStyle w:val="1160"/>
                <w:rFonts w:hint="eastAsia"/>
                <w:color w:val="auto"/>
                <w:lang w:val="en-US" w:eastAsia="zh-CN" w:bidi="ar"/>
              </w:rPr>
              <w:suppressLineNumbers w:val="0"/>
            </w:pPr>
            <w:r>
              <w:rPr>
                <w:rStyle w:val="1160"/>
                <w:rFonts w:hint="eastAsia"/>
                <w:color w:val="auto"/>
                <w:lang w:val="en-US" w:eastAsia="zh-CN" w:bidi="ar"/>
              </w:rPr>
              <w:t xml:space="preserve">是否核心产品</w:t>
            </w:r>
            <w:r/>
          </w:p>
        </w:tc>
      </w:tr>
      <w:tr>
        <w:trPr>
          <w:jc w:val="center"/>
          <w:trHeight w:val="541"/>
        </w:trPr>
        <w:tc>
          <w:tcPr>
            <w:shd w:val="clear" w:color="auto" w:fill="auto"/>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28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超高效液相色谱串联质谱仪</w:t>
            </w:r>
            <w:r/>
          </w:p>
        </w:tc>
        <w:tc>
          <w:tcPr>
            <w:shd w:val="clear" w:color="auto" w:fill="auto"/>
            <w:tcBorders>
              <w:top w:val="single" w:color="000000" w:sz="8" w:space="0"/>
              <w:left w:val="single" w:color="000000" w:sz="8" w:space="0"/>
              <w:bottom w:val="single" w:color="000000" w:sz="8" w:space="0"/>
              <w:right w:val="single" w:color="000000" w:sz="8" w:space="0"/>
            </w:tcBorders>
            <w:tcW w:w="90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8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160"/>
                <w:color w:val="auto"/>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2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否</w:t>
            </w:r>
            <w:r/>
          </w:p>
        </w:tc>
        <w:tc>
          <w:tcPr>
            <w:shd w:val="clear" w:color="auto" w:fill="auto"/>
            <w:tcBorders>
              <w:top w:val="single" w:color="000000" w:sz="8" w:space="0"/>
              <w:left w:val="single" w:color="000000" w:sz="8" w:space="0"/>
              <w:bottom w:val="single" w:color="000000" w:sz="8" w:space="0"/>
              <w:right w:val="single" w:color="000000" w:sz="8"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160"/>
                <w:color w:val="auto"/>
                <w:lang w:val="en-US" w:eastAsia="zh-CN" w:bidi="ar"/>
              </w:rPr>
              <w:t xml:space="preserve">货物类</w:t>
            </w:r>
            <w:r/>
          </w:p>
        </w:tc>
        <w:tc>
          <w:tcPr>
            <w:shd w:val="clear" w:color="auto" w:fill="auto"/>
            <w:tcBorders>
              <w:top w:val="single" w:color="000000" w:sz="8" w:space="0"/>
              <w:left w:val="single" w:color="000000" w:sz="8" w:space="0"/>
              <w:bottom w:val="single" w:color="000000" w:sz="8" w:space="0"/>
              <w:right w:val="single" w:color="000000" w:sz="8" w:space="0"/>
            </w:tcBorders>
            <w:tcW w:w="10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160"/>
                <w:color w:val="auto"/>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11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312</w:t>
            </w:r>
            <w:r/>
          </w:p>
        </w:tc>
        <w:tc>
          <w:tcPr>
            <w:shd w:val="clear" w:color="auto" w:fill="auto"/>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是</w:t>
            </w:r>
            <w:r/>
          </w:p>
        </w:tc>
      </w:tr>
    </w:tbl>
    <w:p>
      <w:pPr>
        <w:pStyle w:val="884"/>
        <w:rPr>
          <w:rFonts w:hint="eastAsia"/>
          <w:color w:val="auto"/>
        </w:rPr>
      </w:pPr>
      <w:r>
        <w:rPr>
          <w:rFonts w:hint="eastAsia"/>
          <w:color w:val="auto"/>
        </w:rPr>
      </w:r>
      <w:r/>
    </w:p>
    <w:p>
      <w:pPr>
        <w:pStyle w:val="884"/>
        <w:rPr>
          <w:rFonts w:hint="eastAsia"/>
          <w:color w:val="auto"/>
        </w:rPr>
      </w:pPr>
      <w:r>
        <w:rPr>
          <w:rFonts w:hint="eastAsia"/>
          <w:color w:val="auto"/>
        </w:rPr>
      </w:r>
      <w:r/>
    </w:p>
    <w:p>
      <w:pPr>
        <w:pStyle w:val="1101"/>
        <w:shd w:val="clear" w:color="auto" w:fil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eastAsia="zh-CN"/>
        </w:rPr>
        <w:t xml:space="preserve">三</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采购包</w:t>
      </w:r>
      <w:r>
        <w:rPr>
          <w:rFonts w:hint="eastAsia" w:ascii="宋体" w:hAnsi="宋体" w:eastAsia="宋体"/>
          <w:color w:val="auto"/>
          <w:sz w:val="24"/>
          <w:szCs w:val="24"/>
          <w:highlight w:val="none"/>
          <w:u w:val="single"/>
          <w:lang w:val="en-US" w:eastAsia="zh-CN"/>
        </w:rPr>
        <w:t xml:space="preserve">3</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u w:val="single"/>
          <w:lang w:eastAsia="zh-CN"/>
        </w:rPr>
        <w:t xml:space="preserve">泰州市食品检验院</w:t>
      </w:r>
      <w:r>
        <w:rPr>
          <w:rFonts w:hint="eastAsia" w:ascii="宋体" w:hAnsi="宋体" w:eastAsia="宋体"/>
          <w:color w:val="auto"/>
          <w:sz w:val="24"/>
          <w:szCs w:val="24"/>
          <w:highlight w:val="none"/>
          <w:u w:val="single"/>
          <w:lang w:val="en-US" w:eastAsia="zh-CN"/>
        </w:rPr>
        <w:t xml:space="preserve">气相色谱三重四级杆串联质谱仪等</w:t>
      </w:r>
      <w:r>
        <w:rPr>
          <w:rFonts w:hint="eastAsia" w:ascii="宋体" w:hAnsi="宋体" w:eastAsia="宋体"/>
          <w:color w:val="auto"/>
          <w:sz w:val="24"/>
          <w:szCs w:val="24"/>
          <w:highlight w:val="none"/>
          <w:u w:val="single"/>
          <w:lang w:eastAsia="zh-CN"/>
        </w:rPr>
        <w:t xml:space="preserve">检测设备采购</w:t>
      </w:r>
      <w:r>
        <w:rPr>
          <w:rFonts w:hint="eastAsia" w:ascii="宋体" w:hAnsi="宋体" w:eastAsia="宋体"/>
          <w:color w:val="auto"/>
          <w:sz w:val="24"/>
          <w:szCs w:val="24"/>
          <w:highlight w:val="none"/>
          <w:u w:val="single"/>
        </w:rPr>
        <w:t xml:space="preserve">，项目预算及最高限价</w:t>
      </w:r>
      <w:r>
        <w:rPr>
          <w:rFonts w:hint="eastAsia" w:ascii="宋体" w:hAnsi="宋体" w:eastAsia="宋体"/>
          <w:color w:val="auto"/>
          <w:sz w:val="24"/>
          <w:szCs w:val="24"/>
          <w:highlight w:val="none"/>
          <w:u w:val="single"/>
          <w:lang w:val="en-US" w:eastAsia="zh-CN"/>
        </w:rPr>
        <w:t xml:space="preserve">192</w:t>
      </w:r>
      <w:r>
        <w:rPr>
          <w:rFonts w:hint="eastAsia" w:ascii="宋体" w:hAnsi="宋体" w:eastAsia="宋体"/>
          <w:color w:val="auto"/>
          <w:sz w:val="24"/>
          <w:szCs w:val="24"/>
          <w:highlight w:val="none"/>
          <w:u w:val="single"/>
        </w:rPr>
        <w:t xml:space="preserve">万元</w:t>
      </w:r>
      <w:r/>
    </w:p>
    <w:tbl>
      <w:tblPr>
        <w:tblStyle w:val="857"/>
        <w:tblW w:w="1067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2"/>
        <w:gridCol w:w="2827"/>
        <w:gridCol w:w="904"/>
        <w:gridCol w:w="1104"/>
        <w:gridCol w:w="1212"/>
        <w:gridCol w:w="987"/>
        <w:gridCol w:w="871"/>
        <w:gridCol w:w="1103"/>
        <w:gridCol w:w="987"/>
      </w:tblGrid>
      <w:tr>
        <w:trPr>
          <w:jc w:val="center"/>
          <w:trHeight w:val="962"/>
        </w:trPr>
        <w:tc>
          <w:tcPr>
            <w:shd w:val="clear" w:color="auto" w:fill="auto"/>
            <w:tcBorders>
              <w:top w:val="single" w:color="000000" w:sz="8" w:space="0"/>
              <w:left w:val="single" w:color="000000" w:sz="8" w:space="0"/>
              <w:bottom w:val="single" w:color="000000" w:sz="8" w:space="0"/>
              <w:right w:val="single" w:color="000000" w:sz="8"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160"/>
                <w:color w:val="auto"/>
                <w:lang w:val="en-US" w:eastAsia="zh-CN"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28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160"/>
                <w:color w:val="auto"/>
                <w:lang w:val="en-US" w:eastAsia="zh-CN" w:bidi="ar"/>
              </w:rPr>
              <w:t xml:space="preserve">采购产品名称</w:t>
            </w:r>
            <w:r/>
          </w:p>
        </w:tc>
        <w:tc>
          <w:tcPr>
            <w:shd w:val="clear" w:color="auto" w:fill="auto"/>
            <w:tcBorders>
              <w:top w:val="single" w:color="000000" w:sz="8" w:space="0"/>
              <w:left w:val="single" w:color="000000" w:sz="8" w:space="0"/>
              <w:bottom w:val="single" w:color="000000" w:sz="8" w:space="0"/>
              <w:right w:val="single" w:color="000000" w:sz="8"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160"/>
                <w:color w:val="auto"/>
                <w:lang w:val="en-US" w:eastAsia="zh-CN" w:bidi="ar"/>
              </w:rPr>
              <w:t xml:space="preserve">数量</w:t>
            </w:r>
            <w:r/>
          </w:p>
        </w:tc>
        <w:tc>
          <w:tcPr>
            <w:shd w:val="clear" w:color="auto" w:fill="auto"/>
            <w:tcBorders>
              <w:top w:val="single" w:color="000000" w:sz="8" w:space="0"/>
              <w:left w:val="single" w:color="000000" w:sz="8" w:space="0"/>
              <w:bottom w:val="single" w:color="000000" w:sz="8" w:space="0"/>
              <w:right w:val="single" w:color="000000" w:sz="8" w:space="0"/>
            </w:tcBorders>
            <w:tcW w:w="11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160"/>
                <w:color w:val="auto"/>
                <w:lang w:val="en-US" w:eastAsia="zh-CN" w:bidi="ar"/>
              </w:rPr>
              <w:t xml:space="preserve">单位</w:t>
            </w:r>
            <w:r/>
          </w:p>
        </w:tc>
        <w:tc>
          <w:tcPr>
            <w:shd w:val="clear" w:color="auto" w:fill="auto"/>
            <w:tcBorders>
              <w:top w:val="single" w:color="000000" w:sz="8" w:space="0"/>
              <w:left w:val="single" w:color="000000" w:sz="8" w:space="0"/>
              <w:bottom w:val="single" w:color="000000" w:sz="8" w:space="0"/>
              <w:right w:val="single" w:color="000000" w:sz="8" w:space="0"/>
            </w:tcBorders>
            <w:tcW w:w="121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160"/>
                <w:color w:val="auto"/>
                <w:lang w:val="en-US" w:eastAsia="zh-CN" w:bidi="ar"/>
              </w:rPr>
              <w:t xml:space="preserve">是否接受进口产品</w:t>
            </w:r>
            <w:r/>
          </w:p>
        </w:tc>
        <w:tc>
          <w:tcPr>
            <w:shd w:val="clear" w:color="auto" w:fill="auto"/>
            <w:tcBorders>
              <w:top w:val="single" w:color="000000" w:sz="8" w:space="0"/>
              <w:left w:val="single" w:color="000000" w:sz="8" w:space="0"/>
              <w:bottom w:val="single" w:color="000000" w:sz="8" w:space="0"/>
              <w:right w:val="single" w:color="000000" w:sz="8"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160"/>
                <w:color w:val="auto"/>
                <w:lang w:val="en-US" w:eastAsia="zh-CN" w:bidi="ar"/>
              </w:rPr>
              <w:t xml:space="preserve">产品属性</w:t>
            </w:r>
            <w:r/>
          </w:p>
        </w:tc>
        <w:tc>
          <w:tcPr>
            <w:shd w:val="clear" w:color="auto" w:fill="auto"/>
            <w:tcBorders>
              <w:top w:val="single" w:color="000000" w:sz="8" w:space="0"/>
              <w:left w:val="single" w:color="000000" w:sz="8" w:space="0"/>
              <w:bottom w:val="single" w:color="000000" w:sz="8" w:space="0"/>
              <w:right w:val="single" w:color="000000" w:sz="8" w:space="0"/>
            </w:tcBorders>
            <w:tcW w:w="8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160"/>
                <w:color w:val="auto"/>
                <w:lang w:val="en-US" w:eastAsia="zh-CN" w:bidi="ar"/>
              </w:rPr>
              <w:t xml:space="preserve">所属行业类型</w:t>
            </w:r>
            <w:r/>
          </w:p>
        </w:tc>
        <w:tc>
          <w:tcPr>
            <w:shd w:val="clear" w:color="auto" w:fill="auto"/>
            <w:tcBorders>
              <w:top w:val="single" w:color="000000" w:sz="8" w:space="0"/>
              <w:left w:val="single" w:color="000000" w:sz="8" w:space="0"/>
              <w:bottom w:val="single" w:color="000000" w:sz="8" w:space="0"/>
              <w:right w:val="single" w:color="000000" w:sz="8"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最高限价（万元）</w:t>
            </w:r>
            <w:r/>
          </w:p>
        </w:tc>
        <w:tc>
          <w:tcPr>
            <w:shd w:val="clear" w:color="auto" w:fill="auto"/>
            <w:tcBorders>
              <w:top w:val="single" w:color="000000" w:sz="8" w:space="0"/>
              <w:left w:val="single" w:color="000000" w:sz="8" w:space="0"/>
              <w:bottom w:val="single" w:color="000000" w:sz="8" w:space="0"/>
              <w:right w:val="single" w:color="000000" w:sz="8"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是否核心产品</w:t>
            </w:r>
            <w:r/>
          </w:p>
        </w:tc>
      </w:tr>
      <w:tr>
        <w:trPr>
          <w:jc w:val="center"/>
          <w:trHeight w:val="648"/>
        </w:trPr>
        <w:tc>
          <w:tcPr>
            <w:shd w:val="clear" w:color="auto" w:fill="auto"/>
            <w:tcBorders>
              <w:top w:val="single" w:color="000000" w:sz="8" w:space="0"/>
              <w:left w:val="single" w:color="000000" w:sz="8" w:space="0"/>
              <w:bottom w:val="single" w:color="000000" w:sz="8" w:space="0"/>
              <w:right w:val="single" w:color="000000" w:sz="8"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28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气相色谱仪</w:t>
            </w:r>
            <w:r/>
          </w:p>
        </w:tc>
        <w:tc>
          <w:tcPr>
            <w:shd w:val="clear" w:color="auto" w:fill="auto"/>
            <w:tcBorders>
              <w:top w:val="single" w:color="000000" w:sz="8" w:space="0"/>
              <w:left w:val="single" w:color="000000" w:sz="8" w:space="0"/>
              <w:bottom w:val="single" w:color="000000" w:sz="8" w:space="0"/>
              <w:right w:val="single" w:color="000000" w:sz="8"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11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Style w:val="1160"/>
                <w:color w:val="auto"/>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21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否</w:t>
            </w:r>
            <w:r/>
          </w:p>
        </w:tc>
        <w:tc>
          <w:tcPr>
            <w:shd w:val="clear" w:color="auto" w:fill="auto"/>
            <w:tcBorders>
              <w:top w:val="single" w:color="000000" w:sz="8" w:space="0"/>
              <w:left w:val="single" w:color="000000" w:sz="8" w:space="0"/>
              <w:bottom w:val="single" w:color="000000" w:sz="8" w:space="0"/>
              <w:right w:val="single" w:color="000000" w:sz="8"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Style w:val="1160"/>
                <w:color w:val="auto"/>
                <w:lang w:val="en-US" w:eastAsia="zh-CN" w:bidi="ar"/>
              </w:rPr>
              <w:t xml:space="preserve">货物类</w:t>
            </w:r>
            <w:r/>
          </w:p>
        </w:tc>
        <w:tc>
          <w:tcPr>
            <w:shd w:val="clear" w:color="auto" w:fill="auto"/>
            <w:tcBorders>
              <w:top w:val="single" w:color="000000" w:sz="8" w:space="0"/>
              <w:left w:val="single" w:color="000000" w:sz="8" w:space="0"/>
              <w:bottom w:val="single" w:color="000000" w:sz="8" w:space="0"/>
              <w:right w:val="single" w:color="000000" w:sz="8" w:space="0"/>
            </w:tcBorders>
            <w:tcW w:w="8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Style w:val="1160"/>
                <w:color w:val="auto"/>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62</w:t>
            </w:r>
            <w:r/>
          </w:p>
        </w:tc>
        <w:tc>
          <w:tcPr>
            <w:shd w:val="clear" w:color="auto" w:fill="auto"/>
            <w:tcBorders>
              <w:top w:val="single" w:color="000000" w:sz="8" w:space="0"/>
              <w:left w:val="single" w:color="000000" w:sz="8" w:space="0"/>
              <w:bottom w:val="single" w:color="000000" w:sz="8" w:space="0"/>
              <w:right w:val="single" w:color="000000" w:sz="8"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否</w:t>
            </w:r>
            <w:r/>
          </w:p>
        </w:tc>
      </w:tr>
      <w:tr>
        <w:trPr>
          <w:jc w:val="center"/>
          <w:trHeight w:val="411"/>
        </w:trPr>
        <w:tc>
          <w:tcPr>
            <w:shd w:val="clear" w:color="auto" w:fill="auto"/>
            <w:tcBorders>
              <w:top w:val="single" w:color="000000" w:sz="8" w:space="0"/>
              <w:left w:val="single" w:color="000000" w:sz="8" w:space="0"/>
              <w:bottom w:val="single" w:color="000000" w:sz="8" w:space="0"/>
              <w:right w:val="single" w:color="000000" w:sz="8" w:space="0"/>
            </w:tcBorders>
            <w:tcW w:w="68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28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气相色谱三重四级杆串联质谱仪</w:t>
            </w:r>
            <w:r/>
          </w:p>
        </w:tc>
        <w:tc>
          <w:tcPr>
            <w:shd w:val="clear" w:color="auto" w:fill="auto"/>
            <w:tcBorders>
              <w:top w:val="single" w:color="000000" w:sz="8" w:space="0"/>
              <w:left w:val="single" w:color="000000" w:sz="8" w:space="0"/>
              <w:bottom w:val="single" w:color="000000" w:sz="8" w:space="0"/>
              <w:right w:val="single" w:color="000000" w:sz="8"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110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Style w:val="1160"/>
                <w:color w:val="auto"/>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21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否</w:t>
            </w:r>
            <w:r/>
          </w:p>
        </w:tc>
        <w:tc>
          <w:tcPr>
            <w:shd w:val="clear" w:color="auto" w:fill="auto"/>
            <w:tcBorders>
              <w:top w:val="single" w:color="000000" w:sz="8" w:space="0"/>
              <w:left w:val="single" w:color="000000" w:sz="8" w:space="0"/>
              <w:bottom w:val="single" w:color="000000" w:sz="8" w:space="0"/>
              <w:right w:val="single" w:color="000000" w:sz="8"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Style w:val="1160"/>
                <w:color w:val="auto"/>
                <w:lang w:val="en-US" w:eastAsia="zh-CN" w:bidi="ar"/>
              </w:rPr>
              <w:t xml:space="preserve">货物类</w:t>
            </w:r>
            <w:r/>
          </w:p>
        </w:tc>
        <w:tc>
          <w:tcPr>
            <w:shd w:val="clear" w:color="auto" w:fill="auto"/>
            <w:tcBorders>
              <w:top w:val="single" w:color="000000" w:sz="8" w:space="0"/>
              <w:left w:val="single" w:color="000000" w:sz="8" w:space="0"/>
              <w:bottom w:val="single" w:color="000000" w:sz="8" w:space="0"/>
              <w:right w:val="single" w:color="000000" w:sz="8" w:space="0"/>
            </w:tcBorders>
            <w:tcW w:w="8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Style w:val="1160"/>
                <w:color w:val="auto"/>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110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130</w:t>
            </w:r>
            <w:r/>
          </w:p>
        </w:tc>
        <w:tc>
          <w:tcPr>
            <w:shd w:val="clear" w:color="auto" w:fill="auto"/>
            <w:tcBorders>
              <w:top w:val="single" w:color="000000" w:sz="8" w:space="0"/>
              <w:left w:val="single" w:color="000000" w:sz="8" w:space="0"/>
              <w:bottom w:val="single" w:color="000000" w:sz="8" w:space="0"/>
              <w:right w:val="single" w:color="000000" w:sz="8"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是</w:t>
            </w:r>
            <w:r/>
          </w:p>
        </w:tc>
      </w:tr>
    </w:tbl>
    <w:p>
      <w:pPr>
        <w:pStyle w:val="884"/>
        <w:rPr>
          <w:color w:val="auto"/>
        </w:rPr>
      </w:pPr>
      <w:r>
        <w:rPr>
          <w:color w:val="auto"/>
        </w:rPr>
      </w:r>
      <w:r/>
    </w:p>
    <w:p>
      <w:pPr>
        <w:pStyle w:val="1101"/>
        <w:shd w:val="clear" w:color="auto" w:fill="auto"/>
        <w:rPr>
          <w:rFonts w:hint="eastAsia" w:ascii="宋体" w:hAnsi="宋体" w:eastAsia="宋体"/>
          <w:color w:val="auto"/>
          <w:sz w:val="24"/>
          <w:szCs w:val="24"/>
          <w:highlight w:val="none"/>
          <w:u w:val="single"/>
        </w:rPr>
      </w:pP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lang w:eastAsia="zh-CN"/>
        </w:rPr>
        <w:t xml:space="preserve">四</w:t>
      </w:r>
      <w:r>
        <w:rPr>
          <w:rFonts w:hint="eastAsia" w:ascii="宋体" w:hAnsi="宋体" w:eastAsia="宋体"/>
          <w:color w:val="auto"/>
          <w:sz w:val="24"/>
          <w:szCs w:val="24"/>
          <w:highlight w:val="none"/>
        </w:rPr>
        <w:t xml:space="preserve">）</w:t>
      </w:r>
      <w:r>
        <w:rPr>
          <w:rFonts w:hint="eastAsia" w:ascii="宋体" w:hAnsi="宋体" w:eastAsia="宋体"/>
          <w:color w:val="auto"/>
          <w:sz w:val="24"/>
          <w:szCs w:val="24"/>
          <w:highlight w:val="none"/>
          <w:u w:val="single"/>
        </w:rPr>
        <w:t xml:space="preserve">采购包</w:t>
      </w:r>
      <w:r>
        <w:rPr>
          <w:rFonts w:hint="eastAsia" w:ascii="宋体" w:hAnsi="宋体" w:eastAsia="宋体"/>
          <w:color w:val="auto"/>
          <w:sz w:val="24"/>
          <w:szCs w:val="24"/>
          <w:highlight w:val="none"/>
          <w:u w:val="single"/>
          <w:lang w:val="en-US" w:eastAsia="zh-CN"/>
        </w:rPr>
        <w:t xml:space="preserve">4</w:t>
      </w:r>
      <w:r>
        <w:rPr>
          <w:rFonts w:hint="eastAsia" w:ascii="宋体" w:hAnsi="宋体" w:eastAsia="宋体"/>
          <w:color w:val="auto"/>
          <w:sz w:val="24"/>
          <w:szCs w:val="24"/>
          <w:highlight w:val="none"/>
          <w:u w:val="single"/>
        </w:rPr>
        <w:t xml:space="preserve">：</w:t>
      </w:r>
      <w:r>
        <w:rPr>
          <w:rFonts w:hint="eastAsia" w:ascii="宋体" w:hAnsi="宋体" w:eastAsia="宋体"/>
          <w:color w:val="auto"/>
          <w:sz w:val="24"/>
          <w:szCs w:val="24"/>
          <w:highlight w:val="none"/>
          <w:u w:val="single"/>
          <w:lang w:eastAsia="zh-CN"/>
        </w:rPr>
        <w:t xml:space="preserve">泰州市食品检验院</w:t>
      </w:r>
      <w:r>
        <w:rPr>
          <w:rFonts w:hint="eastAsia" w:ascii="宋体" w:hAnsi="宋体" w:eastAsia="宋体"/>
          <w:color w:val="auto"/>
          <w:sz w:val="24"/>
          <w:szCs w:val="24"/>
          <w:highlight w:val="none"/>
          <w:u w:val="single"/>
          <w:lang w:val="en-US" w:eastAsia="zh-CN"/>
        </w:rPr>
        <w:t xml:space="preserve">电感耦合等离子体发射光谱仪等</w:t>
      </w:r>
      <w:r>
        <w:rPr>
          <w:rFonts w:hint="eastAsia" w:ascii="宋体" w:hAnsi="宋体" w:eastAsia="宋体"/>
          <w:color w:val="auto"/>
          <w:sz w:val="24"/>
          <w:szCs w:val="24"/>
          <w:highlight w:val="none"/>
          <w:u w:val="single"/>
          <w:lang w:eastAsia="zh-CN"/>
        </w:rPr>
        <w:t xml:space="preserve">检测</w:t>
      </w:r>
      <w:r>
        <w:rPr>
          <w:rFonts w:hint="eastAsia" w:ascii="宋体" w:hAnsi="宋体" w:eastAsia="宋体"/>
          <w:color w:val="auto"/>
          <w:sz w:val="24"/>
          <w:szCs w:val="24"/>
          <w:highlight w:val="none"/>
          <w:u w:val="single"/>
        </w:rPr>
        <w:t xml:space="preserve">设备采购，项目预算及最高限价</w:t>
      </w:r>
      <w:r>
        <w:rPr>
          <w:rFonts w:hint="eastAsia" w:ascii="宋体" w:hAnsi="宋体" w:eastAsia="宋体"/>
          <w:color w:val="auto"/>
          <w:sz w:val="24"/>
          <w:szCs w:val="24"/>
          <w:highlight w:val="none"/>
          <w:u w:val="single"/>
          <w:lang w:val="en-US" w:eastAsia="zh-CN"/>
        </w:rPr>
        <w:t xml:space="preserve">122.21</w:t>
      </w:r>
      <w:r>
        <w:rPr>
          <w:rFonts w:hint="eastAsia" w:ascii="宋体" w:hAnsi="宋体" w:eastAsia="宋体"/>
          <w:color w:val="auto"/>
          <w:sz w:val="24"/>
          <w:szCs w:val="24"/>
          <w:highlight w:val="none"/>
          <w:u w:val="single"/>
        </w:rPr>
        <w:t xml:space="preserve">万元</w:t>
      </w:r>
      <w:r/>
    </w:p>
    <w:tbl>
      <w:tblPr>
        <w:tblStyle w:val="857"/>
        <w:tblW w:w="1063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0"/>
        <w:gridCol w:w="2694"/>
        <w:gridCol w:w="764"/>
        <w:gridCol w:w="981"/>
        <w:gridCol w:w="1159"/>
        <w:gridCol w:w="1078"/>
        <w:gridCol w:w="1063"/>
        <w:gridCol w:w="1233"/>
        <w:gridCol w:w="983"/>
      </w:tblGrid>
      <w:tr>
        <w:trPr>
          <w:jc w:val="center"/>
          <w:trHeight w:val="947"/>
        </w:trPr>
        <w:tc>
          <w:tcPr>
            <w:shd w:val="clear" w:color="auto" w:fill="auto"/>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160"/>
                <w:color w:val="auto"/>
                <w:lang w:val="en-US" w:eastAsia="zh-CN"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2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160"/>
                <w:color w:val="auto"/>
                <w:lang w:val="en-US" w:eastAsia="zh-CN" w:bidi="ar"/>
              </w:rPr>
              <w:t xml:space="preserve">采购产品名称</w:t>
            </w:r>
            <w:r/>
          </w:p>
        </w:tc>
        <w:tc>
          <w:tcPr>
            <w:shd w:val="clear" w:color="auto" w:fill="auto"/>
            <w:tcBorders>
              <w:top w:val="single" w:color="000000" w:sz="8" w:space="0"/>
              <w:left w:val="single" w:color="000000" w:sz="8" w:space="0"/>
              <w:bottom w:val="single" w:color="000000" w:sz="8" w:space="0"/>
              <w:right w:val="single" w:color="000000" w:sz="8"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160"/>
                <w:color w:val="auto"/>
                <w:lang w:val="en-US" w:eastAsia="zh-CN" w:bidi="ar"/>
              </w:rPr>
              <w:t xml:space="preserve">数量</w:t>
            </w:r>
            <w:r/>
          </w:p>
        </w:tc>
        <w:tc>
          <w:tcPr>
            <w:shd w:val="clear" w:color="auto" w:fill="auto"/>
            <w:tcBorders>
              <w:top w:val="single" w:color="000000" w:sz="8" w:space="0"/>
              <w:left w:val="single" w:color="000000" w:sz="8" w:space="0"/>
              <w:bottom w:val="single" w:color="000000" w:sz="8" w:space="0"/>
              <w:right w:val="single" w:color="000000" w:sz="8"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160"/>
                <w:color w:val="auto"/>
                <w:lang w:val="en-US" w:eastAsia="zh-CN" w:bidi="ar"/>
              </w:rPr>
              <w:t xml:space="preserve">单位</w:t>
            </w:r>
            <w:r/>
          </w:p>
        </w:tc>
        <w:tc>
          <w:tcPr>
            <w:shd w:val="clear" w:color="auto" w:fill="auto"/>
            <w:tcBorders>
              <w:top w:val="single" w:color="000000" w:sz="8" w:space="0"/>
              <w:left w:val="single" w:color="000000" w:sz="8" w:space="0"/>
              <w:bottom w:val="single" w:color="000000" w:sz="8" w:space="0"/>
              <w:right w:val="single" w:color="000000" w:sz="8"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160"/>
                <w:color w:val="auto"/>
                <w:lang w:val="en-US" w:eastAsia="zh-CN" w:bidi="ar"/>
              </w:rPr>
              <w:t xml:space="preserve">是否接受进口产品</w:t>
            </w:r>
            <w:r/>
          </w:p>
        </w:tc>
        <w:tc>
          <w:tcPr>
            <w:shd w:val="clear" w:color="auto" w:fill="auto"/>
            <w:tcBorders>
              <w:top w:val="single" w:color="000000" w:sz="8" w:space="0"/>
              <w:left w:val="single" w:color="000000" w:sz="8" w:space="0"/>
              <w:bottom w:val="single" w:color="000000" w:sz="8" w:space="0"/>
              <w:right w:val="single" w:color="000000" w:sz="8"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160"/>
                <w:color w:val="auto"/>
                <w:lang w:val="en-US" w:eastAsia="zh-CN" w:bidi="ar"/>
              </w:rPr>
              <w:t xml:space="preserve">产品属性</w:t>
            </w:r>
            <w:r/>
          </w:p>
        </w:tc>
        <w:tc>
          <w:tcPr>
            <w:shd w:val="clear" w:color="auto" w:fill="auto"/>
            <w:tcBorders>
              <w:top w:val="single" w:color="000000" w:sz="8" w:space="0"/>
              <w:left w:val="single" w:color="000000" w:sz="8" w:space="0"/>
              <w:bottom w:val="single" w:color="000000" w:sz="8" w:space="0"/>
              <w:right w:val="single" w:color="000000" w:sz="8"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160"/>
                <w:color w:val="auto"/>
                <w:lang w:val="en-US" w:eastAsia="zh-CN" w:bidi="ar"/>
              </w:rPr>
              <w:t xml:space="preserve">所属行业类型</w:t>
            </w:r>
            <w:r/>
          </w:p>
        </w:tc>
        <w:tc>
          <w:tcPr>
            <w:shd w:val="clear" w:color="auto" w:fill="auto"/>
            <w:tcBorders>
              <w:top w:val="single" w:color="000000" w:sz="8" w:space="0"/>
              <w:left w:val="single" w:color="000000" w:sz="8" w:space="0"/>
              <w:bottom w:val="single" w:color="000000" w:sz="8" w:space="0"/>
              <w:right w:val="single" w:color="000000" w:sz="8" w:space="0"/>
            </w:tcBorders>
            <w:tcW w:w="12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最高限价（万元）</w:t>
            </w:r>
            <w:r/>
          </w:p>
        </w:tc>
        <w:tc>
          <w:tcPr>
            <w:shd w:val="clear" w:color="auto" w:fill="auto"/>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是否核心产品</w:t>
            </w:r>
            <w:r/>
          </w:p>
        </w:tc>
      </w:tr>
      <w:tr>
        <w:trPr>
          <w:jc w:val="center"/>
          <w:trHeight w:val="346"/>
        </w:trPr>
        <w:tc>
          <w:tcPr>
            <w:shd w:val="clear" w:color="auto" w:fill="auto"/>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2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电感耦合等离子体发射光谱仪</w:t>
            </w:r>
            <w:r/>
          </w:p>
        </w:tc>
        <w:tc>
          <w:tcPr>
            <w:shd w:val="clear" w:color="auto" w:fill="auto"/>
            <w:tcBorders>
              <w:top w:val="single" w:color="000000" w:sz="8" w:space="0"/>
              <w:left w:val="single" w:color="000000" w:sz="8" w:space="0"/>
              <w:bottom w:val="single" w:color="000000" w:sz="8" w:space="0"/>
              <w:right w:val="single" w:color="000000" w:sz="8"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Style w:val="1160"/>
                <w:color w:val="auto"/>
                <w:sz w:val="21"/>
                <w:szCs w:val="21"/>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否</w:t>
            </w:r>
            <w:r/>
          </w:p>
        </w:tc>
        <w:tc>
          <w:tcPr>
            <w:shd w:val="clear" w:color="auto" w:fill="auto"/>
            <w:tcBorders>
              <w:top w:val="single" w:color="000000" w:sz="8" w:space="0"/>
              <w:left w:val="single" w:color="000000" w:sz="8" w:space="0"/>
              <w:bottom w:val="single" w:color="000000" w:sz="8" w:space="0"/>
              <w:right w:val="single" w:color="000000" w:sz="8"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Style w:val="1160"/>
                <w:color w:val="auto"/>
                <w:sz w:val="21"/>
                <w:szCs w:val="21"/>
                <w:lang w:val="en-US" w:eastAsia="zh-CN" w:bidi="ar"/>
              </w:rPr>
              <w:t xml:space="preserve">货物类</w:t>
            </w:r>
            <w:r/>
          </w:p>
        </w:tc>
        <w:tc>
          <w:tcPr>
            <w:shd w:val="clear" w:color="auto" w:fill="auto"/>
            <w:tcBorders>
              <w:top w:val="single" w:color="000000" w:sz="8" w:space="0"/>
              <w:left w:val="single" w:color="000000" w:sz="8" w:space="0"/>
              <w:bottom w:val="single" w:color="000000" w:sz="8" w:space="0"/>
              <w:right w:val="single" w:color="000000" w:sz="8"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Style w:val="1160"/>
                <w:color w:val="auto"/>
                <w:sz w:val="21"/>
                <w:szCs w:val="21"/>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12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62</w:t>
            </w:r>
            <w:r/>
          </w:p>
        </w:tc>
        <w:tc>
          <w:tcPr>
            <w:shd w:val="clear" w:color="auto" w:fill="auto"/>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是</w:t>
            </w:r>
            <w:r/>
          </w:p>
        </w:tc>
      </w:tr>
      <w:tr>
        <w:trPr>
          <w:jc w:val="center"/>
          <w:trHeight w:val="346"/>
        </w:trPr>
        <w:tc>
          <w:tcPr>
            <w:shd w:val="clear" w:color="auto" w:fill="auto"/>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2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紫外分光光度计</w:t>
            </w:r>
            <w:r/>
          </w:p>
        </w:tc>
        <w:tc>
          <w:tcPr>
            <w:shd w:val="clear" w:color="auto" w:fill="auto"/>
            <w:tcBorders>
              <w:top w:val="single" w:color="000000" w:sz="8" w:space="0"/>
              <w:left w:val="single" w:color="000000" w:sz="8" w:space="0"/>
              <w:bottom w:val="single" w:color="000000" w:sz="8" w:space="0"/>
              <w:right w:val="single" w:color="000000" w:sz="8"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Style w:val="1160"/>
                <w:color w:val="auto"/>
                <w:sz w:val="21"/>
                <w:szCs w:val="21"/>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否</w:t>
            </w:r>
            <w:r/>
          </w:p>
        </w:tc>
        <w:tc>
          <w:tcPr>
            <w:shd w:val="clear" w:color="auto" w:fill="auto"/>
            <w:tcBorders>
              <w:top w:val="single" w:color="000000" w:sz="8" w:space="0"/>
              <w:left w:val="single" w:color="000000" w:sz="8" w:space="0"/>
              <w:bottom w:val="single" w:color="000000" w:sz="8" w:space="0"/>
              <w:right w:val="single" w:color="000000" w:sz="8"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Style w:val="1160"/>
                <w:color w:val="auto"/>
                <w:sz w:val="21"/>
                <w:szCs w:val="21"/>
                <w:lang w:val="en-US" w:eastAsia="zh-CN" w:bidi="ar"/>
              </w:rPr>
              <w:t xml:space="preserve">货物类</w:t>
            </w:r>
            <w:r/>
          </w:p>
        </w:tc>
        <w:tc>
          <w:tcPr>
            <w:shd w:val="clear" w:color="auto" w:fill="auto"/>
            <w:tcBorders>
              <w:top w:val="single" w:color="000000" w:sz="8" w:space="0"/>
              <w:left w:val="single" w:color="000000" w:sz="8" w:space="0"/>
              <w:bottom w:val="single" w:color="000000" w:sz="8" w:space="0"/>
              <w:right w:val="single" w:color="000000" w:sz="8"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Style w:val="1160"/>
                <w:color w:val="auto"/>
                <w:sz w:val="21"/>
                <w:szCs w:val="21"/>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12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5.5</w:t>
            </w:r>
            <w:r/>
          </w:p>
        </w:tc>
        <w:tc>
          <w:tcPr>
            <w:shd w:val="clear" w:color="auto" w:fill="auto"/>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否</w:t>
            </w:r>
            <w:r/>
          </w:p>
        </w:tc>
      </w:tr>
      <w:tr>
        <w:trPr>
          <w:jc w:val="center"/>
          <w:trHeight w:val="346"/>
        </w:trPr>
        <w:tc>
          <w:tcPr>
            <w:shd w:val="clear" w:color="auto" w:fill="auto"/>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8" w:space="0"/>
              <w:left w:val="single" w:color="000000" w:sz="8" w:space="0"/>
              <w:bottom w:val="single" w:color="000000" w:sz="8" w:space="0"/>
              <w:right w:val="single" w:color="000000" w:sz="8" w:space="0"/>
            </w:tcBorders>
            <w:tcW w:w="2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食品粉碎机</w:t>
            </w:r>
            <w:r/>
          </w:p>
        </w:tc>
        <w:tc>
          <w:tcPr>
            <w:shd w:val="clear" w:color="auto" w:fill="auto"/>
            <w:tcBorders>
              <w:top w:val="single" w:color="000000" w:sz="8" w:space="0"/>
              <w:left w:val="single" w:color="000000" w:sz="8" w:space="0"/>
              <w:bottom w:val="single" w:color="000000" w:sz="8" w:space="0"/>
              <w:right w:val="single" w:color="000000" w:sz="8"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160"/>
                <w:color w:val="auto"/>
                <w:sz w:val="21"/>
                <w:szCs w:val="21"/>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否</w:t>
            </w:r>
            <w:r/>
          </w:p>
        </w:tc>
        <w:tc>
          <w:tcPr>
            <w:shd w:val="clear" w:color="auto" w:fill="auto"/>
            <w:tcBorders>
              <w:top w:val="single" w:color="000000" w:sz="8" w:space="0"/>
              <w:left w:val="single" w:color="000000" w:sz="8" w:space="0"/>
              <w:bottom w:val="single" w:color="000000" w:sz="8" w:space="0"/>
              <w:right w:val="single" w:color="000000" w:sz="8"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160"/>
                <w:color w:val="auto"/>
                <w:sz w:val="21"/>
                <w:szCs w:val="21"/>
                <w:lang w:val="en-US" w:eastAsia="zh-CN" w:bidi="ar"/>
              </w:rPr>
              <w:t xml:space="preserve">货物类</w:t>
            </w:r>
            <w:r/>
          </w:p>
        </w:tc>
        <w:tc>
          <w:tcPr>
            <w:shd w:val="clear" w:color="auto" w:fill="auto"/>
            <w:tcBorders>
              <w:top w:val="single" w:color="000000" w:sz="8" w:space="0"/>
              <w:left w:val="single" w:color="000000" w:sz="8" w:space="0"/>
              <w:bottom w:val="single" w:color="000000" w:sz="8" w:space="0"/>
              <w:right w:val="single" w:color="000000" w:sz="8"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160"/>
                <w:color w:val="auto"/>
                <w:sz w:val="21"/>
                <w:szCs w:val="21"/>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12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否</w:t>
            </w:r>
            <w:r/>
          </w:p>
        </w:tc>
      </w:tr>
      <w:tr>
        <w:trPr>
          <w:jc w:val="center"/>
          <w:trHeight w:val="346"/>
        </w:trPr>
        <w:tc>
          <w:tcPr>
            <w:shd w:val="clear" w:color="auto" w:fill="auto"/>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8" w:space="0"/>
              <w:left w:val="single" w:color="000000" w:sz="8" w:space="0"/>
              <w:bottom w:val="single" w:color="000000" w:sz="8" w:space="0"/>
              <w:right w:val="single" w:color="000000" w:sz="8" w:space="0"/>
            </w:tcBorders>
            <w:tcW w:w="2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酸度计</w:t>
            </w:r>
            <w:r/>
          </w:p>
        </w:tc>
        <w:tc>
          <w:tcPr>
            <w:shd w:val="clear" w:color="auto" w:fill="auto"/>
            <w:tcBorders>
              <w:top w:val="single" w:color="000000" w:sz="8" w:space="0"/>
              <w:left w:val="single" w:color="000000" w:sz="8" w:space="0"/>
              <w:bottom w:val="single" w:color="000000" w:sz="8" w:space="0"/>
              <w:right w:val="single" w:color="000000" w:sz="8"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160"/>
                <w:color w:val="auto"/>
                <w:sz w:val="21"/>
                <w:szCs w:val="21"/>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否</w:t>
            </w:r>
            <w:r/>
          </w:p>
        </w:tc>
        <w:tc>
          <w:tcPr>
            <w:shd w:val="clear" w:color="auto" w:fill="auto"/>
            <w:tcBorders>
              <w:top w:val="single" w:color="000000" w:sz="8" w:space="0"/>
              <w:left w:val="single" w:color="000000" w:sz="8" w:space="0"/>
              <w:bottom w:val="single" w:color="000000" w:sz="8" w:space="0"/>
              <w:right w:val="single" w:color="000000" w:sz="8"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160"/>
                <w:color w:val="auto"/>
                <w:sz w:val="21"/>
                <w:szCs w:val="21"/>
                <w:lang w:val="en-US" w:eastAsia="zh-CN" w:bidi="ar"/>
              </w:rPr>
              <w:t xml:space="preserve">货物类</w:t>
            </w:r>
            <w:r/>
          </w:p>
        </w:tc>
        <w:tc>
          <w:tcPr>
            <w:shd w:val="clear" w:color="auto" w:fill="auto"/>
            <w:tcBorders>
              <w:top w:val="single" w:color="000000" w:sz="8" w:space="0"/>
              <w:left w:val="single" w:color="000000" w:sz="8" w:space="0"/>
              <w:bottom w:val="single" w:color="000000" w:sz="8" w:space="0"/>
              <w:right w:val="single" w:color="000000" w:sz="8"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160"/>
                <w:color w:val="auto"/>
                <w:sz w:val="21"/>
                <w:szCs w:val="21"/>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12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0.2</w:t>
            </w:r>
            <w:r/>
          </w:p>
        </w:tc>
        <w:tc>
          <w:tcPr>
            <w:shd w:val="clear" w:color="auto" w:fill="auto"/>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否</w:t>
            </w:r>
            <w:r/>
          </w:p>
        </w:tc>
      </w:tr>
      <w:tr>
        <w:trPr>
          <w:jc w:val="center"/>
          <w:trHeight w:val="346"/>
        </w:trPr>
        <w:tc>
          <w:tcPr>
            <w:shd w:val="clear" w:color="auto" w:fill="auto"/>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8" w:space="0"/>
              <w:left w:val="single" w:color="000000" w:sz="8" w:space="0"/>
              <w:bottom w:val="single" w:color="000000" w:sz="8" w:space="0"/>
              <w:right w:val="single" w:color="000000" w:sz="8" w:space="0"/>
            </w:tcBorders>
            <w:tcW w:w="2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氮吹仪</w:t>
            </w:r>
            <w:r/>
          </w:p>
        </w:tc>
        <w:tc>
          <w:tcPr>
            <w:shd w:val="clear" w:color="auto" w:fill="auto"/>
            <w:tcBorders>
              <w:top w:val="single" w:color="000000" w:sz="8" w:space="0"/>
              <w:left w:val="single" w:color="000000" w:sz="8" w:space="0"/>
              <w:bottom w:val="single" w:color="000000" w:sz="8" w:space="0"/>
              <w:right w:val="single" w:color="000000" w:sz="8"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160"/>
                <w:color w:val="auto"/>
                <w:sz w:val="21"/>
                <w:szCs w:val="21"/>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否</w:t>
            </w:r>
            <w:r/>
          </w:p>
        </w:tc>
        <w:tc>
          <w:tcPr>
            <w:shd w:val="clear" w:color="auto" w:fill="auto"/>
            <w:tcBorders>
              <w:top w:val="single" w:color="000000" w:sz="8" w:space="0"/>
              <w:left w:val="single" w:color="000000" w:sz="8" w:space="0"/>
              <w:bottom w:val="single" w:color="000000" w:sz="8" w:space="0"/>
              <w:right w:val="single" w:color="000000" w:sz="8"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160"/>
                <w:color w:val="auto"/>
                <w:sz w:val="21"/>
                <w:szCs w:val="21"/>
                <w:lang w:val="en-US" w:eastAsia="zh-CN" w:bidi="ar"/>
              </w:rPr>
              <w:t xml:space="preserve">货物类</w:t>
            </w:r>
            <w:r/>
          </w:p>
        </w:tc>
        <w:tc>
          <w:tcPr>
            <w:shd w:val="clear" w:color="auto" w:fill="auto"/>
            <w:tcBorders>
              <w:top w:val="single" w:color="000000" w:sz="8" w:space="0"/>
              <w:left w:val="single" w:color="000000" w:sz="8" w:space="0"/>
              <w:bottom w:val="single" w:color="000000" w:sz="8" w:space="0"/>
              <w:right w:val="single" w:color="000000" w:sz="8"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160"/>
                <w:color w:val="auto"/>
                <w:sz w:val="21"/>
                <w:szCs w:val="21"/>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12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10.5</w:t>
            </w:r>
            <w:r/>
          </w:p>
        </w:tc>
        <w:tc>
          <w:tcPr>
            <w:shd w:val="clear" w:color="auto" w:fill="auto"/>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否</w:t>
            </w:r>
            <w:r/>
          </w:p>
        </w:tc>
      </w:tr>
      <w:tr>
        <w:trPr>
          <w:jc w:val="center"/>
          <w:trHeight w:val="346"/>
        </w:trPr>
        <w:tc>
          <w:tcPr>
            <w:shd w:val="clear" w:color="auto" w:fill="auto"/>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8" w:space="0"/>
              <w:left w:val="single" w:color="000000" w:sz="8" w:space="0"/>
              <w:bottom w:val="single" w:color="000000" w:sz="8" w:space="0"/>
              <w:right w:val="single" w:color="000000" w:sz="8" w:space="0"/>
            </w:tcBorders>
            <w:tcW w:w="2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电热板</w:t>
            </w:r>
            <w:r/>
          </w:p>
        </w:tc>
        <w:tc>
          <w:tcPr>
            <w:shd w:val="clear" w:color="auto" w:fill="auto"/>
            <w:tcBorders>
              <w:top w:val="single" w:color="000000" w:sz="8" w:space="0"/>
              <w:left w:val="single" w:color="000000" w:sz="8" w:space="0"/>
              <w:bottom w:val="single" w:color="000000" w:sz="8" w:space="0"/>
              <w:right w:val="single" w:color="000000" w:sz="8"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160"/>
                <w:color w:val="auto"/>
                <w:sz w:val="21"/>
                <w:szCs w:val="21"/>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否</w:t>
            </w:r>
            <w:r/>
          </w:p>
        </w:tc>
        <w:tc>
          <w:tcPr>
            <w:shd w:val="clear" w:color="auto" w:fill="auto"/>
            <w:tcBorders>
              <w:top w:val="single" w:color="000000" w:sz="8" w:space="0"/>
              <w:left w:val="single" w:color="000000" w:sz="8" w:space="0"/>
              <w:bottom w:val="single" w:color="000000" w:sz="8" w:space="0"/>
              <w:right w:val="single" w:color="000000" w:sz="8"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160"/>
                <w:color w:val="auto"/>
                <w:sz w:val="21"/>
                <w:szCs w:val="21"/>
                <w:lang w:val="en-US" w:eastAsia="zh-CN" w:bidi="ar"/>
              </w:rPr>
              <w:t xml:space="preserve">货物类</w:t>
            </w:r>
            <w:r/>
          </w:p>
        </w:tc>
        <w:tc>
          <w:tcPr>
            <w:shd w:val="clear" w:color="auto" w:fill="auto"/>
            <w:tcBorders>
              <w:top w:val="single" w:color="000000" w:sz="8" w:space="0"/>
              <w:left w:val="single" w:color="000000" w:sz="8" w:space="0"/>
              <w:bottom w:val="single" w:color="000000" w:sz="8" w:space="0"/>
              <w:right w:val="single" w:color="000000" w:sz="8"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160"/>
                <w:color w:val="auto"/>
                <w:sz w:val="21"/>
                <w:szCs w:val="21"/>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12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0.4</w:t>
            </w:r>
            <w:r/>
          </w:p>
        </w:tc>
        <w:tc>
          <w:tcPr>
            <w:shd w:val="clear" w:color="auto" w:fill="auto"/>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否</w:t>
            </w:r>
            <w:r/>
          </w:p>
        </w:tc>
      </w:tr>
      <w:tr>
        <w:trPr>
          <w:jc w:val="center"/>
          <w:trHeight w:val="346"/>
        </w:trPr>
        <w:tc>
          <w:tcPr>
            <w:shd w:val="clear" w:color="auto" w:fill="auto"/>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000000" w:sz="8" w:space="0"/>
              <w:left w:val="single" w:color="000000" w:sz="8" w:space="0"/>
              <w:bottom w:val="single" w:color="000000" w:sz="8" w:space="0"/>
              <w:right w:val="single" w:color="000000" w:sz="8" w:space="0"/>
            </w:tcBorders>
            <w:tcW w:w="2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振荡提取仪</w:t>
            </w:r>
            <w:r/>
          </w:p>
        </w:tc>
        <w:tc>
          <w:tcPr>
            <w:shd w:val="clear" w:color="auto" w:fill="auto"/>
            <w:tcBorders>
              <w:top w:val="single" w:color="000000" w:sz="8" w:space="0"/>
              <w:left w:val="single" w:color="000000" w:sz="8" w:space="0"/>
              <w:bottom w:val="single" w:color="000000" w:sz="8" w:space="0"/>
              <w:right w:val="single" w:color="000000" w:sz="8"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160"/>
                <w:color w:val="auto"/>
                <w:sz w:val="21"/>
                <w:szCs w:val="21"/>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否</w:t>
            </w:r>
            <w:r/>
          </w:p>
        </w:tc>
        <w:tc>
          <w:tcPr>
            <w:shd w:val="clear" w:color="auto" w:fill="auto"/>
            <w:tcBorders>
              <w:top w:val="single" w:color="000000" w:sz="8" w:space="0"/>
              <w:left w:val="single" w:color="000000" w:sz="8" w:space="0"/>
              <w:bottom w:val="single" w:color="000000" w:sz="8" w:space="0"/>
              <w:right w:val="single" w:color="000000" w:sz="8"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160"/>
                <w:color w:val="auto"/>
                <w:sz w:val="21"/>
                <w:szCs w:val="21"/>
                <w:lang w:val="en-US" w:eastAsia="zh-CN" w:bidi="ar"/>
              </w:rPr>
              <w:t xml:space="preserve">货物类</w:t>
            </w:r>
            <w:r/>
          </w:p>
        </w:tc>
        <w:tc>
          <w:tcPr>
            <w:shd w:val="clear" w:color="auto" w:fill="auto"/>
            <w:tcBorders>
              <w:top w:val="single" w:color="000000" w:sz="8" w:space="0"/>
              <w:left w:val="single" w:color="000000" w:sz="8" w:space="0"/>
              <w:bottom w:val="single" w:color="000000" w:sz="8" w:space="0"/>
              <w:right w:val="single" w:color="000000" w:sz="8"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160"/>
                <w:color w:val="auto"/>
                <w:sz w:val="21"/>
                <w:szCs w:val="21"/>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12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0.85</w:t>
            </w:r>
            <w:r/>
          </w:p>
        </w:tc>
        <w:tc>
          <w:tcPr>
            <w:shd w:val="clear" w:color="auto" w:fill="auto"/>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否</w:t>
            </w:r>
            <w:r/>
          </w:p>
        </w:tc>
      </w:tr>
      <w:tr>
        <w:trPr>
          <w:jc w:val="center"/>
          <w:trHeight w:val="346"/>
        </w:trPr>
        <w:tc>
          <w:tcPr>
            <w:shd w:val="clear" w:color="auto" w:fill="auto"/>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8" w:space="0"/>
              <w:left w:val="single" w:color="000000" w:sz="8" w:space="0"/>
              <w:bottom w:val="single" w:color="000000" w:sz="8" w:space="0"/>
              <w:right w:val="single" w:color="000000" w:sz="8" w:space="0"/>
            </w:tcBorders>
            <w:tcW w:w="2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万分之一电子天平</w:t>
            </w:r>
            <w:r/>
          </w:p>
        </w:tc>
        <w:tc>
          <w:tcPr>
            <w:shd w:val="clear" w:color="auto" w:fill="auto"/>
            <w:tcBorders>
              <w:top w:val="single" w:color="000000" w:sz="8" w:space="0"/>
              <w:left w:val="single" w:color="000000" w:sz="8" w:space="0"/>
              <w:bottom w:val="single" w:color="000000" w:sz="8" w:space="0"/>
              <w:right w:val="single" w:color="000000" w:sz="8"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160"/>
                <w:color w:val="auto"/>
                <w:sz w:val="21"/>
                <w:szCs w:val="21"/>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否</w:t>
            </w:r>
            <w:r/>
          </w:p>
        </w:tc>
        <w:tc>
          <w:tcPr>
            <w:shd w:val="clear" w:color="auto" w:fill="auto"/>
            <w:tcBorders>
              <w:top w:val="single" w:color="000000" w:sz="8" w:space="0"/>
              <w:left w:val="single" w:color="000000" w:sz="8" w:space="0"/>
              <w:bottom w:val="single" w:color="000000" w:sz="8" w:space="0"/>
              <w:right w:val="single" w:color="000000" w:sz="8"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160"/>
                <w:color w:val="auto"/>
                <w:sz w:val="21"/>
                <w:szCs w:val="21"/>
                <w:lang w:val="en-US" w:eastAsia="zh-CN" w:bidi="ar"/>
              </w:rPr>
              <w:t xml:space="preserve">货物类</w:t>
            </w:r>
            <w:r/>
          </w:p>
        </w:tc>
        <w:tc>
          <w:tcPr>
            <w:shd w:val="clear" w:color="auto" w:fill="auto"/>
            <w:tcBorders>
              <w:top w:val="single" w:color="000000" w:sz="8" w:space="0"/>
              <w:left w:val="single" w:color="000000" w:sz="8" w:space="0"/>
              <w:bottom w:val="single" w:color="000000" w:sz="8" w:space="0"/>
              <w:right w:val="single" w:color="000000" w:sz="8"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160"/>
                <w:color w:val="auto"/>
                <w:sz w:val="21"/>
                <w:szCs w:val="21"/>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12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shd w:val="clear" w:color="auto" w:fill="auto"/>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否</w:t>
            </w:r>
            <w:r/>
          </w:p>
        </w:tc>
      </w:tr>
      <w:tr>
        <w:trPr>
          <w:jc w:val="center"/>
          <w:trHeight w:val="346"/>
        </w:trPr>
        <w:tc>
          <w:tcPr>
            <w:shd w:val="clear" w:color="auto" w:fill="auto"/>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Borders>
              <w:top w:val="single" w:color="000000" w:sz="8" w:space="0"/>
              <w:left w:val="single" w:color="000000" w:sz="8" w:space="0"/>
              <w:bottom w:val="single" w:color="000000" w:sz="8" w:space="0"/>
              <w:right w:val="single" w:color="000000" w:sz="8" w:space="0"/>
            </w:tcBorders>
            <w:tcW w:w="2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百分之一电子天平</w:t>
            </w:r>
            <w:r/>
          </w:p>
        </w:tc>
        <w:tc>
          <w:tcPr>
            <w:shd w:val="clear" w:color="auto" w:fill="auto"/>
            <w:tcBorders>
              <w:top w:val="single" w:color="000000" w:sz="8" w:space="0"/>
              <w:left w:val="single" w:color="000000" w:sz="8" w:space="0"/>
              <w:bottom w:val="single" w:color="000000" w:sz="8" w:space="0"/>
              <w:right w:val="single" w:color="000000" w:sz="8"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160"/>
                <w:color w:val="auto"/>
                <w:sz w:val="21"/>
                <w:szCs w:val="21"/>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否</w:t>
            </w:r>
            <w:r/>
          </w:p>
        </w:tc>
        <w:tc>
          <w:tcPr>
            <w:shd w:val="clear" w:color="auto" w:fill="auto"/>
            <w:tcBorders>
              <w:top w:val="single" w:color="000000" w:sz="8" w:space="0"/>
              <w:left w:val="single" w:color="000000" w:sz="8" w:space="0"/>
              <w:bottom w:val="single" w:color="000000" w:sz="8" w:space="0"/>
              <w:right w:val="single" w:color="000000" w:sz="8"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160"/>
                <w:color w:val="auto"/>
                <w:sz w:val="21"/>
                <w:szCs w:val="21"/>
                <w:lang w:val="en-US" w:eastAsia="zh-CN" w:bidi="ar"/>
              </w:rPr>
              <w:t xml:space="preserve">货物类</w:t>
            </w:r>
            <w:r/>
          </w:p>
        </w:tc>
        <w:tc>
          <w:tcPr>
            <w:shd w:val="clear" w:color="auto" w:fill="auto"/>
            <w:tcBorders>
              <w:top w:val="single" w:color="000000" w:sz="8" w:space="0"/>
              <w:left w:val="single" w:color="000000" w:sz="8" w:space="0"/>
              <w:bottom w:val="single" w:color="000000" w:sz="8" w:space="0"/>
              <w:right w:val="single" w:color="000000" w:sz="8"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Style w:val="1160"/>
                <w:color w:val="auto"/>
                <w:sz w:val="21"/>
                <w:szCs w:val="21"/>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12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单台最高限价1</w:t>
            </w:r>
            <w:r/>
          </w:p>
        </w:tc>
        <w:tc>
          <w:tcPr>
            <w:shd w:val="clear" w:color="auto" w:fill="auto"/>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否</w:t>
            </w:r>
            <w:r/>
          </w:p>
        </w:tc>
      </w:tr>
      <w:tr>
        <w:trPr>
          <w:jc w:val="center"/>
          <w:trHeight w:val="346"/>
        </w:trPr>
        <w:tc>
          <w:tcPr>
            <w:shd w:val="clear" w:color="auto" w:fill="auto"/>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8" w:space="0"/>
              <w:left w:val="single" w:color="000000" w:sz="8" w:space="0"/>
              <w:bottom w:val="single" w:color="000000" w:sz="8" w:space="0"/>
              <w:right w:val="single" w:color="000000" w:sz="8" w:space="0"/>
            </w:tcBorders>
            <w:tcW w:w="2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恒温水浴锅</w:t>
            </w:r>
            <w:r/>
          </w:p>
        </w:tc>
        <w:tc>
          <w:tcPr>
            <w:shd w:val="clear" w:color="auto" w:fill="auto"/>
            <w:tcBorders>
              <w:top w:val="single" w:color="000000" w:sz="8" w:space="0"/>
              <w:left w:val="single" w:color="000000" w:sz="8" w:space="0"/>
              <w:bottom w:val="single" w:color="000000" w:sz="8" w:space="0"/>
              <w:right w:val="single" w:color="000000" w:sz="8"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Style w:val="1160"/>
                <w:color w:val="auto"/>
                <w:sz w:val="21"/>
                <w:szCs w:val="21"/>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否</w:t>
            </w:r>
            <w:r/>
          </w:p>
        </w:tc>
        <w:tc>
          <w:tcPr>
            <w:shd w:val="clear" w:color="auto" w:fill="auto"/>
            <w:tcBorders>
              <w:top w:val="single" w:color="000000" w:sz="8" w:space="0"/>
              <w:left w:val="single" w:color="000000" w:sz="8" w:space="0"/>
              <w:bottom w:val="single" w:color="000000" w:sz="8" w:space="0"/>
              <w:right w:val="single" w:color="000000" w:sz="8"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Style w:val="1160"/>
                <w:color w:val="auto"/>
                <w:sz w:val="21"/>
                <w:szCs w:val="21"/>
                <w:lang w:val="en-US" w:eastAsia="zh-CN" w:bidi="ar"/>
              </w:rPr>
              <w:t xml:space="preserve">货物类</w:t>
            </w:r>
            <w:r/>
          </w:p>
        </w:tc>
        <w:tc>
          <w:tcPr>
            <w:shd w:val="clear" w:color="auto" w:fill="auto"/>
            <w:tcBorders>
              <w:top w:val="single" w:color="000000" w:sz="8" w:space="0"/>
              <w:left w:val="single" w:color="000000" w:sz="8" w:space="0"/>
              <w:bottom w:val="single" w:color="000000" w:sz="8" w:space="0"/>
              <w:right w:val="single" w:color="000000" w:sz="8"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Style w:val="1160"/>
                <w:color w:val="auto"/>
                <w:sz w:val="21"/>
                <w:szCs w:val="21"/>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12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单台最高限价0.18</w:t>
            </w:r>
            <w:r/>
          </w:p>
        </w:tc>
        <w:tc>
          <w:tcPr>
            <w:shd w:val="clear" w:color="auto" w:fill="auto"/>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否</w:t>
            </w:r>
            <w:r/>
          </w:p>
        </w:tc>
      </w:tr>
      <w:tr>
        <w:trPr>
          <w:jc w:val="center"/>
          <w:trHeight w:val="346"/>
        </w:trPr>
        <w:tc>
          <w:tcPr>
            <w:shd w:val="clear" w:color="auto" w:fill="auto"/>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shd w:val="clear" w:color="auto" w:fill="auto"/>
            <w:tcBorders>
              <w:top w:val="single" w:color="000000" w:sz="8" w:space="0"/>
              <w:left w:val="single" w:color="000000" w:sz="8" w:space="0"/>
              <w:bottom w:val="single" w:color="000000" w:sz="8" w:space="0"/>
              <w:right w:val="single" w:color="000000" w:sz="8" w:space="0"/>
            </w:tcBorders>
            <w:tcW w:w="2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离心机（一）</w:t>
            </w:r>
            <w:r/>
          </w:p>
        </w:tc>
        <w:tc>
          <w:tcPr>
            <w:shd w:val="clear" w:color="auto" w:fill="auto"/>
            <w:tcBorders>
              <w:top w:val="single" w:color="000000" w:sz="8" w:space="0"/>
              <w:left w:val="single" w:color="000000" w:sz="8" w:space="0"/>
              <w:bottom w:val="single" w:color="000000" w:sz="8" w:space="0"/>
              <w:right w:val="single" w:color="000000" w:sz="8"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Style w:val="1160"/>
                <w:color w:val="auto"/>
                <w:sz w:val="21"/>
                <w:szCs w:val="21"/>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否</w:t>
            </w:r>
            <w:r/>
          </w:p>
        </w:tc>
        <w:tc>
          <w:tcPr>
            <w:shd w:val="clear" w:color="auto" w:fill="auto"/>
            <w:tcBorders>
              <w:top w:val="single" w:color="000000" w:sz="8" w:space="0"/>
              <w:left w:val="single" w:color="000000" w:sz="8" w:space="0"/>
              <w:bottom w:val="single" w:color="000000" w:sz="8" w:space="0"/>
              <w:right w:val="single" w:color="000000" w:sz="8"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Style w:val="1160"/>
                <w:color w:val="auto"/>
                <w:sz w:val="21"/>
                <w:szCs w:val="21"/>
                <w:lang w:val="en-US" w:eastAsia="zh-CN" w:bidi="ar"/>
              </w:rPr>
              <w:t xml:space="preserve">货物类</w:t>
            </w:r>
            <w:r/>
          </w:p>
        </w:tc>
        <w:tc>
          <w:tcPr>
            <w:shd w:val="clear" w:color="auto" w:fill="auto"/>
            <w:tcBorders>
              <w:top w:val="single" w:color="000000" w:sz="8" w:space="0"/>
              <w:left w:val="single" w:color="000000" w:sz="8" w:space="0"/>
              <w:bottom w:val="single" w:color="000000" w:sz="8" w:space="0"/>
              <w:right w:val="single" w:color="000000" w:sz="8"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Style w:val="1160"/>
                <w:color w:val="auto"/>
                <w:sz w:val="21"/>
                <w:szCs w:val="21"/>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12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shd w:val="clear" w:color="auto" w:fill="auto"/>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否</w:t>
            </w:r>
            <w:r/>
          </w:p>
        </w:tc>
      </w:tr>
      <w:tr>
        <w:trPr>
          <w:jc w:val="center"/>
          <w:trHeight w:val="346"/>
        </w:trPr>
        <w:tc>
          <w:tcPr>
            <w:shd w:val="clear" w:color="auto" w:fill="auto"/>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8" w:space="0"/>
              <w:left w:val="single" w:color="000000" w:sz="8" w:space="0"/>
              <w:bottom w:val="single" w:color="000000" w:sz="8" w:space="0"/>
              <w:right w:val="single" w:color="000000" w:sz="8" w:space="0"/>
            </w:tcBorders>
            <w:tcW w:w="2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离心机（二）</w:t>
            </w:r>
            <w:r/>
          </w:p>
        </w:tc>
        <w:tc>
          <w:tcPr>
            <w:shd w:val="clear" w:color="auto" w:fill="auto"/>
            <w:tcBorders>
              <w:top w:val="single" w:color="000000" w:sz="8" w:space="0"/>
              <w:left w:val="single" w:color="000000" w:sz="8" w:space="0"/>
              <w:bottom w:val="single" w:color="000000" w:sz="8" w:space="0"/>
              <w:right w:val="single" w:color="000000" w:sz="8"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Style w:val="1160"/>
                <w:color w:val="auto"/>
                <w:sz w:val="21"/>
                <w:szCs w:val="21"/>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否</w:t>
            </w:r>
            <w:r/>
          </w:p>
        </w:tc>
        <w:tc>
          <w:tcPr>
            <w:shd w:val="clear" w:color="auto" w:fill="auto"/>
            <w:tcBorders>
              <w:top w:val="single" w:color="000000" w:sz="8" w:space="0"/>
              <w:left w:val="single" w:color="000000" w:sz="8" w:space="0"/>
              <w:bottom w:val="single" w:color="000000" w:sz="8" w:space="0"/>
              <w:right w:val="single" w:color="000000" w:sz="8"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Style w:val="1160"/>
                <w:color w:val="auto"/>
                <w:sz w:val="21"/>
                <w:szCs w:val="21"/>
                <w:lang w:val="en-US" w:eastAsia="zh-CN" w:bidi="ar"/>
              </w:rPr>
              <w:t xml:space="preserve">货物类</w:t>
            </w:r>
            <w:r/>
          </w:p>
        </w:tc>
        <w:tc>
          <w:tcPr>
            <w:shd w:val="clear" w:color="auto" w:fill="auto"/>
            <w:tcBorders>
              <w:top w:val="single" w:color="000000" w:sz="8" w:space="0"/>
              <w:left w:val="single" w:color="000000" w:sz="8" w:space="0"/>
              <w:bottom w:val="single" w:color="000000" w:sz="8" w:space="0"/>
              <w:right w:val="single" w:color="000000" w:sz="8"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Style w:val="1160"/>
                <w:color w:val="auto"/>
                <w:sz w:val="21"/>
                <w:szCs w:val="21"/>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12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shd w:val="clear" w:color="auto" w:fill="auto"/>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否</w:t>
            </w:r>
            <w:r/>
          </w:p>
        </w:tc>
      </w:tr>
      <w:tr>
        <w:trPr>
          <w:jc w:val="center"/>
          <w:trHeight w:val="346"/>
        </w:trPr>
        <w:tc>
          <w:tcPr>
            <w:shd w:val="clear" w:color="auto" w:fill="auto"/>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Borders>
              <w:top w:val="single" w:color="000000" w:sz="8" w:space="0"/>
              <w:left w:val="single" w:color="000000" w:sz="8" w:space="0"/>
              <w:bottom w:val="single" w:color="000000" w:sz="8" w:space="0"/>
              <w:right w:val="single" w:color="000000" w:sz="8" w:space="0"/>
            </w:tcBorders>
            <w:tcW w:w="2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ascii="Times New Roman" w:hAnsi="Times New Roman" w:eastAsia="宋体" w:cs="Times New Roman"/>
                <w:color w:val="auto"/>
                <w:sz w:val="21"/>
                <w:szCs w:val="21"/>
                <w:lang w:bidi="ar"/>
              </w:rPr>
              <w:t xml:space="preserve">数显电热鼓风干燥箱</w:t>
            </w:r>
            <w:r/>
          </w:p>
        </w:tc>
        <w:tc>
          <w:tcPr>
            <w:shd w:val="clear" w:color="auto" w:fill="auto"/>
            <w:tcBorders>
              <w:top w:val="single" w:color="000000" w:sz="8" w:space="0"/>
              <w:left w:val="single" w:color="000000" w:sz="8" w:space="0"/>
              <w:bottom w:val="single" w:color="000000" w:sz="8" w:space="0"/>
              <w:right w:val="single" w:color="000000" w:sz="8"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Style w:val="1160"/>
                <w:color w:val="auto"/>
                <w:sz w:val="21"/>
                <w:szCs w:val="21"/>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否</w:t>
            </w:r>
            <w:r/>
          </w:p>
        </w:tc>
        <w:tc>
          <w:tcPr>
            <w:shd w:val="clear" w:color="auto" w:fill="auto"/>
            <w:tcBorders>
              <w:top w:val="single" w:color="000000" w:sz="8" w:space="0"/>
              <w:left w:val="single" w:color="000000" w:sz="8" w:space="0"/>
              <w:bottom w:val="single" w:color="000000" w:sz="8" w:space="0"/>
              <w:right w:val="single" w:color="000000" w:sz="8"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Style w:val="1160"/>
                <w:color w:val="auto"/>
                <w:sz w:val="21"/>
                <w:szCs w:val="21"/>
                <w:lang w:val="en-US" w:eastAsia="zh-CN" w:bidi="ar"/>
              </w:rPr>
              <w:t xml:space="preserve">货物类</w:t>
            </w:r>
            <w:r/>
          </w:p>
        </w:tc>
        <w:tc>
          <w:tcPr>
            <w:shd w:val="clear" w:color="auto" w:fill="auto"/>
            <w:tcBorders>
              <w:top w:val="single" w:color="000000" w:sz="8" w:space="0"/>
              <w:left w:val="single" w:color="000000" w:sz="8" w:space="0"/>
              <w:bottom w:val="single" w:color="000000" w:sz="8" w:space="0"/>
              <w:right w:val="single" w:color="000000" w:sz="8"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Style w:val="1160"/>
                <w:color w:val="auto"/>
                <w:sz w:val="21"/>
                <w:szCs w:val="21"/>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12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0.5</w:t>
            </w:r>
            <w:r/>
          </w:p>
        </w:tc>
        <w:tc>
          <w:tcPr>
            <w:shd w:val="clear" w:color="auto" w:fill="auto"/>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否</w:t>
            </w:r>
            <w:r/>
          </w:p>
        </w:tc>
      </w:tr>
      <w:tr>
        <w:trPr>
          <w:jc w:val="center"/>
          <w:trHeight w:val="346"/>
        </w:trPr>
        <w:tc>
          <w:tcPr>
            <w:shd w:val="clear" w:color="auto" w:fill="auto"/>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shd w:val="clear" w:color="auto" w:fill="auto"/>
            <w:tcBorders>
              <w:top w:val="single" w:color="000000" w:sz="8" w:space="0"/>
              <w:left w:val="single" w:color="000000" w:sz="8" w:space="0"/>
              <w:bottom w:val="single" w:color="000000" w:sz="8" w:space="0"/>
              <w:right w:val="single" w:color="000000" w:sz="8" w:space="0"/>
            </w:tcBorders>
            <w:tcW w:w="2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冰箱</w:t>
            </w:r>
            <w:r/>
          </w:p>
        </w:tc>
        <w:tc>
          <w:tcPr>
            <w:shd w:val="clear" w:color="auto" w:fill="auto"/>
            <w:tcBorders>
              <w:top w:val="single" w:color="000000" w:sz="8" w:space="0"/>
              <w:left w:val="single" w:color="000000" w:sz="8" w:space="0"/>
              <w:bottom w:val="single" w:color="000000" w:sz="8" w:space="0"/>
              <w:right w:val="single" w:color="000000" w:sz="8"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Style w:val="1160"/>
                <w:color w:val="auto"/>
                <w:sz w:val="21"/>
                <w:szCs w:val="21"/>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否</w:t>
            </w:r>
            <w:r/>
          </w:p>
        </w:tc>
        <w:tc>
          <w:tcPr>
            <w:shd w:val="clear" w:color="auto" w:fill="auto"/>
            <w:tcBorders>
              <w:top w:val="single" w:color="000000" w:sz="8" w:space="0"/>
              <w:left w:val="single" w:color="000000" w:sz="8" w:space="0"/>
              <w:bottom w:val="single" w:color="000000" w:sz="8" w:space="0"/>
              <w:right w:val="single" w:color="000000" w:sz="8"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Style w:val="1160"/>
                <w:color w:val="auto"/>
                <w:sz w:val="21"/>
                <w:szCs w:val="21"/>
                <w:lang w:val="en-US" w:eastAsia="zh-CN" w:bidi="ar"/>
              </w:rPr>
              <w:t xml:space="preserve">货物类</w:t>
            </w:r>
            <w:r/>
          </w:p>
        </w:tc>
        <w:tc>
          <w:tcPr>
            <w:shd w:val="clear" w:color="auto" w:fill="auto"/>
            <w:tcBorders>
              <w:top w:val="single" w:color="000000" w:sz="8" w:space="0"/>
              <w:left w:val="single" w:color="000000" w:sz="8" w:space="0"/>
              <w:bottom w:val="single" w:color="000000" w:sz="8" w:space="0"/>
              <w:right w:val="single" w:color="000000" w:sz="8"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Style w:val="1160"/>
                <w:color w:val="auto"/>
                <w:sz w:val="21"/>
                <w:szCs w:val="21"/>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12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shd w:val="clear" w:color="auto" w:fill="auto"/>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否</w:t>
            </w:r>
            <w:r/>
          </w:p>
        </w:tc>
      </w:tr>
      <w:tr>
        <w:trPr>
          <w:jc w:val="center"/>
          <w:trHeight w:val="346"/>
        </w:trPr>
        <w:tc>
          <w:tcPr>
            <w:shd w:val="clear" w:color="auto" w:fill="auto"/>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8" w:space="0"/>
              <w:left w:val="single" w:color="000000" w:sz="8" w:space="0"/>
              <w:bottom w:val="single" w:color="000000" w:sz="8" w:space="0"/>
              <w:right w:val="single" w:color="000000" w:sz="8" w:space="0"/>
            </w:tcBorders>
            <w:tcW w:w="2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冰柜</w:t>
            </w:r>
            <w:r/>
          </w:p>
        </w:tc>
        <w:tc>
          <w:tcPr>
            <w:shd w:val="clear" w:color="auto" w:fill="auto"/>
            <w:tcBorders>
              <w:top w:val="single" w:color="000000" w:sz="8" w:space="0"/>
              <w:left w:val="single" w:color="000000" w:sz="8" w:space="0"/>
              <w:bottom w:val="single" w:color="000000" w:sz="8" w:space="0"/>
              <w:right w:val="single" w:color="000000" w:sz="8"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Style w:val="1160"/>
                <w:color w:val="auto"/>
                <w:sz w:val="21"/>
                <w:szCs w:val="21"/>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否</w:t>
            </w:r>
            <w:r/>
          </w:p>
        </w:tc>
        <w:tc>
          <w:tcPr>
            <w:shd w:val="clear" w:color="auto" w:fill="auto"/>
            <w:tcBorders>
              <w:top w:val="single" w:color="000000" w:sz="8" w:space="0"/>
              <w:left w:val="single" w:color="000000" w:sz="8" w:space="0"/>
              <w:bottom w:val="single" w:color="000000" w:sz="8" w:space="0"/>
              <w:right w:val="single" w:color="000000" w:sz="8"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Style w:val="1160"/>
                <w:color w:val="auto"/>
                <w:sz w:val="21"/>
                <w:szCs w:val="21"/>
                <w:lang w:val="en-US" w:eastAsia="zh-CN" w:bidi="ar"/>
              </w:rPr>
              <w:t xml:space="preserve">货物类</w:t>
            </w:r>
            <w:r/>
          </w:p>
        </w:tc>
        <w:tc>
          <w:tcPr>
            <w:shd w:val="clear" w:color="auto" w:fill="auto"/>
            <w:tcBorders>
              <w:top w:val="single" w:color="000000" w:sz="8" w:space="0"/>
              <w:left w:val="single" w:color="000000" w:sz="8" w:space="0"/>
              <w:bottom w:val="single" w:color="000000" w:sz="8" w:space="0"/>
              <w:right w:val="single" w:color="000000" w:sz="8"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Style w:val="1160"/>
                <w:color w:val="auto"/>
                <w:sz w:val="21"/>
                <w:szCs w:val="21"/>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12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单台最高限价0.8</w:t>
            </w:r>
            <w:r/>
          </w:p>
        </w:tc>
        <w:tc>
          <w:tcPr>
            <w:shd w:val="clear" w:color="auto" w:fill="auto"/>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否</w:t>
            </w:r>
            <w:r/>
          </w:p>
        </w:tc>
      </w:tr>
      <w:tr>
        <w:trPr>
          <w:jc w:val="center"/>
          <w:trHeight w:val="346"/>
        </w:trPr>
        <w:tc>
          <w:tcPr>
            <w:shd w:val="clear" w:color="auto" w:fill="auto"/>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shd w:val="clear" w:color="auto" w:fill="auto"/>
            <w:tcBorders>
              <w:top w:val="single" w:color="000000" w:sz="8" w:space="0"/>
              <w:left w:val="single" w:color="000000" w:sz="8" w:space="0"/>
              <w:bottom w:val="single" w:color="000000" w:sz="8" w:space="0"/>
              <w:right w:val="single" w:color="000000" w:sz="8" w:space="0"/>
            </w:tcBorders>
            <w:tcW w:w="2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超低温冰箱</w:t>
            </w:r>
            <w:r/>
          </w:p>
        </w:tc>
        <w:tc>
          <w:tcPr>
            <w:shd w:val="clear" w:color="auto" w:fill="auto"/>
            <w:tcBorders>
              <w:top w:val="single" w:color="000000" w:sz="8" w:space="0"/>
              <w:left w:val="single" w:color="000000" w:sz="8" w:space="0"/>
              <w:bottom w:val="single" w:color="000000" w:sz="8" w:space="0"/>
              <w:right w:val="single" w:color="000000" w:sz="8"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Style w:val="1160"/>
                <w:color w:val="auto"/>
                <w:sz w:val="21"/>
                <w:szCs w:val="21"/>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否</w:t>
            </w:r>
            <w:r/>
          </w:p>
        </w:tc>
        <w:tc>
          <w:tcPr>
            <w:shd w:val="clear" w:color="auto" w:fill="auto"/>
            <w:tcBorders>
              <w:top w:val="single" w:color="000000" w:sz="8" w:space="0"/>
              <w:left w:val="single" w:color="000000" w:sz="8" w:space="0"/>
              <w:bottom w:val="single" w:color="000000" w:sz="8" w:space="0"/>
              <w:right w:val="single" w:color="000000" w:sz="8"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Style w:val="1160"/>
                <w:color w:val="auto"/>
                <w:sz w:val="21"/>
                <w:szCs w:val="21"/>
                <w:lang w:val="en-US" w:eastAsia="zh-CN" w:bidi="ar"/>
              </w:rPr>
              <w:t xml:space="preserve">货物类</w:t>
            </w:r>
            <w:r/>
          </w:p>
        </w:tc>
        <w:tc>
          <w:tcPr>
            <w:shd w:val="clear" w:color="auto" w:fill="auto"/>
            <w:tcBorders>
              <w:top w:val="single" w:color="000000" w:sz="8" w:space="0"/>
              <w:left w:val="single" w:color="000000" w:sz="8" w:space="0"/>
              <w:bottom w:val="single" w:color="000000" w:sz="8" w:space="0"/>
              <w:right w:val="single" w:color="000000" w:sz="8"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Style w:val="1160"/>
                <w:color w:val="auto"/>
                <w:sz w:val="21"/>
                <w:szCs w:val="21"/>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12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否</w:t>
            </w:r>
            <w:r/>
          </w:p>
        </w:tc>
      </w:tr>
      <w:tr>
        <w:trPr>
          <w:jc w:val="center"/>
          <w:trHeight w:val="346"/>
        </w:trPr>
        <w:tc>
          <w:tcPr>
            <w:shd w:val="clear" w:color="auto" w:fill="auto"/>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shd w:val="clear" w:color="auto" w:fill="auto"/>
            <w:tcBorders>
              <w:top w:val="single" w:color="000000" w:sz="8" w:space="0"/>
              <w:left w:val="single" w:color="000000" w:sz="8" w:space="0"/>
              <w:bottom w:val="single" w:color="000000" w:sz="8" w:space="0"/>
              <w:right w:val="single" w:color="000000" w:sz="8" w:space="0"/>
            </w:tcBorders>
            <w:tcW w:w="26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恒温恒湿培养箱</w:t>
            </w:r>
            <w:r/>
          </w:p>
        </w:tc>
        <w:tc>
          <w:tcPr>
            <w:shd w:val="clear" w:color="auto" w:fill="auto"/>
            <w:tcBorders>
              <w:top w:val="single" w:color="000000" w:sz="8" w:space="0"/>
              <w:left w:val="single" w:color="000000" w:sz="8" w:space="0"/>
              <w:bottom w:val="single" w:color="000000" w:sz="8" w:space="0"/>
              <w:right w:val="single" w:color="000000" w:sz="8"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9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Style w:val="1160"/>
                <w:color w:val="auto"/>
                <w:lang w:val="en-US" w:eastAsia="zh-CN"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159"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否</w:t>
            </w:r>
            <w:r/>
          </w:p>
        </w:tc>
        <w:tc>
          <w:tcPr>
            <w:shd w:val="clear" w:color="auto" w:fill="auto"/>
            <w:tcBorders>
              <w:top w:val="single" w:color="000000" w:sz="8" w:space="0"/>
              <w:left w:val="single" w:color="000000" w:sz="8" w:space="0"/>
              <w:bottom w:val="single" w:color="000000" w:sz="8" w:space="0"/>
              <w:right w:val="single" w:color="000000" w:sz="8"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Style w:val="1160"/>
                <w:color w:val="auto"/>
                <w:lang w:val="en-US" w:eastAsia="zh-CN" w:bidi="ar"/>
              </w:rPr>
              <w:t xml:space="preserve">货物类</w:t>
            </w:r>
            <w:r/>
          </w:p>
        </w:tc>
        <w:tc>
          <w:tcPr>
            <w:shd w:val="clear" w:color="auto" w:fill="auto"/>
            <w:tcBorders>
              <w:top w:val="single" w:color="000000" w:sz="8" w:space="0"/>
              <w:left w:val="single" w:color="000000" w:sz="8" w:space="0"/>
              <w:bottom w:val="single" w:color="000000" w:sz="8" w:space="0"/>
              <w:right w:val="single" w:color="000000" w:sz="8" w:space="0"/>
            </w:tcBorders>
            <w:tcW w:w="10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Style w:val="1160"/>
                <w:color w:val="auto"/>
                <w:lang w:val="en-US" w:eastAsia="zh-CN" w:bidi="ar"/>
              </w:rPr>
              <w:t xml:space="preserve">工业</w:t>
            </w:r>
            <w:r/>
          </w:p>
        </w:tc>
        <w:tc>
          <w:tcPr>
            <w:shd w:val="clear" w:color="auto" w:fill="auto"/>
            <w:tcBorders>
              <w:top w:val="single" w:color="000000" w:sz="8" w:space="0"/>
              <w:left w:val="single" w:color="000000" w:sz="8" w:space="0"/>
              <w:bottom w:val="single" w:color="000000" w:sz="8" w:space="0"/>
              <w:right w:val="single" w:color="000000" w:sz="8" w:space="0"/>
            </w:tcBorders>
            <w:tcW w:w="123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单台最高限价5</w:t>
            </w:r>
            <w:r/>
          </w:p>
        </w:tc>
        <w:tc>
          <w:tcPr>
            <w:shd w:val="clear" w:color="auto" w:fill="auto"/>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否</w:t>
            </w:r>
            <w:r/>
          </w:p>
        </w:tc>
      </w:tr>
    </w:tbl>
    <w:p>
      <w:pPr>
        <w:pStyle w:val="884"/>
        <w:ind w:firstLine="420"/>
        <w:jc w:val="left"/>
        <w:keepLines w:val="0"/>
        <w:keepNext w:val="0"/>
        <w:pageBreakBefore w:val="0"/>
        <w:spacing w:line="360" w:lineRule="auto"/>
        <w:widowControl/>
        <w:rPr>
          <w:rFonts w:hint="eastAsia" w:ascii="宋体" w:hAnsi="宋体" w:eastAsia="宋体" w:cstheme="minorBidi"/>
          <w:bCs/>
          <w:color w:val="auto"/>
          <w:sz w:val="21"/>
          <w:szCs w:val="21"/>
          <w:highlight w:val="none"/>
          <w:lang w:val="en-US" w:eastAsia="zh-CN" w:bidi="ar-SA"/>
        </w:rPr>
      </w:pPr>
      <w:r>
        <w:rPr>
          <w:rFonts w:hint="eastAsia" w:ascii="宋体" w:hAnsi="宋体" w:eastAsia="宋体" w:cstheme="minorBidi"/>
          <w:bCs/>
          <w:color w:val="auto"/>
          <w:sz w:val="21"/>
          <w:szCs w:val="21"/>
          <w:highlight w:val="none"/>
          <w:lang w:val="en-US" w:eastAsia="zh-CN" w:bidi="ar-SA"/>
        </w:rPr>
      </w:r>
      <w:r/>
    </w:p>
    <w:p>
      <w:pPr>
        <w:ind w:firstLine="422"/>
        <w:spacing w:line="360" w:lineRule="auto"/>
        <w:shd w:val="clear" w:color="auto" w:fill="auto"/>
        <w:rPr>
          <w:rFonts w:hint="eastAsia" w:ascii="宋体" w:hAnsi="宋体" w:eastAsia="宋体"/>
          <w:b/>
          <w:color w:val="auto"/>
          <w:sz w:val="24"/>
          <w:szCs w:val="24"/>
          <w:highlight w:val="none"/>
          <w:lang w:val="en-US"/>
        </w:rPr>
      </w:pPr>
      <w:r>
        <w:rPr>
          <w:rFonts w:hint="eastAsia" w:ascii="宋体" w:hAnsi="宋体" w:eastAsia="宋体"/>
          <w:b/>
          <w:color w:val="auto"/>
          <w:sz w:val="24"/>
          <w:szCs w:val="24"/>
          <w:highlight w:val="none"/>
          <w:lang w:val="en-US"/>
        </w:rPr>
        <w:t xml:space="preserve">说明：</w:t>
      </w:r>
      <w:r/>
    </w:p>
    <w:p>
      <w:pPr>
        <w:pStyle w:val="1115"/>
        <w:ind w:firstLine="422"/>
        <w:spacing w:line="360" w:lineRule="auto"/>
        <w:shd w:val="clear" w:color="auto" w:fill="auto"/>
        <w:rPr>
          <w:rFonts w:hint="eastAsia"/>
          <w:b/>
          <w:bCs w:val="0"/>
          <w:color w:val="auto"/>
          <w:sz w:val="24"/>
          <w:szCs w:val="24"/>
          <w:highlight w:val="none"/>
        </w:rPr>
      </w:pPr>
      <w:r>
        <w:rPr>
          <w:rFonts w:hint="eastAsia" w:ascii="宋体" w:hAnsi="宋体" w:eastAsia="宋体" w:cs="Times New Roman"/>
          <w:b/>
          <w:bCs w:val="0"/>
          <w:color w:val="auto"/>
          <w:sz w:val="24"/>
          <w:szCs w:val="24"/>
          <w:highlight w:val="none"/>
          <w:lang w:val="en-US" w:eastAsia="zh-CN" w:bidi="ar-SA"/>
        </w:rPr>
        <w:t xml:space="preserve">1、</w:t>
      </w:r>
      <w:r>
        <w:rPr>
          <w:rFonts w:hint="eastAsia" w:ascii="宋体" w:hAnsi="宋体" w:eastAsia="宋体"/>
          <w:b/>
          <w:bCs w:val="0"/>
          <w:color w:val="auto"/>
          <w:sz w:val="24"/>
          <w:szCs w:val="24"/>
          <w:highlight w:val="none"/>
          <w:lang w:val="en-US"/>
        </w:rPr>
        <w:t xml:space="preserve">核心产品评审说明：多家供应商提供的核心产品品牌相同的，按一家供应商计算，</w:t>
      </w:r>
      <w:r>
        <w:rPr>
          <w:rFonts w:hint="eastAsia" w:ascii="宋体" w:hAnsi="宋体" w:eastAsia="宋体"/>
          <w:b/>
          <w:bCs w:val="0"/>
          <w:color w:val="auto"/>
          <w:sz w:val="24"/>
          <w:szCs w:val="24"/>
          <w:highlight w:val="none"/>
        </w:rPr>
        <w:t xml:space="preserve">评审后得分最高的同品牌供应商获得中标人推荐资格。</w:t>
      </w:r>
      <w:r/>
    </w:p>
    <w:p>
      <w:pPr>
        <w:ind w:firstLine="420"/>
        <w:spacing w:line="360" w:lineRule="auto"/>
        <w:shd w:val="clear" w:color="auto" w:fill="auto"/>
        <w:rPr>
          <w:rFonts w:hint="eastAsia" w:ascii="宋体" w:hAnsi="宋体" w:eastAsia="宋体"/>
          <w:b/>
          <w:bCs w:val="0"/>
          <w:color w:val="auto"/>
          <w:sz w:val="24"/>
          <w:szCs w:val="24"/>
          <w:highlight w:val="none"/>
          <w:lang w:val="en-US"/>
        </w:rPr>
      </w:pPr>
      <w:r>
        <w:rPr>
          <w:rFonts w:hint="eastAsia" w:ascii="宋体" w:hAnsi="宋体" w:eastAsia="宋体"/>
          <w:b/>
          <w:bCs w:val="0"/>
          <w:color w:val="auto"/>
          <w:sz w:val="24"/>
          <w:szCs w:val="24"/>
          <w:highlight w:val="none"/>
          <w:lang w:val="en-US"/>
        </w:rPr>
        <w:t xml:space="preserve">2、如某分包有四家</w:t>
      </w:r>
      <w:r>
        <w:rPr>
          <w:rFonts w:hint="eastAsia" w:ascii="宋体" w:hAnsi="宋体" w:eastAsia="宋体"/>
          <w:b/>
          <w:bCs w:val="0"/>
          <w:color w:val="auto"/>
          <w:sz w:val="24"/>
          <w:szCs w:val="24"/>
          <w:highlight w:val="none"/>
        </w:rPr>
        <w:t xml:space="preserve">通过资格性审查、符合性审查的不同</w:t>
      </w:r>
      <w:r>
        <w:rPr>
          <w:rFonts w:hint="eastAsia" w:ascii="宋体" w:hAnsi="宋体" w:eastAsia="宋体"/>
          <w:b/>
          <w:bCs w:val="0"/>
          <w:color w:val="auto"/>
          <w:sz w:val="24"/>
          <w:szCs w:val="24"/>
          <w:highlight w:val="none"/>
          <w:lang w:val="en-US"/>
        </w:rPr>
        <w:t xml:space="preserve">供应商参与投标，有三家供应商所投核心产品均为同一品牌的，则实际投标产品品牌仅有两个，故有效供应商仅有两家，即实质性响应招标文件的供应商不足三家，该分包废标。</w:t>
      </w:r>
      <w:r/>
    </w:p>
    <w:p>
      <w:pPr>
        <w:ind w:firstLine="422"/>
        <w:spacing w:line="360" w:lineRule="auto"/>
        <w:shd w:val="clear" w:color="auto" w:fill="auto"/>
        <w:rPr>
          <w:rFonts w:hint="eastAsia" w:ascii="宋体" w:hAnsi="宋体" w:eastAsia="宋体"/>
          <w:b/>
          <w:bCs w:val="0"/>
          <w:color w:val="auto"/>
          <w:sz w:val="24"/>
          <w:szCs w:val="24"/>
          <w:highlight w:val="none"/>
        </w:rPr>
      </w:pPr>
      <w:r>
        <w:rPr>
          <w:rFonts w:hint="eastAsia" w:ascii="宋体" w:hAnsi="宋体" w:eastAsia="宋体"/>
          <w:b/>
          <w:color w:val="auto"/>
          <w:sz w:val="24"/>
          <w:szCs w:val="24"/>
          <w:highlight w:val="none"/>
        </w:rPr>
        <w:t xml:space="preserve">三、采购标的需实现的功能及标准、规范</w:t>
      </w:r>
      <w:r>
        <w:rPr>
          <w:rFonts w:hint="eastAsia" w:ascii="宋体" w:hAnsi="宋体" w:eastAsia="宋体"/>
          <w:b/>
          <w:bCs w:val="0"/>
          <w:color w:val="auto"/>
          <w:sz w:val="24"/>
          <w:szCs w:val="24"/>
          <w:highlight w:val="none"/>
        </w:rPr>
        <w:t xml:space="preserve">：采购标的需执行国家标准、行业标准、地方标准或者其他标准、规范。</w:t>
      </w:r>
      <w:r/>
    </w:p>
    <w:p>
      <w:pPr>
        <w:ind w:firstLine="422"/>
        <w:spacing w:line="360" w:lineRule="auto"/>
        <w:shd w:val="clear" w:color="auto" w:fill="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四、采购设备技术</w:t>
      </w:r>
      <w:r>
        <w:rPr>
          <w:rFonts w:hint="eastAsia" w:ascii="宋体" w:hAnsi="宋体" w:eastAsia="宋体"/>
          <w:b/>
          <w:color w:val="auto"/>
          <w:sz w:val="24"/>
          <w:szCs w:val="24"/>
          <w:highlight w:val="none"/>
          <w:lang w:val="en-US"/>
        </w:rPr>
        <w:t xml:space="preserve">指标等</w:t>
      </w:r>
      <w:r>
        <w:rPr>
          <w:rFonts w:hint="eastAsia" w:ascii="宋体" w:hAnsi="宋体" w:eastAsia="宋体"/>
          <w:b/>
          <w:color w:val="auto"/>
          <w:sz w:val="24"/>
          <w:szCs w:val="24"/>
          <w:highlight w:val="none"/>
        </w:rPr>
        <w:t xml:space="preserve">要求</w:t>
      </w:r>
      <w:r/>
    </w:p>
    <w:p>
      <w:pPr>
        <w:pStyle w:val="884"/>
        <w:ind w:firstLine="482"/>
        <w:jc w:val="left"/>
        <w:keepLines w:val="0"/>
        <w:keepNext w:val="0"/>
        <w:pageBreakBefore w:val="0"/>
        <w:spacing w:line="360" w:lineRule="auto"/>
        <w:widowControl/>
        <w:rPr>
          <w:rFonts w:hint="eastAsia" w:ascii="宋体" w:hAnsi="宋体" w:eastAsia="宋体"/>
          <w:b/>
          <w:bCs/>
          <w:color w:val="auto"/>
          <w:sz w:val="24"/>
          <w:szCs w:val="24"/>
          <w:highlight w:val="none"/>
          <w:u w:val="single"/>
        </w:rPr>
      </w:pPr>
      <w:r>
        <w:rPr>
          <w:rFonts w:hint="eastAsia" w:ascii="宋体" w:hAnsi="宋体" w:eastAsia="宋体"/>
          <w:b/>
          <w:bCs/>
          <w:color w:val="auto"/>
          <w:sz w:val="24"/>
          <w:szCs w:val="24"/>
          <w:highlight w:val="none"/>
          <w:lang w:eastAsia="zh-CN"/>
        </w:rPr>
        <w:t xml:space="preserve">（</w:t>
      </w:r>
      <w:r>
        <w:rPr>
          <w:rFonts w:hint="eastAsia" w:ascii="宋体" w:hAnsi="宋体" w:eastAsia="宋体"/>
          <w:b/>
          <w:bCs/>
          <w:color w:val="auto"/>
          <w:sz w:val="24"/>
          <w:szCs w:val="24"/>
          <w:highlight w:val="none"/>
          <w:lang w:val="en-US" w:eastAsia="zh-CN"/>
        </w:rPr>
        <w:t xml:space="preserve">一</w:t>
      </w:r>
      <w:r>
        <w:rPr>
          <w:rFonts w:hint="eastAsia" w:ascii="宋体" w:hAnsi="宋体" w:eastAsia="宋体"/>
          <w:b/>
          <w:bCs/>
          <w:color w:val="auto"/>
          <w:sz w:val="24"/>
          <w:szCs w:val="24"/>
          <w:highlight w:val="none"/>
          <w:lang w:eastAsia="zh-CN"/>
        </w:rPr>
        <w:t xml:space="preserve">）</w:t>
      </w:r>
      <w:r>
        <w:rPr>
          <w:rFonts w:hint="eastAsia" w:ascii="宋体" w:hAnsi="宋体" w:eastAsia="宋体"/>
          <w:b/>
          <w:bCs/>
          <w:color w:val="auto"/>
          <w:sz w:val="24"/>
          <w:szCs w:val="24"/>
          <w:highlight w:val="none"/>
          <w:u w:val="single"/>
        </w:rPr>
        <w:t xml:space="preserve">采购包1：</w:t>
      </w:r>
      <w:r>
        <w:rPr>
          <w:rFonts w:hint="eastAsia" w:ascii="宋体" w:hAnsi="宋体" w:eastAsia="宋体"/>
          <w:b/>
          <w:bCs/>
          <w:color w:val="auto"/>
          <w:sz w:val="24"/>
          <w:szCs w:val="24"/>
          <w:highlight w:val="none"/>
          <w:u w:val="single"/>
          <w:lang w:eastAsia="zh-CN"/>
        </w:rPr>
        <w:t xml:space="preserve">泰州市食品检验院</w:t>
      </w:r>
      <w:r>
        <w:rPr>
          <w:rFonts w:hint="eastAsia" w:ascii="宋体" w:hAnsi="宋体" w:eastAsia="宋体"/>
          <w:b/>
          <w:bCs/>
          <w:color w:val="auto"/>
          <w:sz w:val="24"/>
          <w:szCs w:val="24"/>
          <w:highlight w:val="none"/>
          <w:u w:val="single"/>
          <w:lang w:val="en-US" w:eastAsia="zh-CN"/>
        </w:rPr>
        <w:t xml:space="preserve">高效液相色谱仪</w:t>
      </w:r>
      <w:r>
        <w:rPr>
          <w:rFonts w:hint="eastAsia" w:ascii="宋体" w:hAnsi="宋体" w:eastAsia="宋体"/>
          <w:b/>
          <w:bCs/>
          <w:color w:val="auto"/>
          <w:sz w:val="24"/>
          <w:szCs w:val="24"/>
          <w:highlight w:val="none"/>
          <w:u w:val="single"/>
        </w:rPr>
        <w:t xml:space="preserve">检测设备采购</w:t>
      </w:r>
      <w:r/>
    </w:p>
    <w:tbl>
      <w:tblPr>
        <w:tblStyle w:val="857"/>
        <w:tblpPr w:horzAnchor="page" w:tblpX="979" w:vertAnchor="text" w:tblpY="1236" w:leftFromText="180" w:topFromText="0" w:rightFromText="180" w:bottomFromText="0"/>
        <w:tblW w:w="1001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5"/>
        <w:gridCol w:w="1785"/>
        <w:gridCol w:w="7647"/>
      </w:tblGrid>
      <w:tr>
        <w:trPr>
          <w:trHeight w:val="557"/>
        </w:trPr>
        <w:tc>
          <w:tcPr>
            <w:tcW w:w="585" w:type="dxa"/>
            <w:vAlign w:val="center"/>
            <w:textDirection w:val="lrTb"/>
            <w:noWrap w:val="false"/>
          </w:tcPr>
          <w:p>
            <w:pPr>
              <w:jc w:val="center"/>
              <w:shd w:val="clear" w:color="auto" w:fill="auto"/>
              <w:widowControl/>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lang w:val="en-US" w:bidi="ar"/>
              </w:rPr>
              <w:t xml:space="preserve">序号</w:t>
            </w:r>
            <w:r/>
          </w:p>
        </w:tc>
        <w:tc>
          <w:tcPr>
            <w:tcW w:w="1785" w:type="dxa"/>
            <w:vAlign w:val="center"/>
            <w:textDirection w:val="lrTb"/>
            <w:noWrap w:val="false"/>
          </w:tcPr>
          <w:p>
            <w:pPr>
              <w:jc w:val="center"/>
              <w:shd w:val="clear" w:color="auto" w:fill="auto"/>
              <w:widowControl/>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lang w:val="en-US" w:bidi="ar"/>
              </w:rPr>
              <w:t xml:space="preserve">产品名称</w:t>
            </w:r>
            <w:r/>
          </w:p>
        </w:tc>
        <w:tc>
          <w:tcPr>
            <w:tcW w:w="7647" w:type="dxa"/>
            <w:vAlign w:val="center"/>
            <w:textDirection w:val="lrTb"/>
            <w:noWrap w:val="false"/>
          </w:tcPr>
          <w:p>
            <w:pPr>
              <w:jc w:val="center"/>
              <w:shd w:val="clear" w:color="auto" w:fill="auto"/>
              <w:widowControl/>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技术指标</w:t>
            </w:r>
            <w:r>
              <w:rPr>
                <w:rFonts w:hint="eastAsia" w:ascii="宋体" w:hAnsi="宋体" w:eastAsia="宋体"/>
                <w:b/>
                <w:bCs/>
                <w:color w:val="auto"/>
                <w:sz w:val="21"/>
                <w:szCs w:val="21"/>
                <w:highlight w:val="none"/>
                <w:lang w:val="en-US"/>
              </w:rPr>
              <w:t xml:space="preserve">等</w:t>
            </w:r>
            <w:r>
              <w:rPr>
                <w:rFonts w:hint="eastAsia" w:ascii="宋体" w:hAnsi="宋体" w:eastAsia="宋体"/>
                <w:b/>
                <w:bCs/>
                <w:color w:val="auto"/>
                <w:sz w:val="21"/>
                <w:szCs w:val="21"/>
                <w:highlight w:val="none"/>
              </w:rPr>
              <w:t xml:space="preserve">要求</w:t>
            </w:r>
            <w:r/>
          </w:p>
        </w:tc>
      </w:tr>
      <w:tr>
        <w:trPr>
          <w:trHeight w:val="274"/>
        </w:trPr>
        <w:tc>
          <w:tcPr>
            <w:tcW w:w="585" w:type="dxa"/>
            <w:vAlign w:val="center"/>
            <w:vMerge w:val="restart"/>
            <w:textDirection w:val="lrTb"/>
            <w:noWrap/>
          </w:tcPr>
          <w:p>
            <w:pPr>
              <w:jc w:val="center"/>
              <w:shd w:val="clear" w:color="auto" w:fill="auto"/>
              <w:widowControl/>
              <w:rPr>
                <w:rFonts w:hint="eastAsia" w:ascii="宋体" w:hAnsi="宋体" w:eastAsia="宋体"/>
                <w:color w:val="auto"/>
                <w:sz w:val="22"/>
                <w:szCs w:val="22"/>
                <w:highlight w:val="none"/>
              </w:rPr>
            </w:pPr>
            <w:r>
              <w:rPr>
                <w:rFonts w:hint="eastAsia" w:ascii="宋体" w:hAnsi="宋体" w:eastAsia="宋体"/>
                <w:color w:val="auto"/>
                <w:sz w:val="22"/>
                <w:szCs w:val="22"/>
                <w:highlight w:val="none"/>
                <w:lang w:val="en-US" w:bidi="ar"/>
              </w:rPr>
              <w:t xml:space="preserve">1</w:t>
            </w:r>
            <w:r/>
          </w:p>
        </w:tc>
        <w:tc>
          <w:tcPr>
            <w:tcW w:w="1785" w:type="dxa"/>
            <w:vAlign w:val="center"/>
            <w:vMerge w:val="restart"/>
            <w:textDirection w:val="lrTb"/>
            <w:noWrap w:val="false"/>
          </w:tcPr>
          <w:p>
            <w:pPr>
              <w:jc w:val="left"/>
              <w:keepLines w:val="0"/>
              <w:keepNext w:val="0"/>
              <w:widowControl/>
              <w:rPr>
                <w:rFonts w:hint="default" w:ascii="宋体" w:hAnsi="宋体" w:eastAsia="宋体" w:cs="宋体"/>
                <w:i w:val="0"/>
                <w:iCs w:val="0"/>
                <w:color w:val="auto"/>
                <w:sz w:val="22"/>
                <w:szCs w:val="22"/>
                <w:u w:val="none"/>
                <w:lang w:val="en-US" w:eastAsia="zh-CN" w:bidi="ar-SA"/>
              </w:rPr>
              <w:suppressLineNumbers w:val="0"/>
            </w:pPr>
            <w:r>
              <w:rPr>
                <w:rFonts w:hint="eastAsia" w:ascii="宋体" w:hAnsi="宋体" w:eastAsia="宋体" w:cs="宋体"/>
                <w:i w:val="0"/>
                <w:iCs w:val="0"/>
                <w:color w:val="auto"/>
                <w:sz w:val="22"/>
                <w:szCs w:val="22"/>
                <w:u w:val="none"/>
                <w:lang w:val="en-US" w:eastAsia="zh-CN" w:bidi="ar"/>
              </w:rPr>
              <w:t xml:space="preserve">高效液相色谱仪--二极管阵列检测器</w:t>
            </w:r>
            <w:r/>
          </w:p>
        </w:tc>
        <w:tc>
          <w:tcPr>
            <w:tcW w:w="7647" w:type="dxa"/>
            <w:vAlign w:val="center"/>
            <w:textDirection w:val="lrTb"/>
            <w:noWrap/>
          </w:tcPr>
          <w:p>
            <w:pPr>
              <w:ind w:firstLine="0"/>
              <w:jc w:val="left"/>
              <w:keepLines w:val="0"/>
              <w:keepNext w:val="0"/>
              <w:pageBreakBefore w:val="0"/>
              <w:spacing w:line="240" w:lineRule="auto"/>
              <w:widowControl w:val="off"/>
              <w:rPr>
                <w:rFonts w:hint="eastAsia" w:ascii="宋体" w:hAnsi="宋体" w:eastAsia="宋体" w:cs="宋体"/>
                <w:bCs/>
                <w:color w:val="auto"/>
                <w:sz w:val="21"/>
                <w:szCs w:val="21"/>
              </w:rPr>
            </w:pPr>
            <w:r/>
            <w:bookmarkStart w:id="46" w:name="_Hlk216090429"/>
            <w:r>
              <w:rPr>
                <w:rFonts w:hint="eastAsia" w:ascii="宋体" w:hAnsi="宋体" w:eastAsia="宋体" w:cs="宋体"/>
                <w:bCs/>
                <w:color w:val="auto"/>
                <w:sz w:val="21"/>
                <w:szCs w:val="21"/>
                <w:lang w:val="en-US" w:eastAsia="zh-CN"/>
              </w:rPr>
              <w:t xml:space="preserve">1</w:t>
            </w:r>
            <w:r>
              <w:rPr>
                <w:rFonts w:hint="eastAsia" w:ascii="宋体" w:hAnsi="宋体" w:eastAsia="宋体" w:cs="宋体"/>
                <w:bCs/>
                <w:color w:val="auto"/>
                <w:sz w:val="21"/>
                <w:szCs w:val="21"/>
              </w:rPr>
              <w:t xml:space="preserve">、技术参数</w:t>
            </w:r>
            <w:r/>
          </w:p>
          <w:p>
            <w:pPr>
              <w:ind w:firstLine="0"/>
              <w:jc w:val="left"/>
              <w:keepLines w:val="0"/>
              <w:keepNext w:val="0"/>
              <w:pageBreakBefore w:val="0"/>
              <w:spacing w:line="240" w:lineRule="auto"/>
              <w:widowControl w:val="off"/>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 xml:space="preserve">1</w:t>
            </w:r>
            <w:r>
              <w:rPr>
                <w:rFonts w:hint="default" w:ascii="Times New Roman" w:hAnsi="Times New Roman" w:eastAsia="宋体" w:cs="Times New Roman"/>
                <w:bCs/>
                <w:color w:val="auto"/>
                <w:sz w:val="21"/>
                <w:szCs w:val="21"/>
              </w:rPr>
              <w:t xml:space="preserve">.1四元梯度泵</w:t>
            </w:r>
            <w:r/>
          </w:p>
          <w:p>
            <w:pPr>
              <w:ind w:firstLine="0"/>
              <w:jc w:val="left"/>
              <w:keepLines w:val="0"/>
              <w:keepNext w:val="0"/>
              <w:pageBreakBefore w:val="0"/>
              <w:spacing w:line="240" w:lineRule="auto"/>
              <w:widowControl w:val="off"/>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 xml:space="preserve">▲</w:t>
            </w:r>
            <w:r>
              <w:rPr>
                <w:rFonts w:hint="default" w:ascii="Times New Roman" w:hAnsi="Times New Roman" w:eastAsia="宋体" w:cs="Times New Roman"/>
                <w:b/>
                <w:bCs/>
                <w:color w:val="auto"/>
                <w:sz w:val="21"/>
                <w:szCs w:val="21"/>
                <w:lang w:val="en-US" w:eastAsia="zh-CN"/>
              </w:rPr>
              <w:t xml:space="preserve">1</w:t>
            </w:r>
            <w:r>
              <w:rPr>
                <w:rFonts w:hint="default" w:ascii="Times New Roman" w:hAnsi="Times New Roman" w:eastAsia="宋体" w:cs="Times New Roman"/>
                <w:b/>
                <w:bCs/>
                <w:color w:val="auto"/>
                <w:sz w:val="21"/>
                <w:szCs w:val="21"/>
              </w:rPr>
              <w:t xml:space="preserve">.1.1 </w:t>
            </w:r>
            <w:r>
              <w:rPr>
                <w:rFonts w:hint="eastAsia" w:eastAsia="宋体" w:cs="Times New Roman"/>
                <w:b/>
                <w:bCs/>
                <w:color w:val="auto"/>
                <w:sz w:val="21"/>
                <w:szCs w:val="21"/>
                <w:lang w:eastAsia="zh-CN"/>
              </w:rPr>
              <w:t xml:space="preserve">双柱塞泵</w:t>
            </w:r>
            <w:r>
              <w:rPr>
                <w:rFonts w:hint="default" w:ascii="Times New Roman" w:hAnsi="Times New Roman" w:eastAsia="宋体" w:cs="Times New Roman"/>
                <w:b/>
                <w:bCs/>
                <w:color w:val="auto"/>
                <w:sz w:val="21"/>
                <w:szCs w:val="21"/>
              </w:rPr>
              <w:t xml:space="preserve">，</w:t>
            </w:r>
            <w:r>
              <w:rPr>
                <w:rFonts w:hint="default" w:ascii="Times New Roman" w:hAnsi="Times New Roman" w:eastAsia="宋体" w:cs="Times New Roman"/>
                <w:b/>
                <w:bCs w:val="0"/>
                <w:color w:val="auto"/>
                <w:sz w:val="21"/>
                <w:szCs w:val="21"/>
              </w:rPr>
              <w:t xml:space="preserve">需提供</w:t>
            </w:r>
            <w:r>
              <w:rPr>
                <w:rFonts w:hint="eastAsia" w:eastAsia="宋体" w:cs="Times New Roman"/>
                <w:b/>
                <w:bCs w:val="0"/>
                <w:color w:val="auto"/>
                <w:sz w:val="21"/>
                <w:szCs w:val="21"/>
                <w:lang w:eastAsia="zh-CN"/>
              </w:rPr>
              <w:t xml:space="preserve">官方彩页或生产制造商官网截图或生产制造商官方证明文件</w:t>
            </w:r>
            <w:r>
              <w:rPr>
                <w:rFonts w:hint="default" w:ascii="Times New Roman" w:hAnsi="Times New Roman" w:eastAsia="宋体" w:cs="Times New Roman"/>
                <w:b/>
                <w:bCs w:val="0"/>
                <w:color w:val="auto"/>
                <w:sz w:val="21"/>
                <w:szCs w:val="21"/>
              </w:rPr>
              <w:t xml:space="preserve">以证明。</w:t>
            </w:r>
            <w:r/>
          </w:p>
          <w:p>
            <w:pPr>
              <w:ind w:firstLine="0"/>
              <w:jc w:val="left"/>
              <w:keepLines w:val="0"/>
              <w:keepNext w:val="0"/>
              <w:pageBreakBefore w:val="0"/>
              <w:spacing w:line="240" w:lineRule="auto"/>
              <w:widowControl w:val="off"/>
              <w:rPr>
                <w:rFonts w:hint="default" w:ascii="Times New Roman" w:hAnsi="Times New Roman" w:eastAsia="宋体" w:cs="Times New Roman"/>
                <w:b/>
                <w:bCs w:val="0"/>
                <w:color w:val="auto"/>
                <w:sz w:val="21"/>
                <w:szCs w:val="21"/>
              </w:rPr>
            </w:pPr>
            <w:r>
              <w:rPr>
                <w:rFonts w:hint="default" w:ascii="Times New Roman" w:hAnsi="Times New Roman" w:eastAsia="宋体" w:cs="Times New Roman"/>
                <w:b/>
                <w:bCs/>
                <w:color w:val="auto"/>
                <w:sz w:val="21"/>
                <w:szCs w:val="21"/>
              </w:rPr>
              <w:t xml:space="preserve">▲</w:t>
            </w:r>
            <w:r>
              <w:rPr>
                <w:rFonts w:hint="default" w:ascii="Times New Roman" w:hAnsi="Times New Roman" w:eastAsia="宋体" w:cs="Times New Roman"/>
                <w:b/>
                <w:bCs w:val="0"/>
                <w:color w:val="auto"/>
                <w:sz w:val="21"/>
                <w:szCs w:val="21"/>
                <w:lang w:val="en-US" w:eastAsia="zh-CN"/>
              </w:rPr>
              <w:t xml:space="preserve">1</w:t>
            </w:r>
            <w:r>
              <w:rPr>
                <w:rFonts w:hint="default" w:ascii="Times New Roman" w:hAnsi="Times New Roman" w:eastAsia="宋体" w:cs="Times New Roman"/>
                <w:b/>
                <w:bCs w:val="0"/>
                <w:color w:val="auto"/>
                <w:sz w:val="21"/>
                <w:szCs w:val="21"/>
              </w:rPr>
              <w:t xml:space="preserve">.1.2 自主溶剂压缩因子设置，保证不同流速及不同流动相组成的最佳流速稳定性</w:t>
            </w:r>
            <w:r/>
          </w:p>
          <w:p>
            <w:pPr>
              <w:ind w:firstLine="0"/>
              <w:jc w:val="left"/>
              <w:keepLines w:val="0"/>
              <w:keepNext w:val="0"/>
              <w:pageBreakBefore w:val="0"/>
              <w:spacing w:line="240" w:lineRule="auto"/>
              <w:widowControl w:val="off"/>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 xml:space="preserve">1</w:t>
            </w:r>
            <w:r>
              <w:rPr>
                <w:rFonts w:hint="default" w:ascii="Times New Roman" w:hAnsi="Times New Roman" w:eastAsia="宋体" w:cs="Times New Roman"/>
                <w:bCs/>
                <w:color w:val="auto"/>
                <w:sz w:val="21"/>
                <w:szCs w:val="21"/>
              </w:rPr>
              <w:t xml:space="preserve">.1.3 自动柱塞清洗装置，有效防止高盐浓度流动相对柱塞的磨损，实时维护泵的使用性能</w:t>
            </w:r>
            <w:r/>
          </w:p>
          <w:p>
            <w:pPr>
              <w:ind w:firstLine="0"/>
              <w:jc w:val="left"/>
              <w:keepLines w:val="0"/>
              <w:keepNext w:val="0"/>
              <w:pageBreakBefore w:val="0"/>
              <w:spacing w:line="240" w:lineRule="auto"/>
              <w:widowControl w:val="off"/>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 xml:space="preserve">1</w:t>
            </w:r>
            <w:r>
              <w:rPr>
                <w:rFonts w:hint="default" w:ascii="Times New Roman" w:hAnsi="Times New Roman" w:eastAsia="宋体" w:cs="Times New Roman"/>
                <w:bCs/>
                <w:color w:val="auto"/>
                <w:sz w:val="21"/>
                <w:szCs w:val="21"/>
              </w:rPr>
              <w:t xml:space="preserve">.1.4 流量范围：0.001mL/min～</w:t>
            </w:r>
            <w:r>
              <w:rPr>
                <w:rFonts w:hint="default" w:ascii="Times New Roman" w:hAnsi="Times New Roman" w:eastAsia="宋体" w:cs="Times New Roman"/>
                <w:bCs/>
                <w:color w:val="auto"/>
                <w:sz w:val="21"/>
                <w:szCs w:val="21"/>
                <w:lang w:val="en-US" w:eastAsia="zh-CN"/>
              </w:rPr>
              <w:t xml:space="preserve">5</w:t>
            </w:r>
            <w:r>
              <w:rPr>
                <w:rFonts w:hint="default" w:ascii="Times New Roman" w:hAnsi="Times New Roman" w:eastAsia="宋体" w:cs="Times New Roman"/>
                <w:bCs/>
                <w:color w:val="auto"/>
                <w:sz w:val="21"/>
                <w:szCs w:val="21"/>
              </w:rPr>
              <w:t xml:space="preserve">.0mL/min，递增率0.001mL/min</w:t>
            </w:r>
            <w:r/>
          </w:p>
          <w:p>
            <w:pPr>
              <w:ind w:firstLine="0"/>
              <w:jc w:val="left"/>
              <w:keepLines w:val="0"/>
              <w:keepNext w:val="0"/>
              <w:pageBreakBefore w:val="0"/>
              <w:spacing w:line="240" w:lineRule="auto"/>
              <w:widowControl w:val="off"/>
              <w:rPr>
                <w:rFonts w:hint="default" w:ascii="Times New Roman" w:hAnsi="Times New Roman" w:eastAsia="宋体" w:cs="Times New Roman"/>
                <w:b/>
                <w:bCs w:val="0"/>
                <w:color w:val="auto"/>
                <w:sz w:val="21"/>
                <w:szCs w:val="21"/>
                <w:lang w:eastAsia="zh-CN"/>
              </w:rPr>
            </w:pPr>
            <w:r>
              <w:rPr>
                <w:rFonts w:hint="default" w:ascii="Times New Roman" w:hAnsi="Times New Roman" w:eastAsia="宋体" w:cs="Times New Roman"/>
                <w:b/>
                <w:bCs/>
                <w:color w:val="auto"/>
                <w:sz w:val="21"/>
                <w:szCs w:val="21"/>
              </w:rPr>
              <w:t xml:space="preserve">▲</w:t>
            </w:r>
            <w:r>
              <w:rPr>
                <w:rFonts w:hint="default" w:ascii="Times New Roman" w:hAnsi="Times New Roman" w:eastAsia="宋体" w:cs="Times New Roman"/>
                <w:b/>
                <w:bCs w:val="0"/>
                <w:color w:val="auto"/>
                <w:sz w:val="21"/>
                <w:szCs w:val="21"/>
                <w:lang w:val="en-US" w:eastAsia="zh-CN"/>
              </w:rPr>
              <w:t xml:space="preserve">1</w:t>
            </w:r>
            <w:r>
              <w:rPr>
                <w:rFonts w:hint="default" w:ascii="Times New Roman" w:hAnsi="Times New Roman" w:eastAsia="宋体" w:cs="Times New Roman"/>
                <w:b/>
                <w:bCs w:val="0"/>
                <w:color w:val="auto"/>
                <w:sz w:val="21"/>
                <w:szCs w:val="21"/>
              </w:rPr>
              <w:t xml:space="preserve">.1.5 流量精度：≤0.07</w:t>
            </w:r>
            <w:r>
              <w:rPr>
                <w:rFonts w:hint="default" w:ascii="Times New Roman" w:hAnsi="Times New Roman" w:eastAsia="宋体" w:cs="Times New Roman"/>
                <w:b/>
                <w:bCs w:val="0"/>
                <w:color w:val="auto"/>
                <w:sz w:val="21"/>
                <w:szCs w:val="21"/>
                <w:lang w:val="en-US" w:eastAsia="zh-CN"/>
              </w:rPr>
              <w:t xml:space="preserve">5</w:t>
            </w:r>
            <w:r>
              <w:rPr>
                <w:rFonts w:hint="default" w:ascii="Times New Roman" w:hAnsi="Times New Roman" w:eastAsia="宋体" w:cs="Times New Roman"/>
                <w:b/>
                <w:bCs w:val="0"/>
                <w:color w:val="auto"/>
                <w:sz w:val="21"/>
                <w:szCs w:val="21"/>
              </w:rPr>
              <w:t xml:space="preserve">%RSD</w:t>
            </w:r>
            <w:r>
              <w:rPr>
                <w:rFonts w:hint="default" w:ascii="Times New Roman" w:hAnsi="Times New Roman" w:eastAsia="宋体" w:cs="Times New Roman"/>
                <w:b/>
                <w:bCs w:val="0"/>
                <w:color w:val="auto"/>
                <w:sz w:val="21"/>
                <w:szCs w:val="21"/>
                <w:lang w:eastAsia="zh-CN"/>
              </w:rPr>
              <w:t xml:space="preserve">，</w:t>
            </w:r>
            <w:r>
              <w:rPr>
                <w:rFonts w:hint="default" w:ascii="Times New Roman" w:hAnsi="Times New Roman" w:eastAsia="宋体" w:cs="Times New Roman"/>
                <w:b/>
                <w:bCs w:val="0"/>
                <w:color w:val="auto"/>
                <w:sz w:val="21"/>
                <w:szCs w:val="21"/>
              </w:rPr>
              <w:t xml:space="preserve">需提供</w:t>
            </w:r>
            <w:r>
              <w:rPr>
                <w:rFonts w:hint="eastAsia" w:eastAsia="宋体" w:cs="Times New Roman"/>
                <w:b/>
                <w:bCs w:val="0"/>
                <w:color w:val="auto"/>
                <w:sz w:val="21"/>
                <w:szCs w:val="21"/>
                <w:lang w:eastAsia="zh-CN"/>
              </w:rPr>
              <w:t xml:space="preserve">官方彩页或生产制造商官网截图或生产制造商官方证明文件</w:t>
            </w:r>
            <w:r>
              <w:rPr>
                <w:rFonts w:hint="default" w:ascii="Times New Roman" w:hAnsi="Times New Roman" w:eastAsia="宋体" w:cs="Times New Roman"/>
                <w:b/>
                <w:bCs w:val="0"/>
                <w:color w:val="auto"/>
                <w:sz w:val="21"/>
                <w:szCs w:val="21"/>
              </w:rPr>
              <w:t xml:space="preserve">以证明。允许提供技术性能等效的证明材料</w:t>
            </w:r>
            <w:r>
              <w:rPr>
                <w:rFonts w:hint="eastAsia" w:ascii="Times New Roman" w:hAnsi="Times New Roman" w:eastAsia="宋体" w:cs="Times New Roman"/>
                <w:b/>
                <w:bCs w:val="0"/>
                <w:color w:val="auto"/>
                <w:sz w:val="21"/>
                <w:szCs w:val="21"/>
                <w:lang w:eastAsia="zh-CN"/>
              </w:rPr>
              <w:t xml:space="preserve">。</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bCs/>
                <w:color w:val="auto"/>
                <w:sz w:val="21"/>
                <w:szCs w:val="21"/>
                <w:lang w:val="en-US" w:eastAsia="zh-CN"/>
              </w:rPr>
              <w:t xml:space="preserve">1</w:t>
            </w:r>
            <w:r>
              <w:rPr>
                <w:rFonts w:hint="default" w:ascii="Times New Roman" w:hAnsi="Times New Roman" w:eastAsia="宋体" w:cs="Times New Roman"/>
                <w:bCs/>
                <w:color w:val="auto"/>
                <w:sz w:val="21"/>
                <w:szCs w:val="21"/>
              </w:rPr>
              <w:t xml:space="preserve">.1.6 </w:t>
            </w:r>
            <w:r>
              <w:rPr>
                <w:rFonts w:hint="default" w:ascii="Times New Roman" w:hAnsi="Times New Roman" w:eastAsia="宋体" w:cs="Times New Roman"/>
                <w:color w:val="auto"/>
                <w:sz w:val="21"/>
                <w:szCs w:val="21"/>
                <w:lang w:eastAsia="zh-CN"/>
              </w:rPr>
              <w:t xml:space="preserve">最高操作压力：不小于700bar</w:t>
            </w:r>
            <w:r/>
          </w:p>
          <w:p>
            <w:pPr>
              <w:ind w:firstLine="0"/>
              <w:jc w:val="left"/>
              <w:keepLines w:val="0"/>
              <w:keepNext w:val="0"/>
              <w:pageBreakBefore w:val="0"/>
              <w:spacing w:line="240" w:lineRule="auto"/>
              <w:widowControl w:val="off"/>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 xml:space="preserve">1</w:t>
            </w:r>
            <w:r>
              <w:rPr>
                <w:rFonts w:hint="default" w:ascii="Times New Roman" w:hAnsi="Times New Roman" w:eastAsia="宋体" w:cs="Times New Roman"/>
                <w:bCs/>
                <w:color w:val="auto"/>
                <w:sz w:val="21"/>
                <w:szCs w:val="21"/>
              </w:rPr>
              <w:t xml:space="preserve">.1.7 压力脉动：在整个压力范围内，1mL/min流量时，&lt;1%</w:t>
            </w:r>
            <w:r/>
          </w:p>
          <w:p>
            <w:pPr>
              <w:ind w:firstLine="0"/>
              <w:jc w:val="left"/>
              <w:keepLines w:val="0"/>
              <w:keepNext w:val="0"/>
              <w:pageBreakBefore w:val="0"/>
              <w:spacing w:line="240" w:lineRule="auto"/>
              <w:widowControl w:val="off"/>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 xml:space="preserve">1</w:t>
            </w:r>
            <w:r>
              <w:rPr>
                <w:rFonts w:hint="default" w:ascii="Times New Roman" w:hAnsi="Times New Roman" w:eastAsia="宋体" w:cs="Times New Roman"/>
                <w:bCs/>
                <w:color w:val="auto"/>
                <w:sz w:val="21"/>
                <w:szCs w:val="21"/>
              </w:rPr>
              <w:t xml:space="preserve">.1.8 可压缩性补偿：根据流动相自动调节或用户选择</w:t>
            </w:r>
            <w:r/>
          </w:p>
          <w:p>
            <w:pPr>
              <w:ind w:firstLine="0"/>
              <w:jc w:val="left"/>
              <w:keepLines w:val="0"/>
              <w:keepNext w:val="0"/>
              <w:pageBreakBefore w:val="0"/>
              <w:spacing w:line="240" w:lineRule="auto"/>
              <w:widowControl w:val="off"/>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 xml:space="preserve">1</w:t>
            </w:r>
            <w:r>
              <w:rPr>
                <w:rFonts w:hint="default" w:ascii="Times New Roman" w:hAnsi="Times New Roman" w:eastAsia="宋体" w:cs="Times New Roman"/>
                <w:bCs/>
                <w:color w:val="auto"/>
                <w:sz w:val="21"/>
                <w:szCs w:val="21"/>
              </w:rPr>
              <w:t xml:space="preserve">.1.9 梯度洗脱：0～100%，最小递增率为0.1%</w:t>
            </w:r>
            <w:r/>
          </w:p>
          <w:p>
            <w:pPr>
              <w:ind w:firstLine="0"/>
              <w:jc w:val="left"/>
              <w:keepLines w:val="0"/>
              <w:keepNext w:val="0"/>
              <w:pageBreakBefore w:val="0"/>
              <w:spacing w:line="240" w:lineRule="auto"/>
              <w:widowControl w:val="off"/>
              <w:rPr>
                <w:rFonts w:hint="eastAsia" w:ascii="Times New Roman" w:hAnsi="Times New Roman" w:eastAsia="宋体" w:cs="Times New Roman"/>
                <w:b/>
                <w:bCs w:val="0"/>
                <w:color w:val="auto"/>
                <w:sz w:val="21"/>
                <w:szCs w:val="21"/>
                <w:lang w:eastAsia="zh-CN"/>
              </w:rPr>
            </w:pPr>
            <w:r>
              <w:rPr>
                <w:rFonts w:hint="default" w:ascii="Times New Roman" w:hAnsi="Times New Roman" w:eastAsia="宋体" w:cs="Times New Roman"/>
                <w:b/>
                <w:bCs/>
                <w:color w:val="auto"/>
                <w:sz w:val="21"/>
                <w:szCs w:val="21"/>
              </w:rPr>
              <w:t xml:space="preserve">▲</w:t>
            </w:r>
            <w:r>
              <w:rPr>
                <w:rFonts w:hint="default" w:ascii="Times New Roman" w:hAnsi="Times New Roman" w:eastAsia="宋体" w:cs="Times New Roman"/>
                <w:b/>
                <w:bCs/>
                <w:color w:val="auto"/>
                <w:sz w:val="21"/>
                <w:szCs w:val="21"/>
                <w:lang w:val="en-US" w:eastAsia="zh-CN"/>
              </w:rPr>
              <w:t xml:space="preserve">1</w:t>
            </w:r>
            <w:r>
              <w:rPr>
                <w:rFonts w:hint="default" w:ascii="Times New Roman" w:hAnsi="Times New Roman" w:eastAsia="宋体" w:cs="Times New Roman"/>
                <w:b/>
                <w:bCs/>
                <w:color w:val="auto"/>
                <w:sz w:val="21"/>
                <w:szCs w:val="21"/>
              </w:rPr>
              <w:t xml:space="preserve">.1.10 梯度精度：</w:t>
            </w:r>
            <w:r>
              <w:rPr>
                <w:rFonts w:hint="default" w:ascii="Times New Roman" w:hAnsi="Times New Roman" w:eastAsia="宋体" w:cs="Times New Roman"/>
                <w:b/>
                <w:bCs w:val="0"/>
                <w:color w:val="auto"/>
                <w:sz w:val="21"/>
                <w:szCs w:val="21"/>
              </w:rPr>
              <w:t xml:space="preserve">≤</w:t>
            </w:r>
            <w:r>
              <w:rPr>
                <w:rFonts w:hint="default" w:ascii="Times New Roman" w:hAnsi="Times New Roman" w:eastAsia="宋体" w:cs="Times New Roman"/>
                <w:b/>
                <w:bCs/>
                <w:color w:val="auto"/>
                <w:sz w:val="21"/>
                <w:szCs w:val="21"/>
              </w:rPr>
              <w:t xml:space="preserve">±0.15% RSD，</w:t>
            </w:r>
            <w:r>
              <w:rPr>
                <w:rFonts w:hint="default" w:ascii="Times New Roman" w:hAnsi="Times New Roman" w:eastAsia="宋体" w:cs="Times New Roman"/>
                <w:b/>
                <w:bCs w:val="0"/>
                <w:color w:val="auto"/>
                <w:sz w:val="21"/>
                <w:szCs w:val="21"/>
              </w:rPr>
              <w:t xml:space="preserve">需提供</w:t>
            </w:r>
            <w:r>
              <w:rPr>
                <w:rFonts w:hint="eastAsia" w:eastAsia="宋体" w:cs="Times New Roman"/>
                <w:b/>
                <w:bCs w:val="0"/>
                <w:color w:val="auto"/>
                <w:sz w:val="21"/>
                <w:szCs w:val="21"/>
                <w:lang w:eastAsia="zh-CN"/>
              </w:rPr>
              <w:t xml:space="preserve">官方彩页或生产制造商官网截图或生产制造商官方证明文件</w:t>
            </w:r>
            <w:r>
              <w:rPr>
                <w:rFonts w:hint="default" w:ascii="Times New Roman" w:hAnsi="Times New Roman" w:eastAsia="宋体" w:cs="Times New Roman"/>
                <w:b/>
                <w:bCs w:val="0"/>
                <w:color w:val="auto"/>
                <w:sz w:val="21"/>
                <w:szCs w:val="21"/>
              </w:rPr>
              <w:t xml:space="preserve">以证明。允许提供技术性能等效的证明材料</w:t>
            </w:r>
            <w:r>
              <w:rPr>
                <w:rFonts w:hint="eastAsia" w:ascii="Times New Roman" w:hAnsi="Times New Roman" w:eastAsia="宋体" w:cs="Times New Roman"/>
                <w:b/>
                <w:bCs w:val="0"/>
                <w:color w:val="auto"/>
                <w:sz w:val="21"/>
                <w:szCs w:val="21"/>
                <w:lang w:eastAsia="zh-CN"/>
              </w:rPr>
              <w:t xml:space="preserve">。</w:t>
            </w:r>
            <w:r/>
          </w:p>
          <w:p>
            <w:pPr>
              <w:ind w:firstLine="0"/>
              <w:jc w:val="left"/>
              <w:keepLines w:val="0"/>
              <w:keepNext w:val="0"/>
              <w:pageBreakBefore w:val="0"/>
              <w:spacing w:line="240" w:lineRule="auto"/>
              <w:widowControl w:val="off"/>
              <w:rPr>
                <w:rFonts w:hint="default" w:ascii="Times New Roman" w:hAnsi="Times New Roman" w:eastAsia="宋体" w:cs="Times New Roman"/>
                <w:bCs/>
                <w:color w:val="auto"/>
                <w:sz w:val="21"/>
                <w:szCs w:val="21"/>
              </w:rPr>
            </w:pPr>
            <w:r/>
            <w:bookmarkStart w:id="47" w:name="_Hlk110513453"/>
            <w:r>
              <w:rPr>
                <w:rFonts w:hint="default" w:ascii="Times New Roman" w:hAnsi="Times New Roman" w:eastAsia="宋体" w:cs="Times New Roman"/>
                <w:bCs/>
                <w:color w:val="auto"/>
                <w:sz w:val="21"/>
                <w:szCs w:val="21"/>
                <w:lang w:val="en-US" w:eastAsia="zh-CN"/>
              </w:rPr>
              <w:t xml:space="preserve">1</w:t>
            </w:r>
            <w:r>
              <w:rPr>
                <w:rFonts w:hint="default" w:ascii="Times New Roman" w:hAnsi="Times New Roman" w:eastAsia="宋体" w:cs="Times New Roman"/>
                <w:bCs/>
                <w:color w:val="auto"/>
                <w:sz w:val="21"/>
                <w:szCs w:val="21"/>
              </w:rPr>
              <w:t xml:space="preserve">.1.11 具有泵后在线过滤装置，防止污染</w:t>
            </w:r>
            <w:r/>
          </w:p>
          <w:p>
            <w:pPr>
              <w:ind w:firstLine="0"/>
              <w:jc w:val="left"/>
              <w:keepLines w:val="0"/>
              <w:keepNext w:val="0"/>
              <w:pageBreakBefore w:val="0"/>
              <w:spacing w:line="240" w:lineRule="auto"/>
              <w:widowControl w:val="off"/>
              <w:rPr>
                <w:rFonts w:hint="eastAsia" w:eastAsia="宋体" w:cs="Times New Roman"/>
                <w:b/>
                <w:bCs w:val="0"/>
                <w:color w:val="auto"/>
                <w:sz w:val="21"/>
                <w:szCs w:val="21"/>
                <w:lang w:val="en-US" w:eastAsia="zh-CN"/>
              </w:rPr>
            </w:pPr>
            <w:r>
              <w:rPr>
                <w:rFonts w:hint="default" w:ascii="Times New Roman" w:hAnsi="Times New Roman" w:eastAsia="宋体" w:cs="Times New Roman"/>
                <w:b/>
                <w:bCs/>
                <w:color w:val="auto"/>
                <w:sz w:val="21"/>
                <w:szCs w:val="21"/>
              </w:rPr>
              <w:t xml:space="preserve">▲</w:t>
            </w:r>
            <w:r>
              <w:rPr>
                <w:rFonts w:hint="eastAsia" w:eastAsia="宋体" w:cs="Times New Roman"/>
                <w:b/>
                <w:bCs/>
                <w:color w:val="auto"/>
                <w:sz w:val="21"/>
                <w:szCs w:val="21"/>
                <w:lang w:val="en-US" w:eastAsia="zh-CN"/>
              </w:rPr>
              <w:t xml:space="preserve">1.1.12 </w:t>
            </w:r>
            <w:r>
              <w:rPr>
                <w:rFonts w:hint="eastAsia" w:ascii="Times New Roman" w:hAnsi="Times New Roman" w:eastAsia="宋体" w:cs="Times New Roman"/>
                <w:b/>
                <w:bCs/>
                <w:color w:val="auto"/>
                <w:sz w:val="21"/>
                <w:szCs w:val="21"/>
                <w:lang w:val="en-US"/>
              </w:rPr>
              <w:t xml:space="preserve">梯度延迟体积调节：支持0~230uL系统梯度延迟体积任意调节，适配不同实验需求</w:t>
            </w:r>
            <w:r>
              <w:rPr>
                <w:rFonts w:hint="eastAsia" w:ascii="Times New Roman" w:hAnsi="Times New Roman" w:eastAsia="宋体" w:cs="Times New Roman"/>
                <w:b/>
                <w:bCs/>
                <w:color w:val="auto"/>
                <w:sz w:val="21"/>
                <w:szCs w:val="21"/>
                <w:lang w:val="en-US" w:eastAsia="zh-CN"/>
              </w:rPr>
              <w:t xml:space="preserve">。</w:t>
            </w:r>
            <w:r>
              <w:rPr>
                <w:rFonts w:hint="default" w:ascii="Times New Roman" w:hAnsi="Times New Roman" w:eastAsia="宋体" w:cs="Times New Roman"/>
                <w:b/>
                <w:bCs w:val="0"/>
                <w:color w:val="auto"/>
                <w:sz w:val="21"/>
                <w:szCs w:val="21"/>
              </w:rPr>
              <w:t xml:space="preserve">需提供</w:t>
            </w:r>
            <w:r>
              <w:rPr>
                <w:rFonts w:hint="eastAsia" w:eastAsia="宋体" w:cs="Times New Roman"/>
                <w:b/>
                <w:bCs w:val="0"/>
                <w:color w:val="auto"/>
                <w:sz w:val="21"/>
                <w:szCs w:val="21"/>
                <w:lang w:eastAsia="zh-CN"/>
              </w:rPr>
              <w:t xml:space="preserve">生产</w:t>
            </w:r>
            <w:r>
              <w:rPr>
                <w:rFonts w:hint="default" w:ascii="Times New Roman" w:hAnsi="Times New Roman" w:eastAsia="宋体" w:cs="Times New Roman"/>
                <w:b/>
                <w:bCs w:val="0"/>
                <w:color w:val="auto"/>
                <w:sz w:val="21"/>
                <w:szCs w:val="21"/>
              </w:rPr>
              <w:t xml:space="preserve">制造商</w:t>
            </w:r>
            <w:r>
              <w:rPr>
                <w:rFonts w:hint="eastAsia" w:eastAsia="宋体" w:cs="Times New Roman"/>
                <w:b/>
                <w:bCs w:val="0"/>
                <w:color w:val="auto"/>
                <w:sz w:val="21"/>
                <w:szCs w:val="21"/>
                <w:lang w:eastAsia="zh-CN"/>
              </w:rPr>
              <w:t xml:space="preserve">证明文件</w:t>
            </w:r>
            <w:r>
              <w:rPr>
                <w:rFonts w:hint="default" w:ascii="Times New Roman" w:hAnsi="Times New Roman" w:eastAsia="宋体" w:cs="Times New Roman"/>
                <w:b/>
                <w:bCs/>
                <w:color w:val="auto"/>
                <w:sz w:val="21"/>
                <w:szCs w:val="21"/>
              </w:rPr>
              <w:t xml:space="preserve">。</w:t>
            </w:r>
            <w:r>
              <w:rPr>
                <w:rFonts w:hint="eastAsia" w:eastAsia="宋体" w:cs="Times New Roman"/>
                <w:b/>
                <w:bCs w:val="0"/>
                <w:color w:val="auto"/>
                <w:sz w:val="21"/>
                <w:szCs w:val="21"/>
                <w:lang w:eastAsia="zh-CN"/>
              </w:rPr>
              <w:t xml:space="preserve">允许提供设备功能等效的证明材料。</w:t>
            </w:r>
            <w:bookmarkEnd w:id="47"/>
            <w:r/>
            <w:r/>
          </w:p>
          <w:p>
            <w:pPr>
              <w:ind w:firstLine="0"/>
              <w:jc w:val="left"/>
              <w:keepLines w:val="0"/>
              <w:keepNext w:val="0"/>
              <w:pageBreakBefore w:val="0"/>
              <w:spacing w:line="240" w:lineRule="auto"/>
              <w:widowControl w:val="off"/>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 xml:space="preserve">1</w:t>
            </w:r>
            <w:r>
              <w:rPr>
                <w:rFonts w:hint="default" w:ascii="Times New Roman" w:hAnsi="Times New Roman" w:eastAsia="宋体" w:cs="Times New Roman"/>
                <w:bCs/>
                <w:color w:val="auto"/>
                <w:sz w:val="21"/>
                <w:szCs w:val="21"/>
              </w:rPr>
              <w:t xml:space="preserve">.2 智能化温控柱箱</w:t>
            </w:r>
            <w:r/>
          </w:p>
          <w:p>
            <w:pPr>
              <w:ind w:firstLine="0"/>
              <w:jc w:val="left"/>
              <w:keepLines w:val="0"/>
              <w:keepNext w:val="0"/>
              <w:pageBreakBefore w:val="0"/>
              <w:spacing w:line="240" w:lineRule="auto"/>
              <w:widowControl w:val="off"/>
              <w:rPr>
                <w:rFonts w:hint="default" w:ascii="Times New Roman" w:hAnsi="Times New Roman" w:eastAsia="宋体" w:cs="Times New Roman"/>
                <w:b/>
                <w:bCs w:val="0"/>
                <w:color w:val="auto"/>
                <w:sz w:val="21"/>
                <w:szCs w:val="21"/>
              </w:rPr>
            </w:pPr>
            <w:r/>
            <w:bookmarkStart w:id="48" w:name="_Hlk110512886"/>
            <w:r>
              <w:rPr>
                <w:rFonts w:hint="default" w:ascii="Times New Roman" w:hAnsi="Times New Roman" w:eastAsia="宋体" w:cs="Times New Roman"/>
                <w:b/>
                <w:bCs/>
                <w:color w:val="auto"/>
                <w:sz w:val="21"/>
                <w:szCs w:val="21"/>
              </w:rPr>
              <w:t xml:space="preserve">▲</w:t>
            </w:r>
            <w:r>
              <w:rPr>
                <w:rFonts w:hint="default" w:ascii="Times New Roman" w:hAnsi="Times New Roman" w:eastAsia="宋体" w:cs="Times New Roman"/>
                <w:b/>
                <w:bCs w:val="0"/>
                <w:color w:val="auto"/>
                <w:sz w:val="21"/>
                <w:szCs w:val="21"/>
                <w:lang w:val="en-US" w:eastAsia="zh-CN"/>
              </w:rPr>
              <w:t xml:space="preserve">1</w:t>
            </w:r>
            <w:r>
              <w:rPr>
                <w:rFonts w:hint="default" w:ascii="Times New Roman" w:hAnsi="Times New Roman" w:eastAsia="宋体" w:cs="Times New Roman"/>
                <w:b/>
                <w:bCs w:val="0"/>
                <w:color w:val="auto"/>
                <w:sz w:val="21"/>
                <w:szCs w:val="21"/>
              </w:rPr>
              <w:t xml:space="preserve">.2.1 柱温范围：20.0℃</w:t>
            </w:r>
            <w:r>
              <w:rPr>
                <w:rFonts w:hint="default" w:ascii="Times New Roman" w:hAnsi="Times New Roman" w:eastAsia="宋体" w:cs="Times New Roman"/>
                <w:bCs/>
                <w:color w:val="auto"/>
                <w:sz w:val="21"/>
                <w:szCs w:val="21"/>
              </w:rPr>
              <w:t xml:space="preserve">～</w:t>
            </w:r>
            <w:r>
              <w:rPr>
                <w:rFonts w:hint="default" w:ascii="Times New Roman" w:hAnsi="Times New Roman" w:eastAsia="宋体" w:cs="Times New Roman"/>
                <w:b/>
                <w:bCs w:val="0"/>
                <w:color w:val="auto"/>
                <w:sz w:val="21"/>
                <w:szCs w:val="21"/>
              </w:rPr>
              <w:t xml:space="preserve">6</w:t>
            </w:r>
            <w:r>
              <w:rPr>
                <w:rFonts w:hint="default" w:ascii="Times New Roman" w:hAnsi="Times New Roman" w:eastAsia="宋体" w:cs="Times New Roman"/>
                <w:b/>
                <w:bCs w:val="0"/>
                <w:color w:val="auto"/>
                <w:sz w:val="21"/>
                <w:szCs w:val="21"/>
                <w:lang w:val="en-US" w:eastAsia="zh-CN"/>
              </w:rPr>
              <w:t xml:space="preserve">0</w:t>
            </w:r>
            <w:r>
              <w:rPr>
                <w:rFonts w:hint="default" w:ascii="Times New Roman" w:hAnsi="Times New Roman" w:eastAsia="宋体" w:cs="Times New Roman"/>
                <w:b/>
                <w:bCs w:val="0"/>
                <w:color w:val="auto"/>
                <w:sz w:val="21"/>
                <w:szCs w:val="21"/>
              </w:rPr>
              <w:t xml:space="preserve">.0℃</w:t>
            </w:r>
            <w:bookmarkEnd w:id="48"/>
            <w:r/>
            <w:r/>
          </w:p>
          <w:p>
            <w:pPr>
              <w:ind w:firstLine="0"/>
              <w:jc w:val="left"/>
              <w:keepLines w:val="0"/>
              <w:keepNext w:val="0"/>
              <w:pageBreakBefore w:val="0"/>
              <w:spacing w:line="240" w:lineRule="auto"/>
              <w:widowControl w:val="off"/>
              <w:rPr>
                <w:rFonts w:hint="default" w:ascii="Times New Roman" w:hAnsi="Times New Roman" w:eastAsia="宋体" w:cs="Times New Roman"/>
                <w:bCs/>
                <w:color w:val="auto"/>
                <w:sz w:val="21"/>
                <w:szCs w:val="21"/>
                <w:lang w:eastAsia="zh-CN"/>
              </w:rPr>
            </w:pPr>
            <w:r>
              <w:rPr>
                <w:rFonts w:hint="default" w:ascii="Times New Roman" w:hAnsi="Times New Roman" w:eastAsia="宋体" w:cs="Times New Roman"/>
                <w:bCs/>
                <w:color w:val="auto"/>
                <w:sz w:val="21"/>
                <w:szCs w:val="21"/>
                <w:lang w:val="en-US" w:eastAsia="zh-CN"/>
              </w:rPr>
              <w:t xml:space="preserve">1</w:t>
            </w:r>
            <w:r>
              <w:rPr>
                <w:rFonts w:hint="default" w:ascii="Times New Roman" w:hAnsi="Times New Roman" w:eastAsia="宋体" w:cs="Times New Roman"/>
                <w:bCs/>
                <w:color w:val="auto"/>
                <w:sz w:val="21"/>
                <w:szCs w:val="21"/>
              </w:rPr>
              <w:t xml:space="preserve">.2.2 温度稳定性：</w:t>
            </w:r>
            <w:r>
              <w:rPr>
                <w:rFonts w:hint="default" w:ascii="Times New Roman" w:hAnsi="Times New Roman" w:eastAsia="宋体" w:cs="Times New Roman"/>
                <w:bCs/>
                <w:color w:val="auto"/>
                <w:sz w:val="21"/>
                <w:szCs w:val="21"/>
                <w:lang w:eastAsia="zh-CN"/>
              </w:rPr>
              <w:t xml:space="preserve">&lt;</w:t>
            </w:r>
            <w:r>
              <w:rPr>
                <w:rFonts w:hint="default" w:ascii="Times New Roman" w:hAnsi="Times New Roman" w:eastAsia="宋体" w:cs="Times New Roman"/>
                <w:bCs/>
                <w:color w:val="auto"/>
                <w:sz w:val="21"/>
                <w:szCs w:val="21"/>
              </w:rPr>
              <w:t xml:space="preserve">±0.</w:t>
            </w:r>
            <w:r>
              <w:rPr>
                <w:rFonts w:hint="default" w:ascii="Times New Roman" w:hAnsi="Times New Roman" w:eastAsia="宋体" w:cs="Times New Roman"/>
                <w:bCs/>
                <w:color w:val="auto"/>
                <w:sz w:val="21"/>
                <w:szCs w:val="21"/>
                <w:lang w:val="en-US" w:eastAsia="zh-CN"/>
              </w:rPr>
              <w:t xml:space="preserve">3</w:t>
            </w:r>
            <w:r>
              <w:rPr>
                <w:rFonts w:hint="default" w:ascii="Times New Roman" w:hAnsi="Times New Roman" w:eastAsia="宋体" w:cs="Times New Roman"/>
                <w:bCs/>
                <w:color w:val="auto"/>
                <w:sz w:val="21"/>
                <w:szCs w:val="21"/>
                <w:lang w:eastAsia="zh-CN"/>
              </w:rPr>
              <w:t xml:space="preserve">℃</w:t>
            </w:r>
            <w:r/>
          </w:p>
          <w:p>
            <w:pPr>
              <w:ind w:firstLine="0"/>
              <w:jc w:val="left"/>
              <w:keepLines w:val="0"/>
              <w:keepNext w:val="0"/>
              <w:pageBreakBefore w:val="0"/>
              <w:spacing w:line="240" w:lineRule="auto"/>
              <w:widowControl w:val="off"/>
              <w:rPr>
                <w:rFonts w:hint="default" w:ascii="Times New Roman" w:hAnsi="Times New Roman" w:eastAsia="宋体" w:cs="Times New Roman"/>
                <w:bCs/>
                <w:color w:val="auto"/>
                <w:sz w:val="21"/>
                <w:szCs w:val="21"/>
                <w:lang w:eastAsia="zh-CN"/>
              </w:rPr>
            </w:pPr>
            <w:r>
              <w:rPr>
                <w:rFonts w:hint="default" w:ascii="Times New Roman" w:hAnsi="Times New Roman" w:eastAsia="宋体" w:cs="Times New Roman"/>
                <w:bCs/>
                <w:color w:val="auto"/>
                <w:sz w:val="21"/>
                <w:szCs w:val="21"/>
                <w:lang w:val="en-US" w:eastAsia="zh-CN"/>
              </w:rPr>
              <w:t xml:space="preserve">1</w:t>
            </w:r>
            <w:r>
              <w:rPr>
                <w:rFonts w:hint="default" w:ascii="Times New Roman" w:hAnsi="Times New Roman" w:eastAsia="宋体" w:cs="Times New Roman"/>
                <w:bCs/>
                <w:color w:val="auto"/>
                <w:sz w:val="21"/>
                <w:szCs w:val="21"/>
              </w:rPr>
              <w:t xml:space="preserve">.2.3 温度准确度：±0.5</w:t>
            </w:r>
            <w:r>
              <w:rPr>
                <w:rFonts w:hint="default" w:ascii="Times New Roman" w:hAnsi="Times New Roman" w:eastAsia="宋体" w:cs="Times New Roman"/>
                <w:bCs/>
                <w:color w:val="auto"/>
                <w:sz w:val="21"/>
                <w:szCs w:val="21"/>
                <w:lang w:eastAsia="zh-CN"/>
              </w:rPr>
              <w:t xml:space="preserve">℃</w:t>
            </w:r>
            <w:r/>
          </w:p>
          <w:p>
            <w:pPr>
              <w:ind w:firstLine="0"/>
              <w:jc w:val="left"/>
              <w:keepLines w:val="0"/>
              <w:keepNext w:val="0"/>
              <w:pageBreakBefore w:val="0"/>
              <w:spacing w:line="240" w:lineRule="auto"/>
              <w:widowControl w:val="off"/>
              <w:rPr>
                <w:rFonts w:hint="default" w:ascii="Times New Roman" w:hAnsi="Times New Roman" w:eastAsia="宋体" w:cs="Times New Roman"/>
                <w:b/>
                <w:color w:val="auto"/>
                <w:sz w:val="21"/>
                <w:szCs w:val="21"/>
              </w:rPr>
            </w:pPr>
            <w:r/>
            <w:bookmarkStart w:id="49" w:name="_Hlk110512892"/>
            <w:r>
              <w:rPr>
                <w:rFonts w:hint="default" w:ascii="Times New Roman" w:hAnsi="Times New Roman" w:eastAsia="宋体" w:cs="Times New Roman"/>
                <w:bCs/>
                <w:color w:val="auto"/>
                <w:sz w:val="21"/>
                <w:szCs w:val="21"/>
                <w:lang w:val="en-US" w:eastAsia="zh-CN"/>
              </w:rPr>
              <w:t xml:space="preserve">1</w:t>
            </w:r>
            <w:r>
              <w:rPr>
                <w:rFonts w:hint="default" w:ascii="Times New Roman" w:hAnsi="Times New Roman" w:eastAsia="宋体" w:cs="Times New Roman"/>
                <w:bCs/>
                <w:color w:val="auto"/>
                <w:sz w:val="21"/>
                <w:szCs w:val="21"/>
              </w:rPr>
              <w:t xml:space="preserve">.2.4 柱容量：</w:t>
            </w:r>
            <w:r>
              <w:rPr>
                <w:rFonts w:hint="default" w:ascii="Times New Roman" w:hAnsi="Times New Roman" w:eastAsia="宋体" w:cs="Times New Roman"/>
                <w:color w:val="auto"/>
                <w:sz w:val="21"/>
                <w:szCs w:val="21"/>
              </w:rPr>
              <w:t xml:space="preserve">最大内径7.8 mm；最长300 mm</w:t>
            </w:r>
            <w:bookmarkEnd w:id="49"/>
            <w:r/>
            <w:r/>
          </w:p>
          <w:p>
            <w:pPr>
              <w:ind w:firstLine="0"/>
              <w:jc w:val="left"/>
              <w:keepLines w:val="0"/>
              <w:keepNext w:val="0"/>
              <w:pageBreakBefore w:val="0"/>
              <w:spacing w:line="240" w:lineRule="auto"/>
              <w:widowControl w:val="off"/>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 xml:space="preserve">1</w:t>
            </w:r>
            <w:r>
              <w:rPr>
                <w:rFonts w:hint="default" w:ascii="Times New Roman" w:hAnsi="Times New Roman" w:eastAsia="宋体" w:cs="Times New Roman"/>
                <w:bCs/>
                <w:color w:val="auto"/>
                <w:sz w:val="21"/>
                <w:szCs w:val="21"/>
              </w:rPr>
              <w:t xml:space="preserve">.2.5 控温方式：半导体控温，有流动相预加热功能</w:t>
            </w:r>
            <w:r/>
          </w:p>
          <w:p>
            <w:pPr>
              <w:ind w:firstLine="0"/>
              <w:jc w:val="left"/>
              <w:keepLines w:val="0"/>
              <w:keepNext w:val="0"/>
              <w:pageBreakBefore w:val="0"/>
              <w:spacing w:line="240" w:lineRule="auto"/>
              <w:widowControl w:val="off"/>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 xml:space="preserve">1</w:t>
            </w:r>
            <w:r>
              <w:rPr>
                <w:rFonts w:hint="default" w:ascii="Times New Roman" w:hAnsi="Times New Roman" w:eastAsia="宋体" w:cs="Times New Roman"/>
                <w:bCs/>
                <w:color w:val="auto"/>
                <w:sz w:val="21"/>
                <w:szCs w:val="21"/>
              </w:rPr>
              <w:t xml:space="preserve">.2.6 双温控区，同一柱箱可以左右同时设定不同的温度</w:t>
            </w:r>
            <w:r/>
          </w:p>
          <w:p>
            <w:pPr>
              <w:ind w:firstLine="0"/>
              <w:jc w:val="left"/>
              <w:keepLines w:val="0"/>
              <w:keepNext w:val="0"/>
              <w:pageBreakBefore w:val="0"/>
              <w:spacing w:line="240" w:lineRule="auto"/>
              <w:widowControl w:val="off"/>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 xml:space="preserve">1</w:t>
            </w:r>
            <w:r>
              <w:rPr>
                <w:rFonts w:hint="default" w:ascii="Times New Roman" w:hAnsi="Times New Roman" w:eastAsia="宋体" w:cs="Times New Roman"/>
                <w:bCs/>
                <w:color w:val="auto"/>
                <w:sz w:val="21"/>
                <w:szCs w:val="21"/>
              </w:rPr>
              <w:t xml:space="preserve">.3 在线真空脱气机</w:t>
            </w:r>
            <w:r/>
          </w:p>
          <w:p>
            <w:pPr>
              <w:ind w:firstLine="0"/>
              <w:jc w:val="left"/>
              <w:keepLines w:val="0"/>
              <w:keepNext w:val="0"/>
              <w:pageBreakBefore w:val="0"/>
              <w:spacing w:line="240" w:lineRule="auto"/>
              <w:widowControl w:val="off"/>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 xml:space="preserve">1</w:t>
            </w:r>
            <w:r>
              <w:rPr>
                <w:rFonts w:hint="default" w:ascii="Times New Roman" w:hAnsi="Times New Roman" w:eastAsia="宋体" w:cs="Times New Roman"/>
                <w:bCs/>
                <w:color w:val="auto"/>
                <w:sz w:val="21"/>
                <w:szCs w:val="21"/>
              </w:rPr>
              <w:t xml:space="preserve">.3.1 流速：四通路在线真空膜过滤技术，内置真空泵，压力传感器，连续真空运行，实时监控真空腔压力变化</w:t>
            </w:r>
            <w:r/>
          </w:p>
          <w:p>
            <w:pPr>
              <w:ind w:firstLine="0"/>
              <w:jc w:val="left"/>
              <w:keepLines w:val="0"/>
              <w:keepNext w:val="0"/>
              <w:pageBreakBefore w:val="0"/>
              <w:spacing w:line="240" w:lineRule="auto"/>
              <w:widowControl w:val="off"/>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 xml:space="preserve">1</w:t>
            </w:r>
            <w:r>
              <w:rPr>
                <w:rFonts w:hint="default" w:ascii="Times New Roman" w:hAnsi="Times New Roman" w:eastAsia="宋体" w:cs="Times New Roman"/>
                <w:bCs/>
                <w:color w:val="auto"/>
                <w:sz w:val="21"/>
                <w:szCs w:val="21"/>
              </w:rPr>
              <w:t xml:space="preserve">.3.2 最大流速：每一通路10.0ml/min</w:t>
            </w:r>
            <w:r/>
          </w:p>
          <w:p>
            <w:pPr>
              <w:ind w:firstLine="0"/>
              <w:jc w:val="left"/>
              <w:keepLines w:val="0"/>
              <w:keepNext w:val="0"/>
              <w:pageBreakBefore w:val="0"/>
              <w:spacing w:line="240" w:lineRule="auto"/>
              <w:widowControl w:val="off"/>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 xml:space="preserve">1</w:t>
            </w:r>
            <w:r>
              <w:rPr>
                <w:rFonts w:hint="default" w:ascii="Times New Roman" w:hAnsi="Times New Roman" w:eastAsia="宋体" w:cs="Times New Roman"/>
                <w:bCs/>
                <w:color w:val="auto"/>
                <w:sz w:val="21"/>
                <w:szCs w:val="21"/>
              </w:rPr>
              <w:t xml:space="preserve">.4检测器</w:t>
            </w:r>
            <w:r/>
          </w:p>
          <w:p>
            <w:pPr>
              <w:ind w:firstLine="0"/>
              <w:jc w:val="left"/>
              <w:keepLines w:val="0"/>
              <w:keepNext w:val="0"/>
              <w:pageBreakBefore w:val="0"/>
              <w:spacing w:line="240" w:lineRule="auto"/>
              <w:widowControl w:val="off"/>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 xml:space="preserve">1</w:t>
            </w:r>
            <w:r>
              <w:rPr>
                <w:rFonts w:hint="default" w:ascii="Times New Roman" w:hAnsi="Times New Roman" w:eastAsia="宋体" w:cs="Times New Roman"/>
                <w:bCs/>
                <w:color w:val="auto"/>
                <w:sz w:val="21"/>
                <w:szCs w:val="21"/>
              </w:rPr>
              <w:t xml:space="preserve">.4.1 二极管阵列检测器</w:t>
            </w:r>
            <w:r/>
          </w:p>
          <w:p>
            <w:pPr>
              <w:ind w:firstLine="0"/>
              <w:jc w:val="left"/>
              <w:keepLines w:val="0"/>
              <w:keepNext w:val="0"/>
              <w:pageBreakBefore w:val="0"/>
              <w:spacing w:line="240" w:lineRule="auto"/>
              <w:widowControl w:val="off"/>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 xml:space="preserve">▲</w:t>
            </w:r>
            <w:r>
              <w:rPr>
                <w:rFonts w:hint="default" w:ascii="Times New Roman" w:hAnsi="Times New Roman" w:eastAsia="宋体" w:cs="Times New Roman"/>
                <w:b/>
                <w:bCs/>
                <w:color w:val="auto"/>
                <w:sz w:val="21"/>
                <w:szCs w:val="21"/>
                <w:lang w:val="en-US" w:eastAsia="zh-CN"/>
              </w:rPr>
              <w:t xml:space="preserve">1</w:t>
            </w:r>
            <w:r>
              <w:rPr>
                <w:rFonts w:hint="default" w:ascii="Times New Roman" w:hAnsi="Times New Roman" w:eastAsia="宋体" w:cs="Times New Roman"/>
                <w:b/>
                <w:bCs/>
                <w:color w:val="auto"/>
                <w:sz w:val="21"/>
                <w:szCs w:val="21"/>
              </w:rPr>
              <w:t xml:space="preserve">.4.1.1 波长范围：190-</w:t>
            </w:r>
            <w:r>
              <w:rPr>
                <w:rFonts w:hint="default" w:ascii="Times New Roman" w:hAnsi="Times New Roman" w:eastAsia="宋体" w:cs="Times New Roman"/>
                <w:b/>
                <w:bCs/>
                <w:color w:val="auto"/>
                <w:sz w:val="21"/>
                <w:szCs w:val="21"/>
                <w:lang w:val="en-US" w:eastAsia="zh-CN"/>
              </w:rPr>
              <w:t xml:space="preserve">80</w:t>
            </w:r>
            <w:r>
              <w:rPr>
                <w:rFonts w:hint="default" w:ascii="Times New Roman" w:hAnsi="Times New Roman" w:eastAsia="宋体" w:cs="Times New Roman"/>
                <w:b/>
                <w:bCs/>
                <w:color w:val="auto"/>
                <w:sz w:val="21"/>
                <w:szCs w:val="21"/>
              </w:rPr>
              <w:t xml:space="preserve">0nm</w:t>
            </w:r>
            <w:r/>
          </w:p>
          <w:p>
            <w:pPr>
              <w:ind w:firstLine="0"/>
              <w:jc w:val="left"/>
              <w:keepLines w:val="0"/>
              <w:keepNext w:val="0"/>
              <w:pageBreakBefore w:val="0"/>
              <w:spacing w:line="240" w:lineRule="auto"/>
              <w:widowControl w:val="off"/>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 xml:space="preserve">▲</w:t>
            </w:r>
            <w:r>
              <w:rPr>
                <w:rFonts w:hint="default" w:ascii="Times New Roman" w:hAnsi="Times New Roman" w:eastAsia="宋体" w:cs="Times New Roman"/>
                <w:b/>
                <w:bCs/>
                <w:color w:val="auto"/>
                <w:sz w:val="21"/>
                <w:szCs w:val="21"/>
                <w:lang w:val="en-US" w:eastAsia="zh-CN"/>
              </w:rPr>
              <w:t xml:space="preserve">1</w:t>
            </w:r>
            <w:r>
              <w:rPr>
                <w:rFonts w:hint="default" w:ascii="Times New Roman" w:hAnsi="Times New Roman" w:eastAsia="宋体" w:cs="Times New Roman"/>
                <w:b/>
                <w:bCs/>
                <w:color w:val="auto"/>
                <w:sz w:val="21"/>
                <w:szCs w:val="21"/>
              </w:rPr>
              <w:t xml:space="preserve">.4.1.2 波长精度：</w:t>
            </w:r>
            <w:r>
              <w:rPr>
                <w:rFonts w:hint="default" w:ascii="Times New Roman" w:hAnsi="Times New Roman" w:eastAsia="宋体" w:cs="Times New Roman"/>
                <w:b/>
                <w:bCs/>
                <w:color w:val="auto"/>
                <w:sz w:val="21"/>
                <w:szCs w:val="21"/>
                <w:lang w:eastAsia="zh-CN"/>
              </w:rPr>
              <w:t xml:space="preserve">&lt;</w:t>
            </w:r>
            <w:r>
              <w:rPr>
                <w:rFonts w:hint="default" w:ascii="Times New Roman" w:hAnsi="Times New Roman" w:eastAsia="宋体" w:cs="Times New Roman"/>
                <w:b/>
                <w:bCs/>
                <w:color w:val="auto"/>
                <w:sz w:val="21"/>
                <w:szCs w:val="21"/>
              </w:rPr>
              <w:t xml:space="preserve">±0.1 nm</w:t>
            </w:r>
            <w:r/>
          </w:p>
          <w:p>
            <w:pPr>
              <w:ind w:firstLine="0"/>
              <w:jc w:val="left"/>
              <w:keepLines w:val="0"/>
              <w:keepNext w:val="0"/>
              <w:pageBreakBefore w:val="0"/>
              <w:spacing w:line="240" w:lineRule="auto"/>
              <w:widowControl w:val="off"/>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 xml:space="preserve">▲</w:t>
            </w:r>
            <w:r>
              <w:rPr>
                <w:rFonts w:hint="default" w:ascii="Times New Roman" w:hAnsi="Times New Roman" w:eastAsia="宋体" w:cs="Times New Roman"/>
                <w:b/>
                <w:bCs/>
                <w:color w:val="auto"/>
                <w:sz w:val="21"/>
                <w:szCs w:val="21"/>
                <w:lang w:val="en-US" w:eastAsia="zh-CN"/>
              </w:rPr>
              <w:t xml:space="preserve">1</w:t>
            </w:r>
            <w:r>
              <w:rPr>
                <w:rFonts w:hint="default" w:ascii="Times New Roman" w:hAnsi="Times New Roman" w:eastAsia="宋体" w:cs="Times New Roman"/>
                <w:b/>
                <w:bCs/>
                <w:color w:val="auto"/>
                <w:sz w:val="21"/>
                <w:szCs w:val="21"/>
              </w:rPr>
              <w:t xml:space="preserve">.4.1.3 光源：氘灯，使用寿命≥2000小时，</w:t>
            </w:r>
            <w:r>
              <w:rPr>
                <w:rFonts w:hint="default" w:ascii="Times New Roman" w:hAnsi="Times New Roman" w:eastAsia="宋体" w:cs="Times New Roman"/>
                <w:b/>
                <w:bCs w:val="0"/>
                <w:color w:val="auto"/>
                <w:sz w:val="21"/>
                <w:szCs w:val="21"/>
              </w:rPr>
              <w:t xml:space="preserve">需提供</w:t>
            </w:r>
            <w:r>
              <w:rPr>
                <w:rFonts w:hint="eastAsia" w:eastAsia="宋体" w:cs="Times New Roman"/>
                <w:b/>
                <w:bCs w:val="0"/>
                <w:color w:val="auto"/>
                <w:sz w:val="21"/>
                <w:szCs w:val="21"/>
                <w:lang w:eastAsia="zh-CN"/>
              </w:rPr>
              <w:t xml:space="preserve">官方彩页或生产制造商官网截图或生产制造商官方证明文件</w:t>
            </w:r>
            <w:r>
              <w:rPr>
                <w:rFonts w:hint="default" w:ascii="Times New Roman" w:hAnsi="Times New Roman" w:eastAsia="宋体" w:cs="Times New Roman"/>
                <w:b/>
                <w:bCs w:val="0"/>
                <w:color w:val="auto"/>
                <w:sz w:val="21"/>
                <w:szCs w:val="21"/>
              </w:rPr>
              <w:t xml:space="preserve">以证明</w:t>
            </w:r>
            <w:r>
              <w:rPr>
                <w:rFonts w:hint="default" w:ascii="Times New Roman" w:hAnsi="Times New Roman" w:eastAsia="宋体" w:cs="Times New Roman"/>
                <w:b/>
                <w:bCs/>
                <w:color w:val="auto"/>
                <w:sz w:val="21"/>
                <w:szCs w:val="21"/>
              </w:rPr>
              <w:t xml:space="preserve">。</w:t>
            </w:r>
            <w:r/>
          </w:p>
          <w:p>
            <w:pPr>
              <w:ind w:firstLine="0"/>
              <w:jc w:val="left"/>
              <w:keepLines w:val="0"/>
              <w:keepNext w:val="0"/>
              <w:pageBreakBefore w:val="0"/>
              <w:spacing w:line="240" w:lineRule="auto"/>
              <w:widowControl w:val="off"/>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 xml:space="preserve">1</w:t>
            </w:r>
            <w:r>
              <w:rPr>
                <w:rFonts w:hint="default" w:ascii="Times New Roman" w:hAnsi="Times New Roman" w:eastAsia="宋体" w:cs="Times New Roman"/>
                <w:bCs/>
                <w:color w:val="auto"/>
                <w:sz w:val="21"/>
                <w:szCs w:val="21"/>
              </w:rPr>
              <w:t xml:space="preserve">.4.1.4 </w:t>
            </w:r>
            <w:bookmarkStart w:id="50" w:name="_Hlk119265962"/>
            <w:r>
              <w:rPr>
                <w:rFonts w:hint="default" w:ascii="Times New Roman" w:hAnsi="Times New Roman" w:eastAsia="宋体" w:cs="Times New Roman"/>
                <w:bCs/>
                <w:color w:val="auto"/>
                <w:sz w:val="21"/>
                <w:szCs w:val="21"/>
              </w:rPr>
              <w:t xml:space="preserve">噪音：&lt;±0.7·10</w:t>
            </w:r>
            <w:r>
              <w:rPr>
                <w:rFonts w:hint="default" w:ascii="Times New Roman" w:hAnsi="Times New Roman" w:eastAsia="宋体" w:cs="Times New Roman"/>
                <w:bCs/>
                <w:color w:val="auto"/>
                <w:sz w:val="21"/>
                <w:szCs w:val="21"/>
                <w:vertAlign w:val="superscript"/>
              </w:rPr>
              <w:t xml:space="preserve">-5</w:t>
            </w:r>
            <w:r>
              <w:rPr>
                <w:rFonts w:hint="default" w:ascii="Times New Roman" w:hAnsi="Times New Roman" w:eastAsia="宋体" w:cs="Times New Roman"/>
                <w:bCs/>
                <w:color w:val="auto"/>
                <w:sz w:val="21"/>
                <w:szCs w:val="21"/>
              </w:rPr>
              <w:t xml:space="preserve"> AU，254 nm（单波长检测</w:t>
            </w:r>
            <w:bookmarkEnd w:id="50"/>
            <w:r>
              <w:rPr>
                <w:rFonts w:hint="default" w:ascii="Times New Roman" w:hAnsi="Times New Roman" w:eastAsia="宋体" w:cs="Times New Roman"/>
                <w:bCs/>
                <w:color w:val="auto"/>
                <w:sz w:val="21"/>
                <w:szCs w:val="21"/>
              </w:rPr>
              <w:t xml:space="preserve">）</w:t>
            </w:r>
            <w:r/>
          </w:p>
          <w:p>
            <w:pPr>
              <w:ind w:firstLine="0"/>
              <w:jc w:val="left"/>
              <w:keepLines w:val="0"/>
              <w:keepNext w:val="0"/>
              <w:pageBreakBefore w:val="0"/>
              <w:spacing w:line="240" w:lineRule="auto"/>
              <w:widowControl w:val="off"/>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lang w:val="en-US" w:eastAsia="zh-CN"/>
              </w:rPr>
              <w:t xml:space="preserve">1</w:t>
            </w:r>
            <w:r>
              <w:rPr>
                <w:rFonts w:hint="default" w:ascii="Times New Roman" w:hAnsi="Times New Roman" w:eastAsia="宋体" w:cs="Times New Roman"/>
                <w:b w:val="0"/>
                <w:bCs w:val="0"/>
                <w:color w:val="auto"/>
                <w:sz w:val="21"/>
                <w:szCs w:val="21"/>
              </w:rPr>
              <w:t xml:space="preserve">.4.1.5 最大采样速率：120 Hz</w:t>
            </w:r>
            <w:r/>
          </w:p>
          <w:p>
            <w:pPr>
              <w:ind w:firstLine="0"/>
              <w:jc w:val="left"/>
              <w:keepLines w:val="0"/>
              <w:keepNext w:val="0"/>
              <w:pageBreakBefore w:val="0"/>
              <w:spacing w:line="240" w:lineRule="auto"/>
              <w:widowControl w:val="off"/>
              <w:rPr>
                <w:rFonts w:hint="default" w:ascii="Times New Roman" w:hAnsi="Times New Roman" w:eastAsia="宋体" w:cs="Times New Roman"/>
                <w:bCs/>
                <w:color w:val="auto"/>
                <w:sz w:val="21"/>
                <w:szCs w:val="21"/>
              </w:rPr>
            </w:pPr>
            <w:r/>
            <w:bookmarkStart w:id="51" w:name="_Hlk110512909"/>
            <w:r>
              <w:rPr>
                <w:rFonts w:hint="default" w:ascii="Times New Roman" w:hAnsi="Times New Roman" w:eastAsia="宋体" w:cs="Times New Roman"/>
                <w:bCs/>
                <w:color w:val="auto"/>
                <w:sz w:val="21"/>
                <w:szCs w:val="21"/>
                <w:lang w:val="en-US" w:eastAsia="zh-CN"/>
              </w:rPr>
              <w:t xml:space="preserve">1</w:t>
            </w:r>
            <w:r>
              <w:rPr>
                <w:rFonts w:hint="default" w:ascii="Times New Roman" w:hAnsi="Times New Roman" w:eastAsia="宋体" w:cs="Times New Roman"/>
                <w:bCs/>
                <w:color w:val="auto"/>
                <w:sz w:val="21"/>
                <w:szCs w:val="21"/>
              </w:rPr>
              <w:t xml:space="preserve">.5 自动进样器：</w:t>
            </w:r>
            <w:r/>
          </w:p>
          <w:p>
            <w:pPr>
              <w:ind w:firstLine="0"/>
              <w:jc w:val="left"/>
              <w:keepLines w:val="0"/>
              <w:keepNext w:val="0"/>
              <w:pageBreakBefore w:val="0"/>
              <w:spacing w:line="240" w:lineRule="auto"/>
              <w:widowControl w:val="off"/>
              <w:rPr>
                <w:rFonts w:hint="default" w:ascii="Times New Roman" w:hAnsi="Times New Roman" w:eastAsia="宋体" w:cs="Times New Roman"/>
                <w:b/>
                <w:bCs w:val="0"/>
                <w:color w:val="auto"/>
                <w:sz w:val="21"/>
                <w:szCs w:val="21"/>
              </w:rPr>
            </w:pPr>
            <w:r>
              <w:rPr>
                <w:rFonts w:hint="default" w:ascii="Times New Roman" w:hAnsi="Times New Roman" w:eastAsia="宋体" w:cs="Times New Roman"/>
                <w:b/>
                <w:bCs w:val="0"/>
                <w:color w:val="auto"/>
                <w:sz w:val="21"/>
                <w:szCs w:val="21"/>
              </w:rPr>
              <w:t xml:space="preserve">▲</w:t>
            </w:r>
            <w:r>
              <w:rPr>
                <w:rFonts w:hint="default" w:ascii="Times New Roman" w:hAnsi="Times New Roman" w:eastAsia="宋体" w:cs="Times New Roman"/>
                <w:b/>
                <w:bCs w:val="0"/>
                <w:color w:val="auto"/>
                <w:sz w:val="21"/>
                <w:szCs w:val="21"/>
                <w:lang w:val="en-US" w:eastAsia="zh-CN"/>
              </w:rPr>
              <w:t xml:space="preserve">1</w:t>
            </w:r>
            <w:r>
              <w:rPr>
                <w:rFonts w:hint="default" w:ascii="Times New Roman" w:hAnsi="Times New Roman" w:eastAsia="宋体" w:cs="Times New Roman"/>
                <w:b/>
                <w:bCs w:val="0"/>
                <w:color w:val="auto"/>
                <w:sz w:val="21"/>
                <w:szCs w:val="21"/>
              </w:rPr>
              <w:t xml:space="preserve">.5.1 样品量2mL样品位：≥90位</w:t>
            </w:r>
            <w:r/>
          </w:p>
          <w:p>
            <w:pPr>
              <w:ind w:firstLine="0"/>
              <w:jc w:val="left"/>
              <w:keepLines w:val="0"/>
              <w:keepNext w:val="0"/>
              <w:pageBreakBefore w:val="0"/>
              <w:spacing w:line="240" w:lineRule="auto"/>
              <w:widowControl w:val="off"/>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 xml:space="preserve">1</w:t>
            </w:r>
            <w:r>
              <w:rPr>
                <w:rFonts w:hint="default" w:ascii="Times New Roman" w:hAnsi="Times New Roman" w:eastAsia="宋体" w:cs="Times New Roman"/>
                <w:bCs/>
                <w:color w:val="auto"/>
                <w:sz w:val="21"/>
                <w:szCs w:val="21"/>
              </w:rPr>
              <w:t xml:space="preserve">.5.2 进样量：0.1～100uL </w:t>
            </w:r>
            <w:r/>
          </w:p>
          <w:p>
            <w:pPr>
              <w:ind w:firstLine="0"/>
              <w:jc w:val="left"/>
              <w:keepLines w:val="0"/>
              <w:keepNext w:val="0"/>
              <w:pageBreakBefore w:val="0"/>
              <w:spacing w:line="240" w:lineRule="auto"/>
              <w:widowControl w:val="off"/>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 xml:space="preserve">1</w:t>
            </w:r>
            <w:r>
              <w:rPr>
                <w:rFonts w:hint="default" w:ascii="Times New Roman" w:hAnsi="Times New Roman" w:eastAsia="宋体" w:cs="Times New Roman"/>
                <w:bCs/>
                <w:color w:val="auto"/>
                <w:sz w:val="21"/>
                <w:szCs w:val="21"/>
              </w:rPr>
              <w:t xml:space="preserve">.5.3 进样精度：0.3%RSD以内（10ul进样时）</w:t>
            </w:r>
            <w:r/>
          </w:p>
          <w:p>
            <w:pPr>
              <w:ind w:firstLine="0"/>
              <w:jc w:val="left"/>
              <w:keepLines w:val="0"/>
              <w:keepNext w:val="0"/>
              <w:pageBreakBefore w:val="0"/>
              <w:spacing w:line="240" w:lineRule="auto"/>
              <w:widowControl w:val="off"/>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 xml:space="preserve">1</w:t>
            </w:r>
            <w:r>
              <w:rPr>
                <w:rFonts w:hint="default" w:ascii="Times New Roman" w:hAnsi="Times New Roman" w:eastAsia="宋体" w:cs="Times New Roman"/>
                <w:bCs/>
                <w:color w:val="auto"/>
                <w:sz w:val="21"/>
                <w:szCs w:val="21"/>
              </w:rPr>
              <w:t xml:space="preserve">.5.4 进样针清洗：可在进样前后任意设定，自动清洗</w:t>
            </w:r>
            <w:r/>
          </w:p>
          <w:p>
            <w:pPr>
              <w:ind w:firstLine="0"/>
              <w:jc w:val="left"/>
              <w:keepLines w:val="0"/>
              <w:keepNext w:val="0"/>
              <w:pageBreakBefore w:val="0"/>
              <w:spacing w:line="240" w:lineRule="auto"/>
              <w:widowControl w:val="off"/>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 xml:space="preserve">▲</w:t>
            </w:r>
            <w:r>
              <w:rPr>
                <w:rFonts w:hint="default" w:ascii="Times New Roman" w:hAnsi="Times New Roman" w:eastAsia="宋体" w:cs="Times New Roman"/>
                <w:b/>
                <w:bCs/>
                <w:color w:val="auto"/>
                <w:sz w:val="21"/>
                <w:szCs w:val="21"/>
                <w:lang w:val="en-US" w:eastAsia="zh-CN"/>
              </w:rPr>
              <w:t xml:space="preserve">1</w:t>
            </w:r>
            <w:r>
              <w:rPr>
                <w:rFonts w:hint="default" w:ascii="Times New Roman" w:hAnsi="Times New Roman" w:eastAsia="宋体" w:cs="Times New Roman"/>
                <w:b/>
                <w:bCs/>
                <w:color w:val="auto"/>
                <w:sz w:val="21"/>
                <w:szCs w:val="21"/>
              </w:rPr>
              <w:t xml:space="preserve">.5.5 交叉污染：样品交叉污染/样品残留：&lt;0.002%（咖啡因），</w:t>
            </w:r>
            <w:r>
              <w:rPr>
                <w:rFonts w:hint="default" w:ascii="Times New Roman" w:hAnsi="Times New Roman" w:eastAsia="宋体" w:cs="Times New Roman"/>
                <w:b/>
                <w:bCs w:val="0"/>
                <w:color w:val="auto"/>
                <w:sz w:val="21"/>
                <w:szCs w:val="21"/>
              </w:rPr>
              <w:t xml:space="preserve">需提供</w:t>
            </w:r>
            <w:r>
              <w:rPr>
                <w:rFonts w:hint="eastAsia" w:eastAsia="宋体" w:cs="Times New Roman"/>
                <w:b/>
                <w:bCs w:val="0"/>
                <w:color w:val="auto"/>
                <w:sz w:val="21"/>
                <w:szCs w:val="21"/>
                <w:lang w:eastAsia="zh-CN"/>
              </w:rPr>
              <w:t xml:space="preserve">官方彩页或生产制造商官网截图或生产制造商官方证明文件</w:t>
            </w:r>
            <w:r>
              <w:rPr>
                <w:rFonts w:hint="default" w:ascii="Times New Roman" w:hAnsi="Times New Roman" w:eastAsia="宋体" w:cs="Times New Roman"/>
                <w:b/>
                <w:bCs w:val="0"/>
                <w:color w:val="auto"/>
                <w:sz w:val="21"/>
                <w:szCs w:val="21"/>
              </w:rPr>
              <w:t xml:space="preserve">以证明</w:t>
            </w:r>
            <w:r>
              <w:rPr>
                <w:rFonts w:hint="default" w:ascii="Times New Roman" w:hAnsi="Times New Roman" w:eastAsia="宋体" w:cs="Times New Roman"/>
                <w:b/>
                <w:bCs/>
                <w:color w:val="auto"/>
                <w:sz w:val="21"/>
                <w:szCs w:val="21"/>
              </w:rPr>
              <w:t xml:space="preserve">。</w:t>
            </w:r>
            <w:r>
              <w:rPr>
                <w:rFonts w:hint="default" w:ascii="Times New Roman" w:hAnsi="Times New Roman" w:eastAsia="宋体" w:cs="Times New Roman"/>
                <w:b/>
                <w:bCs w:val="0"/>
                <w:color w:val="auto"/>
                <w:sz w:val="21"/>
                <w:szCs w:val="21"/>
              </w:rPr>
              <w:t xml:space="preserve">允许提供技术性能等效的证明材料</w:t>
            </w:r>
            <w:r>
              <w:rPr>
                <w:rFonts w:hint="eastAsia" w:ascii="Times New Roman" w:hAnsi="Times New Roman" w:eastAsia="宋体" w:cs="Times New Roman"/>
                <w:b/>
                <w:bCs w:val="0"/>
                <w:color w:val="auto"/>
                <w:sz w:val="21"/>
                <w:szCs w:val="21"/>
                <w:lang w:eastAsia="zh-CN"/>
              </w:rPr>
              <w:t xml:space="preserve">。</w:t>
            </w:r>
            <w:r/>
          </w:p>
          <w:p>
            <w:pPr>
              <w:ind w:firstLine="0"/>
              <w:jc w:val="left"/>
              <w:keepLines w:val="0"/>
              <w:keepNext w:val="0"/>
              <w:pageBreakBefore w:val="0"/>
              <w:spacing w:line="240" w:lineRule="auto"/>
              <w:widowControl w:val="off"/>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rPr>
              <w:t xml:space="preserve">▲</w:t>
            </w:r>
            <w:r>
              <w:rPr>
                <w:rFonts w:hint="default" w:ascii="Times New Roman" w:hAnsi="Times New Roman" w:eastAsia="宋体" w:cs="Times New Roman"/>
                <w:b/>
                <w:bCs/>
                <w:color w:val="auto"/>
                <w:sz w:val="21"/>
                <w:szCs w:val="21"/>
                <w:lang w:val="en-US" w:eastAsia="zh-CN"/>
              </w:rPr>
              <w:t xml:space="preserve">1</w:t>
            </w:r>
            <w:r>
              <w:rPr>
                <w:rFonts w:hint="default" w:ascii="Times New Roman" w:hAnsi="Times New Roman" w:eastAsia="宋体" w:cs="Times New Roman"/>
                <w:b/>
                <w:bCs/>
                <w:color w:val="auto"/>
                <w:sz w:val="21"/>
                <w:szCs w:val="21"/>
              </w:rPr>
              <w:t xml:space="preserve">.5.6 样品室温度范围：4℃</w:t>
            </w: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color w:val="auto"/>
                <w:sz w:val="21"/>
                <w:szCs w:val="21"/>
              </w:rPr>
              <w:t xml:space="preserve">40℃，增量：0.1℃</w:t>
            </w: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val="0"/>
                <w:color w:val="auto"/>
                <w:sz w:val="21"/>
                <w:szCs w:val="21"/>
              </w:rPr>
              <w:t xml:space="preserve">需提供</w:t>
            </w:r>
            <w:r>
              <w:rPr>
                <w:rFonts w:hint="eastAsia" w:eastAsia="宋体" w:cs="Times New Roman"/>
                <w:b/>
                <w:bCs w:val="0"/>
                <w:color w:val="auto"/>
                <w:sz w:val="21"/>
                <w:szCs w:val="21"/>
                <w:lang w:eastAsia="zh-CN"/>
              </w:rPr>
              <w:t xml:space="preserve">官方彩页或生产制造商官网截图或生产制造商官方证明文件</w:t>
            </w:r>
            <w:r>
              <w:rPr>
                <w:rFonts w:hint="default" w:ascii="Times New Roman" w:hAnsi="Times New Roman" w:eastAsia="宋体" w:cs="Times New Roman"/>
                <w:b/>
                <w:bCs w:val="0"/>
                <w:color w:val="auto"/>
                <w:sz w:val="21"/>
                <w:szCs w:val="21"/>
              </w:rPr>
              <w:t xml:space="preserve">以证明</w:t>
            </w:r>
            <w:bookmarkEnd w:id="51"/>
            <w:r/>
            <w:r/>
          </w:p>
          <w:p>
            <w:pPr>
              <w:ind w:firstLine="0"/>
              <w:jc w:val="left"/>
              <w:keepLines w:val="0"/>
              <w:keepNext w:val="0"/>
              <w:pageBreakBefore w:val="0"/>
              <w:spacing w:line="240" w:lineRule="auto"/>
              <w:widowControl w:val="off"/>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 xml:space="preserve">1</w:t>
            </w:r>
            <w:r>
              <w:rPr>
                <w:rFonts w:hint="default" w:ascii="Times New Roman" w:hAnsi="Times New Roman" w:eastAsia="宋体" w:cs="Times New Roman"/>
                <w:bCs/>
                <w:color w:val="auto"/>
                <w:sz w:val="21"/>
                <w:szCs w:val="21"/>
              </w:rPr>
              <w:t xml:space="preserve">.6 数据处理系统</w:t>
            </w:r>
            <w:r/>
          </w:p>
          <w:p>
            <w:pPr>
              <w:ind w:firstLine="0"/>
              <w:jc w:val="left"/>
              <w:keepLines w:val="0"/>
              <w:keepNext w:val="0"/>
              <w:pageBreakBefore w:val="0"/>
              <w:spacing w:line="240" w:lineRule="auto"/>
              <w:widowControl w:val="off"/>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 xml:space="preserve">1</w:t>
            </w:r>
            <w:r>
              <w:rPr>
                <w:rFonts w:hint="default" w:ascii="Times New Roman" w:hAnsi="Times New Roman" w:eastAsia="宋体" w:cs="Times New Roman"/>
                <w:bCs/>
                <w:color w:val="auto"/>
                <w:sz w:val="21"/>
                <w:szCs w:val="21"/>
              </w:rPr>
              <w:t xml:space="preserve">.6.1 软件：Windows10以上操作环境，液相色谱软件</w:t>
            </w:r>
            <w:r/>
          </w:p>
          <w:p>
            <w:pPr>
              <w:ind w:firstLine="0"/>
              <w:jc w:val="left"/>
              <w:keepLines w:val="0"/>
              <w:keepNext w:val="0"/>
              <w:pageBreakBefore w:val="0"/>
              <w:spacing w:line="240" w:lineRule="auto"/>
              <w:widowControl w:val="off"/>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 xml:space="preserve">▲</w:t>
            </w:r>
            <w:r>
              <w:rPr>
                <w:rFonts w:hint="default" w:ascii="Times New Roman" w:hAnsi="Times New Roman" w:eastAsia="宋体" w:cs="Times New Roman"/>
                <w:b/>
                <w:bCs/>
                <w:color w:val="auto"/>
                <w:sz w:val="21"/>
                <w:szCs w:val="21"/>
                <w:lang w:val="en-US" w:eastAsia="zh-CN"/>
              </w:rPr>
              <w:t xml:space="preserve">1</w:t>
            </w:r>
            <w:r>
              <w:rPr>
                <w:rFonts w:hint="default" w:ascii="Times New Roman" w:hAnsi="Times New Roman" w:eastAsia="宋体" w:cs="Times New Roman"/>
                <w:b/>
                <w:bCs/>
                <w:color w:val="auto"/>
                <w:sz w:val="21"/>
                <w:szCs w:val="21"/>
              </w:rPr>
              <w:t xml:space="preserve">.6.2 </w:t>
            </w:r>
            <w:r>
              <w:rPr>
                <w:rFonts w:hint="default" w:ascii="Times New Roman" w:hAnsi="Times New Roman" w:eastAsia="宋体" w:cs="Times New Roman"/>
                <w:b/>
                <w:bCs/>
                <w:color w:val="auto"/>
                <w:sz w:val="21"/>
                <w:szCs w:val="21"/>
                <w:highlight w:val="none"/>
                <w:lang w:val="en-US"/>
              </w:rPr>
              <w:t xml:space="preserve">仪器控制：支持多品牌</w:t>
            </w:r>
            <w:r>
              <w:rPr>
                <w:rFonts w:hint="default" w:ascii="Times New Roman" w:hAnsi="Times New Roman" w:eastAsia="宋体" w:cs="Times New Roman"/>
                <w:b/>
                <w:bCs/>
                <w:color w:val="auto"/>
                <w:sz w:val="21"/>
                <w:szCs w:val="21"/>
                <w:highlight w:val="none"/>
                <w:lang w:val="en-US" w:eastAsia="zh-CN"/>
              </w:rPr>
              <w:t xml:space="preserve">HPLC、GC</w:t>
            </w:r>
            <w:r>
              <w:rPr>
                <w:rFonts w:hint="default" w:ascii="Times New Roman" w:hAnsi="Times New Roman" w:eastAsia="宋体" w:cs="Times New Roman"/>
                <w:b/>
                <w:bCs/>
                <w:color w:val="auto"/>
                <w:sz w:val="21"/>
                <w:szCs w:val="21"/>
                <w:highlight w:val="none"/>
                <w:lang w:val="en-US"/>
              </w:rPr>
              <w:t xml:space="preserve">仪器双向控制与数据采集，可联动各类液相检测器、离子色谱、气质联用仪</w:t>
            </w:r>
            <w:r>
              <w:rPr>
                <w:rFonts w:hint="default" w:ascii="Times New Roman" w:hAnsi="Times New Roman" w:eastAsia="宋体" w:cs="Times New Roman"/>
                <w:b/>
                <w:bCs/>
                <w:color w:val="auto"/>
                <w:sz w:val="21"/>
                <w:szCs w:val="21"/>
                <w:highlight w:val="none"/>
                <w:lang w:val="en-US" w:eastAsia="zh-CN"/>
              </w:rPr>
              <w:t xml:space="preserve">。</w:t>
            </w:r>
            <w:r>
              <w:rPr>
                <w:rFonts w:hint="default" w:ascii="Times New Roman" w:hAnsi="Times New Roman" w:eastAsia="宋体" w:cs="Times New Roman"/>
                <w:b/>
                <w:bCs/>
                <w:color w:val="auto"/>
                <w:sz w:val="21"/>
                <w:szCs w:val="21"/>
              </w:rPr>
              <w:t xml:space="preserve">需提供</w:t>
            </w:r>
            <w:r>
              <w:rPr>
                <w:rFonts w:hint="eastAsia" w:eastAsia="宋体" w:cs="Times New Roman"/>
                <w:b/>
                <w:bCs/>
                <w:color w:val="auto"/>
                <w:sz w:val="21"/>
                <w:szCs w:val="21"/>
                <w:lang w:eastAsia="zh-CN"/>
              </w:rPr>
              <w:t xml:space="preserve">官方彩页或生产制造商官网截图或生产制造商官方证明文件</w:t>
            </w:r>
            <w:r>
              <w:rPr>
                <w:rFonts w:hint="default" w:ascii="Times New Roman" w:hAnsi="Times New Roman" w:eastAsia="宋体" w:cs="Times New Roman"/>
                <w:b/>
                <w:bCs/>
                <w:color w:val="auto"/>
                <w:sz w:val="21"/>
                <w:szCs w:val="21"/>
              </w:rPr>
              <w:t xml:space="preserve">以证明。</w:t>
            </w:r>
            <w:r/>
          </w:p>
          <w:p>
            <w:pPr>
              <w:ind w:firstLine="0"/>
              <w:jc w:val="left"/>
              <w:keepLines w:val="0"/>
              <w:keepNext w:val="0"/>
              <w:pageBreakBefore w:val="0"/>
              <w:spacing w:line="240" w:lineRule="auto"/>
              <w:widowControl w:val="off"/>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 xml:space="preserve">1</w:t>
            </w:r>
            <w:r>
              <w:rPr>
                <w:rFonts w:hint="default" w:ascii="Times New Roman" w:hAnsi="Times New Roman" w:eastAsia="宋体" w:cs="Times New Roman"/>
                <w:bCs/>
                <w:color w:val="auto"/>
                <w:sz w:val="21"/>
                <w:szCs w:val="21"/>
              </w:rPr>
              <w:t xml:space="preserve">.6.3 报告：内置多种报告格式，可自动生成系统适应性报告、峰纯度报告、光谱检索报告等，用户可编辑个性化的报告模板</w:t>
            </w:r>
            <w:r/>
          </w:p>
          <w:p>
            <w:pPr>
              <w:ind w:firstLine="0"/>
              <w:jc w:val="left"/>
              <w:keepLines w:val="0"/>
              <w:keepNext w:val="0"/>
              <w:pageBreakBefore w:val="0"/>
              <w:spacing w:line="240" w:lineRule="auto"/>
              <w:widowControl w:val="off"/>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 xml:space="preserve">1</w:t>
            </w:r>
            <w:r>
              <w:rPr>
                <w:rFonts w:hint="default" w:ascii="Times New Roman" w:hAnsi="Times New Roman" w:eastAsia="宋体" w:cs="Times New Roman"/>
                <w:bCs/>
                <w:color w:val="auto"/>
                <w:sz w:val="21"/>
                <w:szCs w:val="21"/>
              </w:rPr>
              <w:t xml:space="preserve">.6.4 维护信息预报系统：提供消耗元件累计使用情况，以便及时进行系统预防性维护</w:t>
            </w:r>
            <w:r/>
          </w:p>
          <w:p>
            <w:pPr>
              <w:ind w:firstLine="0"/>
              <w:jc w:val="left"/>
              <w:keepLines w:val="0"/>
              <w:keepNext w:val="0"/>
              <w:pageBreakBefore w:val="0"/>
              <w:spacing w:line="240" w:lineRule="auto"/>
              <w:widowControl w:val="off"/>
              <w:rPr>
                <w:rFonts w:hint="default" w:ascii="Times New Roman" w:hAnsi="Times New Roman" w:eastAsia="宋体" w:cs="Times New Roman"/>
                <w:bCs/>
                <w:color w:val="auto"/>
                <w:sz w:val="21"/>
                <w:szCs w:val="21"/>
                <w:lang w:eastAsia="zh-CN"/>
              </w:rPr>
            </w:pPr>
            <w:r>
              <w:rPr>
                <w:rFonts w:hint="default" w:ascii="Times New Roman" w:hAnsi="Times New Roman" w:eastAsia="宋体" w:cs="Times New Roman"/>
                <w:bCs/>
                <w:color w:val="auto"/>
                <w:sz w:val="21"/>
                <w:szCs w:val="21"/>
                <w:lang w:val="en-US" w:eastAsia="zh-CN"/>
              </w:rPr>
              <w:t xml:space="preserve">1</w:t>
            </w:r>
            <w:r>
              <w:rPr>
                <w:rFonts w:hint="default" w:ascii="Times New Roman" w:hAnsi="Times New Roman" w:eastAsia="宋体" w:cs="Times New Roman"/>
                <w:bCs/>
                <w:color w:val="auto"/>
                <w:sz w:val="21"/>
                <w:szCs w:val="21"/>
              </w:rPr>
              <w:t xml:space="preserve">.6.5电子日志实时记录仪器使用操作情况，随时查阅仪器状态</w:t>
            </w:r>
            <w:bookmarkEnd w:id="46"/>
            <w:r>
              <w:rPr>
                <w:rFonts w:hint="default" w:ascii="Times New Roman" w:hAnsi="Times New Roman" w:eastAsia="宋体" w:cs="Times New Roman"/>
                <w:bCs/>
                <w:color w:val="auto"/>
                <w:sz w:val="21"/>
                <w:szCs w:val="21"/>
                <w:lang w:eastAsia="zh-CN"/>
              </w:rPr>
              <w:t xml:space="preserve">。</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.7 智能功能</w:t>
            </w:r>
            <w:r/>
          </w:p>
          <w:p>
            <w:pPr>
              <w:ind w:firstLine="0"/>
              <w:jc w:val="left"/>
              <w:keepLines w:val="0"/>
              <w:keepNext w:val="0"/>
              <w:pageBreakBefore w:val="0"/>
              <w:spacing w:line="240" w:lineRule="auto"/>
              <w:widowControl w:val="off"/>
              <w:rPr>
                <w:rFonts w:hint="eastAsia" w:ascii="宋体" w:hAnsi="宋体" w:eastAsia="宋体" w:cs="宋体"/>
                <w:bCs/>
                <w:color w:val="auto"/>
                <w:sz w:val="21"/>
                <w:szCs w:val="21"/>
                <w:lang w:eastAsia="zh-CN"/>
              </w:rPr>
            </w:pPr>
            <w:r>
              <w:rPr>
                <w:rFonts w:hint="default" w:ascii="Times New Roman" w:hAnsi="Times New Roman" w:eastAsia="宋体" w:cs="Times New Roman"/>
                <w:b w:val="0"/>
                <w:bCs w:val="0"/>
                <w:color w:val="auto"/>
                <w:sz w:val="21"/>
                <w:szCs w:val="21"/>
                <w:lang w:val="en-US" w:eastAsia="zh-CN"/>
              </w:rPr>
              <w:t xml:space="preserve">1</w:t>
            </w:r>
            <w:r>
              <w:rPr>
                <w:rFonts w:hint="default" w:ascii="Times New Roman" w:hAnsi="Times New Roman" w:eastAsia="宋体" w:cs="Times New Roman"/>
                <w:b w:val="0"/>
                <w:bCs w:val="0"/>
                <w:color w:val="auto"/>
                <w:sz w:val="21"/>
                <w:szCs w:val="21"/>
              </w:rPr>
              <w:t xml:space="preserve">.7.1 原始数据和结果可通过多种方式输出到其它软件中（如Excel）。</w:t>
            </w:r>
            <w:r/>
          </w:p>
        </w:tc>
      </w:tr>
      <w:tr>
        <w:trPr>
          <w:trHeight w:val="274"/>
        </w:trPr>
        <w:tc>
          <w:tcPr>
            <w:tcW w:w="585" w:type="dxa"/>
            <w:vAlign w:val="center"/>
            <w:vMerge w:val="continue"/>
            <w:textDirection w:val="lrTb"/>
            <w:noWrap/>
          </w:tcPr>
          <w:p>
            <w:pPr>
              <w:jc w:val="left"/>
              <w:shd w:val="clear" w:color="auto" w:fill="auto"/>
              <w:rPr>
                <w:color w:val="auto"/>
                <w:highlight w:val="none"/>
              </w:rPr>
            </w:pPr>
            <w:r>
              <w:rPr>
                <w:color w:val="auto"/>
                <w:highlight w:val="none"/>
              </w:rPr>
            </w:r>
            <w:r/>
          </w:p>
        </w:tc>
        <w:tc>
          <w:tcPr>
            <w:tcW w:w="1785" w:type="dxa"/>
            <w:vAlign w:val="center"/>
            <w:vMerge w:val="continue"/>
            <w:textDirection w:val="lrTb"/>
            <w:noWrap w:val="false"/>
          </w:tcPr>
          <w:p>
            <w:pPr>
              <w:jc w:val="left"/>
              <w:shd w:val="clear" w:color="auto" w:fill="auto"/>
              <w:rPr>
                <w:color w:val="auto"/>
                <w:highlight w:val="none"/>
              </w:rPr>
            </w:pPr>
            <w:r>
              <w:rPr>
                <w:color w:val="auto"/>
                <w:highlight w:val="none"/>
              </w:rPr>
            </w:r>
            <w:r/>
          </w:p>
        </w:tc>
        <w:tc>
          <w:tcPr>
            <w:tcW w:w="7647" w:type="dxa"/>
            <w:vAlign w:val="center"/>
            <w:textDirection w:val="lrTb"/>
            <w:noWrap/>
          </w:tcPr>
          <w:p>
            <w:pPr>
              <w:ind w:left="0"/>
              <w:jc w:val="left"/>
              <w:keepLines w:val="0"/>
              <w:keepNext w:val="0"/>
              <w:pageBreakBefore w:val="0"/>
              <w:spacing w:line="240" w:lineRule="auto"/>
              <w:rPr>
                <w:color w:val="auto"/>
              </w:rPr>
            </w:pPr>
            <w:r>
              <w:rPr>
                <w:rFonts w:ascii="Segoe UI Symbol" w:hAnsi="Segoe UI Symbol" w:cs="Segoe UI Symbol"/>
                <w:b/>
                <w:color w:val="auto"/>
              </w:rPr>
              <w:t xml:space="preserve">★</w:t>
            </w:r>
            <w:r>
              <w:rPr>
                <w:rFonts w:hint="eastAsia" w:ascii="宋体" w:hAnsi="宋体" w:eastAsia="宋体"/>
                <w:b/>
                <w:bCs/>
                <w:color w:val="auto"/>
                <w:szCs w:val="21"/>
              </w:rPr>
              <w:t xml:space="preserve">2、配置要求：</w:t>
            </w:r>
            <w:r/>
          </w:p>
          <w:p>
            <w:pPr>
              <w:jc w:val="left"/>
              <w:shd w:val="clear" w:color="auto" w:fil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2.1.四元梯度泵1套</w:t>
            </w:r>
            <w:r/>
          </w:p>
          <w:p>
            <w:pPr>
              <w:jc w:val="left"/>
              <w:shd w:val="clear" w:color="auto" w:fil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2.2.独立柱温箱1套</w:t>
            </w:r>
            <w:r/>
          </w:p>
          <w:p>
            <w:pPr>
              <w:jc w:val="left"/>
              <w:shd w:val="clear" w:color="auto" w:fil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2.3.二极管阵列检测器1套</w:t>
            </w:r>
            <w:r/>
          </w:p>
          <w:p>
            <w:pPr>
              <w:jc w:val="left"/>
              <w:shd w:val="clear" w:color="auto" w:fil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2.4.自动进样器1套</w:t>
            </w:r>
            <w:r/>
          </w:p>
          <w:p>
            <w:pPr>
              <w:jc w:val="left"/>
              <w:shd w:val="clear" w:color="auto" w:fil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2.5.液相安装工具包1套</w:t>
            </w:r>
            <w:r/>
          </w:p>
          <w:p>
            <w:pPr>
              <w:jc w:val="left"/>
              <w:shd w:val="clear" w:color="auto" w:fil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2.6.</w:t>
            </w:r>
            <w:r>
              <w:rPr>
                <w:rFonts w:hint="eastAsia" w:eastAsia="宋体" w:cs="Times New Roman"/>
                <w:color w:val="auto"/>
                <w:sz w:val="21"/>
                <w:szCs w:val="21"/>
                <w:lang w:val="en-US" w:eastAsia="zh-CN"/>
              </w:rPr>
              <w:t xml:space="preserve">台式电脑（品牌整机）</w:t>
            </w:r>
            <w:r>
              <w:rPr>
                <w:rFonts w:hint="default" w:ascii="Times New Roman" w:hAnsi="Times New Roman" w:eastAsia="宋体" w:cs="Times New Roman"/>
                <w:color w:val="auto"/>
                <w:sz w:val="21"/>
                <w:szCs w:val="21"/>
                <w:lang w:val="en-US" w:eastAsia="zh-CN"/>
              </w:rPr>
              <w:t xml:space="preserve">1套，不低于i5 CPU, 16GB内存, 512G固态硬盘+1T机械硬盘, Microsoft windows 11专业版或者企业版操作系统，23英寸液晶显示器。</w:t>
            </w:r>
            <w:r/>
          </w:p>
          <w:p>
            <w:pPr>
              <w:jc w:val="left"/>
              <w:shd w:val="clear" w:color="auto" w:fil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2.7.激光彩色打印机（自动正反打印）1台</w:t>
            </w:r>
            <w:r/>
          </w:p>
          <w:p>
            <w:pPr>
              <w:jc w:val="left"/>
              <w:shd w:val="clear" w:color="auto" w:fil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2.8.C18色谱柱3根，保护柱6根</w:t>
            </w:r>
            <w:r/>
          </w:p>
          <w:p>
            <w:pPr>
              <w:jc w:val="left"/>
              <w:shd w:val="clear" w:color="auto" w:fil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2.9.2ml进样瓶（盖、密封垫）500个</w:t>
            </w:r>
            <w:r/>
          </w:p>
          <w:p>
            <w:pPr>
              <w:jc w:val="left"/>
              <w:shd w:val="clear" w:color="auto" w:fil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2.10.过滤头1包</w:t>
            </w:r>
            <w:r/>
          </w:p>
          <w:p>
            <w:pPr>
              <w:jc w:val="left"/>
              <w:shd w:val="clear" w:color="auto" w:fil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2.11.PEEK手紧式接头10个，与仪器配套孔径的连接管线5根</w:t>
            </w:r>
            <w:r/>
          </w:p>
          <w:p>
            <w:pPr>
              <w:jc w:val="left"/>
              <w:shd w:val="clear" w:color="auto" w:fil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2.12.无铅溶剂瓶（含瓶盖） 7 套</w:t>
            </w:r>
            <w:r/>
          </w:p>
          <w:p>
            <w:pPr>
              <w:jc w:val="left"/>
              <w:shd w:val="clear" w:color="auto" w:fil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2.13.</w:t>
            </w:r>
            <w:r>
              <w:rPr>
                <w:rFonts w:hint="eastAsia" w:ascii="Times New Roman" w:hAnsi="Times New Roman" w:eastAsia="宋体" w:cs="Times New Roman"/>
                <w:color w:val="auto"/>
                <w:sz w:val="21"/>
                <w:szCs w:val="21"/>
                <w:lang w:val="en-US" w:eastAsia="zh-CN"/>
              </w:rPr>
              <w:t xml:space="preserve">可实现在线过滤作用的配套装置耗材</w:t>
            </w:r>
            <w:r>
              <w:rPr>
                <w:rFonts w:hint="default" w:ascii="Times New Roman" w:hAnsi="Times New Roman" w:eastAsia="宋体" w:cs="Times New Roman"/>
                <w:color w:val="auto"/>
                <w:sz w:val="21"/>
                <w:szCs w:val="21"/>
                <w:lang w:val="en-US" w:eastAsia="zh-CN"/>
              </w:rPr>
              <w:t xml:space="preserve">2套（含10个滤芯）</w:t>
            </w:r>
            <w:r/>
          </w:p>
          <w:p>
            <w:pPr>
              <w:jc w:val="left"/>
              <w:shd w:val="clear" w:color="auto" w:fil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2.14.废液收集密封安全盖（含10L废液收集桶）2套</w:t>
            </w:r>
            <w:r/>
          </w:p>
          <w:p>
            <w:pPr>
              <w:jc w:val="left"/>
              <w:shd w:val="clear" w:color="auto" w:fill="auto"/>
              <w:rPr>
                <w:rFonts w:hint="eastAsia"/>
                <w:color w:val="auto"/>
                <w:lang w:eastAsia="zh-CN"/>
              </w:rPr>
            </w:pPr>
            <w:r>
              <w:rPr>
                <w:rFonts w:hint="default" w:ascii="Times New Roman" w:hAnsi="Times New Roman" w:eastAsia="宋体" w:cs="Times New Roman"/>
                <w:color w:val="auto"/>
                <w:sz w:val="21"/>
                <w:szCs w:val="21"/>
                <w:lang w:val="en-US" w:eastAsia="zh-CN"/>
              </w:rPr>
              <w:t xml:space="preserve">2.15.柱塞杆密封圈2个</w:t>
            </w:r>
            <w:r/>
          </w:p>
        </w:tc>
      </w:tr>
      <w:tr>
        <w:trPr>
          <w:trHeight w:val="274"/>
        </w:trPr>
        <w:tc>
          <w:tcPr>
            <w:tcW w:w="585" w:type="dxa"/>
            <w:vAlign w:val="center"/>
            <w:vMerge w:val="continue"/>
            <w:textDirection w:val="lrTb"/>
            <w:noWrap/>
          </w:tcPr>
          <w:p>
            <w:pPr>
              <w:jc w:val="left"/>
              <w:shd w:val="clear" w:color="auto" w:fill="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r>
            <w:r/>
          </w:p>
        </w:tc>
        <w:tc>
          <w:tcPr>
            <w:tcW w:w="1785" w:type="dxa"/>
            <w:vAlign w:val="center"/>
            <w:vMerge w:val="continue"/>
            <w:textDirection w:val="lrTb"/>
            <w:noWrap w:val="false"/>
          </w:tcPr>
          <w:p>
            <w:pPr>
              <w:jc w:val="left"/>
              <w:shd w:val="clear" w:color="auto" w:fill="auto"/>
              <w:rPr>
                <w:rFonts w:hint="eastAsia" w:ascii="宋体" w:hAnsi="宋体" w:eastAsia="宋体"/>
                <w:color w:val="auto"/>
                <w:sz w:val="22"/>
                <w:szCs w:val="22"/>
                <w:highlight w:val="none"/>
              </w:rPr>
            </w:pPr>
            <w:r>
              <w:rPr>
                <w:rFonts w:hint="eastAsia" w:ascii="宋体" w:hAnsi="宋体" w:eastAsia="宋体"/>
                <w:color w:val="auto"/>
                <w:sz w:val="22"/>
                <w:szCs w:val="22"/>
                <w:highlight w:val="none"/>
              </w:rPr>
            </w:r>
            <w:r/>
          </w:p>
        </w:tc>
        <w:tc>
          <w:tcPr>
            <w:tcW w:w="7647" w:type="dxa"/>
            <w:vAlign w:val="center"/>
            <w:textDirection w:val="lrTb"/>
            <w:noWrap/>
          </w:tcPr>
          <w:p>
            <w:pPr>
              <w:jc w:val="left"/>
              <w:shd w:val="clear" w:color="auto" w:fill="auto"/>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rPr>
              <w:t xml:space="preserve">3、售后要求</w:t>
            </w:r>
            <w:r/>
          </w:p>
          <w:p>
            <w:pPr>
              <w:rPr>
                <w:rFonts w:hint="eastAsia"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rPr>
              <w:t xml:space="preserve">★</w:t>
            </w:r>
            <w:r>
              <w:rPr>
                <w:rFonts w:hint="eastAsia" w:ascii="宋体" w:hAnsi="宋体" w:eastAsia="宋体" w:cs="宋体"/>
                <w:b/>
                <w:bCs w:val="0"/>
                <w:color w:val="auto"/>
                <w:sz w:val="21"/>
                <w:szCs w:val="21"/>
                <w:lang w:val="en-US" w:eastAsia="zh-CN"/>
              </w:rPr>
              <w:t xml:space="preserve">3.1</w:t>
            </w:r>
            <w:r>
              <w:rPr>
                <w:rFonts w:hint="eastAsia" w:ascii="宋体" w:hAnsi="宋体" w:eastAsia="宋体" w:cs="宋体"/>
                <w:b/>
                <w:bCs w:val="0"/>
                <w:color w:val="auto"/>
                <w:sz w:val="21"/>
                <w:szCs w:val="21"/>
              </w:rPr>
              <w:t xml:space="preserve">质量保证</w:t>
            </w:r>
            <w:r>
              <w:rPr>
                <w:rFonts w:hint="eastAsia" w:ascii="宋体" w:hAnsi="宋体" w:eastAsia="宋体" w:cs="宋体"/>
                <w:b/>
                <w:bCs w:val="0"/>
                <w:color w:val="auto"/>
                <w:sz w:val="21"/>
                <w:szCs w:val="21"/>
                <w:lang w:eastAsia="zh-CN"/>
              </w:rPr>
              <w:t xml:space="preserve">：</w:t>
            </w:r>
            <w:r>
              <w:rPr>
                <w:rFonts w:hint="eastAsia" w:ascii="宋体" w:hAnsi="宋体" w:eastAsia="宋体" w:cs="宋体"/>
                <w:b/>
                <w:bCs w:val="0"/>
                <w:color w:val="auto"/>
                <w:sz w:val="21"/>
                <w:szCs w:val="21"/>
                <w:lang w:val="en-US" w:eastAsia="zh-CN"/>
              </w:rPr>
              <w:t xml:space="preserve">保修期整机自测试验收合格起≥2年，免费上门维修服务。设备为全新原装正品，提供完整出厂质检报告及相关资质文件，免费上门安装、调试、校准及全员操作培训，支持第三方权威机构检测验收。</w:t>
            </w:r>
            <w:r/>
          </w:p>
          <w:p>
            <w:pPr>
              <w:jc w:val="left"/>
              <w:shd w:val="clear" w:color="auto" w:fil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3.2售后服务：由生产厂家或其授权的专业机构或具备相应仪器维修资质的专业服务机构负责，免费安装调试，维修在2小时内响应，在72小时之内到达仪器现场进行维修。</w:t>
            </w:r>
            <w:r/>
          </w:p>
          <w:p>
            <w:pPr>
              <w:jc w:val="left"/>
              <w:shd w:val="clear" w:color="auto" w:fil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3.3技术资料及培训：乙方提供完整的中文版操作使用手册、维修手册等相关资料。在仪器安装调试过程中，乙方免费对甲方指定的技术人员对仪器的维护及使用进行培训。</w:t>
            </w:r>
            <w:r/>
          </w:p>
          <w:p>
            <w:pPr>
              <w:jc w:val="left"/>
              <w:shd w:val="clear" w:color="auto" w:fil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3.4应提供充足的备品备件供应渠道及快速及时的本地化维修响应能力，确保备件的供应顺畅。</w:t>
            </w:r>
            <w:r/>
          </w:p>
          <w:p>
            <w:pPr>
              <w:jc w:val="left"/>
              <w:shd w:val="clear" w:color="auto" w:fil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3.5交货期为合同签订后30日内。</w:t>
            </w:r>
            <w:r/>
          </w:p>
          <w:p>
            <w:pPr>
              <w:jc w:val="left"/>
              <w:shd w:val="clear" w:color="auto" w:fil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3.6设备为全新原装正品，提供完整出厂质检报告及相关资质文件，免费上门安装、调试、校准及全员操作培训，支持第三方权威机构检测验收。培训仪器安装后，在用户安装现场，提供系统免费培训，2个实验室培训名额，掌握仪器具体操作内容。</w:t>
            </w:r>
            <w:r/>
          </w:p>
          <w:p>
            <w:pPr>
              <w:jc w:val="left"/>
              <w:shd w:val="clear" w:color="auto" w:fil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3.7供应商为2名用户提供免费线下培训课程，内容包括仪器基本原理、操作、日常维护及基础分析仪器理论及应用。</w:t>
            </w:r>
            <w:r/>
          </w:p>
          <w:p>
            <w:pPr>
              <w:jc w:val="left"/>
              <w:shd w:val="clear" w:color="auto" w:fil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3.8定期现场回访：质保期及质保期后2年内每年1次的免费现场回访。</w:t>
            </w:r>
            <w:r/>
          </w:p>
          <w:p>
            <w:pPr>
              <w:jc w:val="left"/>
              <w:shd w:val="clear" w:color="auto" w:fil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3.9仪器安装后至该型号仪器停产两年内免费提供技术咨询和软件重新安装、升级服务。</w:t>
            </w:r>
            <w:r/>
          </w:p>
          <w:p>
            <w:pPr>
              <w:jc w:val="left"/>
              <w:shd w:val="clear" w:color="auto" w:fill="auto"/>
              <w:rPr>
                <w:rFonts w:hint="default"/>
                <w:color w:val="auto"/>
                <w:lang w:val="en-US" w:eastAsia="zh-CN"/>
              </w:rPr>
            </w:pPr>
            <w:r>
              <w:rPr>
                <w:rFonts w:hint="eastAsia" w:ascii="宋体" w:hAnsi="宋体" w:eastAsia="宋体" w:cs="宋体"/>
                <w:color w:val="auto"/>
                <w:sz w:val="21"/>
                <w:szCs w:val="21"/>
                <w:lang w:val="en-US" w:eastAsia="zh-CN"/>
              </w:rPr>
              <w:t xml:space="preserve">3.10提供仪器应用技术培训服务。</w:t>
            </w:r>
            <w:r/>
          </w:p>
        </w:tc>
      </w:tr>
    </w:tbl>
    <w:p>
      <w:pPr>
        <w:pStyle w:val="884"/>
        <w:ind w:firstLine="420"/>
        <w:jc w:val="left"/>
        <w:keepLines w:val="0"/>
        <w:keepNext w:val="0"/>
        <w:pageBreakBefore w:val="0"/>
        <w:spacing w:line="360" w:lineRule="auto"/>
        <w:widowControl/>
        <w:rPr>
          <w:rFonts w:hint="eastAsia" w:ascii="宋体" w:hAnsi="宋体" w:eastAsia="宋体" w:cstheme="minorBidi"/>
          <w:bCs/>
          <w:color w:val="auto"/>
          <w:sz w:val="21"/>
          <w:szCs w:val="21"/>
          <w:highlight w:val="none"/>
          <w:lang w:val="en-US" w:eastAsia="zh-CN" w:bidi="ar-SA"/>
        </w:rPr>
      </w:pPr>
      <w:r>
        <w:rPr>
          <w:rFonts w:hint="eastAsia" w:ascii="宋体" w:hAnsi="宋体" w:eastAsia="宋体" w:cstheme="minorBidi"/>
          <w:bCs/>
          <w:color w:val="auto"/>
          <w:sz w:val="21"/>
          <w:szCs w:val="21"/>
          <w:highlight w:val="none"/>
          <w:lang w:val="en-US" w:eastAsia="zh-CN" w:bidi="ar-SA"/>
        </w:rPr>
      </w:r>
      <w:r/>
    </w:p>
    <w:tbl>
      <w:tblPr>
        <w:tblStyle w:val="857"/>
        <w:tblW w:w="100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5"/>
        <w:gridCol w:w="1785"/>
        <w:gridCol w:w="7647"/>
      </w:tblGrid>
      <w:tr>
        <w:trPr>
          <w:jc w:val="center"/>
          <w:trHeight w:val="557"/>
        </w:trPr>
        <w:tc>
          <w:tcPr>
            <w:tcW w:w="585"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序号</w:t>
            </w:r>
            <w:r/>
          </w:p>
        </w:tc>
        <w:tc>
          <w:tcPr>
            <w:tcW w:w="1785"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产品名称</w:t>
            </w:r>
            <w:r/>
          </w:p>
        </w:tc>
        <w:tc>
          <w:tcPr>
            <w:tcW w:w="7647"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技术指标等要求</w:t>
            </w:r>
            <w:r/>
          </w:p>
        </w:tc>
      </w:tr>
      <w:tr>
        <w:trPr>
          <w:jc w:val="center"/>
          <w:trHeight w:val="274"/>
        </w:trPr>
        <w:tc>
          <w:tcPr>
            <w:tcW w:w="585" w:type="dxa"/>
            <w:vAlign w:val="center"/>
            <w:vMerge w:val="restart"/>
            <w:textDirection w:val="lrTb"/>
            <w:noWrap/>
          </w:tcPr>
          <w:p>
            <w:pPr>
              <w:jc w:val="center"/>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bidi="ar"/>
              </w:rPr>
              <w:t xml:space="preserve">2</w:t>
            </w:r>
            <w:r/>
          </w:p>
        </w:tc>
        <w:tc>
          <w:tcPr>
            <w:tcW w:w="1785"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高效液相色谱仪--二极管阵列+荧光检测器+柱后衍生</w:t>
            </w:r>
            <w:r/>
          </w:p>
        </w:tc>
        <w:tc>
          <w:tcPr>
            <w:tcW w:w="7647" w:type="dxa"/>
            <w:vAlign w:val="center"/>
            <w:textDirection w:val="lrTb"/>
            <w:noWrap/>
          </w:tcPr>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、技术参数</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.1四元梯度泵</w:t>
            </w:r>
            <w:r/>
          </w:p>
          <w:p>
            <w:pPr>
              <w:ind w:firstLine="0"/>
              <w:jc w:val="left"/>
              <w:keepLines w:val="0"/>
              <w:keepNext w:val="0"/>
              <w:pageBreakBefore w:val="0"/>
              <w:spacing w:line="240" w:lineRule="auto"/>
              <w:widowControl w:val="off"/>
              <w:rPr>
                <w:rFonts w:hint="eastAsia" w:eastAsia="宋体" w:cs="Times New Roman"/>
                <w:b/>
                <w:bCs w:val="0"/>
                <w:color w:val="auto"/>
                <w:sz w:val="21"/>
                <w:szCs w:val="21"/>
                <w:lang w:eastAsia="zh-CN"/>
              </w:rPr>
            </w:pPr>
            <w:r>
              <w:rPr>
                <w:rFonts w:hint="default" w:ascii="Times New Roman" w:hAnsi="Times New Roman" w:eastAsia="宋体" w:cs="Times New Roman"/>
                <w:b/>
                <w:bCs/>
                <w:color w:val="auto"/>
                <w:sz w:val="21"/>
                <w:szCs w:val="21"/>
              </w:rPr>
              <w:t xml:space="preserve">▲</w:t>
            </w:r>
            <w:r>
              <w:rPr>
                <w:rFonts w:hint="default" w:ascii="Times New Roman" w:hAnsi="Times New Roman" w:eastAsia="宋体" w:cs="Times New Roman"/>
                <w:b/>
                <w:bCs/>
                <w:color w:val="auto"/>
                <w:sz w:val="21"/>
                <w:szCs w:val="21"/>
                <w:lang w:val="en-US" w:eastAsia="zh-CN"/>
              </w:rPr>
              <w:t xml:space="preserve">1</w:t>
            </w:r>
            <w:r>
              <w:rPr>
                <w:rFonts w:hint="default" w:ascii="Times New Roman" w:hAnsi="Times New Roman" w:eastAsia="宋体" w:cs="Times New Roman"/>
                <w:b/>
                <w:bCs/>
                <w:color w:val="auto"/>
                <w:sz w:val="21"/>
                <w:szCs w:val="21"/>
              </w:rPr>
              <w:t xml:space="preserve">.1.1 </w:t>
            </w:r>
            <w:r>
              <w:rPr>
                <w:rFonts w:hint="eastAsia" w:eastAsia="宋体" w:cs="Times New Roman"/>
                <w:b/>
                <w:bCs/>
                <w:color w:val="auto"/>
                <w:sz w:val="21"/>
                <w:szCs w:val="21"/>
                <w:lang w:eastAsia="zh-CN"/>
              </w:rPr>
              <w:t xml:space="preserve">双柱塞泵</w:t>
            </w:r>
            <w:r>
              <w:rPr>
                <w:rFonts w:hint="default" w:ascii="Times New Roman" w:hAnsi="Times New Roman" w:eastAsia="宋体" w:cs="Times New Roman"/>
                <w:b/>
                <w:bCs/>
                <w:color w:val="auto"/>
                <w:sz w:val="21"/>
                <w:szCs w:val="21"/>
              </w:rPr>
              <w:t xml:space="preserve">，</w:t>
            </w:r>
            <w:r>
              <w:rPr>
                <w:rFonts w:hint="default" w:ascii="Times New Roman" w:hAnsi="Times New Roman" w:eastAsia="宋体" w:cs="Times New Roman"/>
                <w:b/>
                <w:bCs w:val="0"/>
                <w:color w:val="auto"/>
                <w:sz w:val="21"/>
                <w:szCs w:val="21"/>
              </w:rPr>
              <w:t xml:space="preserve">需提供</w:t>
            </w:r>
            <w:r>
              <w:rPr>
                <w:rFonts w:hint="eastAsia" w:eastAsia="宋体" w:cs="Times New Roman"/>
                <w:b/>
                <w:bCs w:val="0"/>
                <w:color w:val="auto"/>
                <w:sz w:val="21"/>
                <w:szCs w:val="21"/>
                <w:lang w:eastAsia="zh-CN"/>
              </w:rPr>
              <w:t xml:space="preserve">官方彩页或生产制造商官网截图或生产制造商官方证明文件</w:t>
            </w:r>
            <w:r>
              <w:rPr>
                <w:rFonts w:hint="default" w:ascii="Times New Roman" w:hAnsi="Times New Roman" w:eastAsia="宋体" w:cs="Times New Roman"/>
                <w:b/>
                <w:bCs w:val="0"/>
                <w:color w:val="auto"/>
                <w:sz w:val="21"/>
                <w:szCs w:val="21"/>
              </w:rPr>
              <w:t xml:space="preserve">以证明</w:t>
            </w:r>
            <w:r/>
          </w:p>
          <w:p>
            <w:pPr>
              <w:ind w:firstLine="0"/>
              <w:jc w:val="left"/>
              <w:keepLines w:val="0"/>
              <w:keepNext w:val="0"/>
              <w:pageBreakBefore w:val="0"/>
              <w:spacing w:line="240" w:lineRule="auto"/>
              <w:widowControl w:val="off"/>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 xml:space="preserve">▲</w:t>
            </w:r>
            <w:r>
              <w:rPr>
                <w:rFonts w:hint="default" w:ascii="Times New Roman" w:hAnsi="Times New Roman" w:eastAsia="宋体" w:cs="Times New Roman"/>
                <w:b/>
                <w:bCs/>
                <w:color w:val="auto"/>
                <w:sz w:val="21"/>
                <w:szCs w:val="21"/>
                <w:lang w:val="en-US" w:eastAsia="zh-CN"/>
              </w:rPr>
              <w:t xml:space="preserve">1</w:t>
            </w:r>
            <w:r>
              <w:rPr>
                <w:rFonts w:hint="default" w:ascii="Times New Roman" w:hAnsi="Times New Roman" w:eastAsia="宋体" w:cs="Times New Roman"/>
                <w:b/>
                <w:bCs/>
                <w:color w:val="auto"/>
                <w:sz w:val="21"/>
                <w:szCs w:val="21"/>
              </w:rPr>
              <w:t xml:space="preserve">.1.2 自主溶剂压缩因子设置，保证不同流速及不同流动相组成的最佳流速稳定性</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.1.3 自动柱塞清洗装置，有效防止高盐浓度流动相对柱塞的磨损，实时维护泵的使用性能</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.1.4 流量范围：0.001mL/min～</w:t>
            </w:r>
            <w:r>
              <w:rPr>
                <w:rFonts w:hint="default" w:ascii="Times New Roman" w:hAnsi="Times New Roman" w:eastAsia="宋体" w:cs="Times New Roman"/>
                <w:color w:val="auto"/>
                <w:sz w:val="21"/>
                <w:szCs w:val="21"/>
                <w:lang w:val="en-US" w:eastAsia="zh-CN"/>
              </w:rPr>
              <w:t xml:space="preserve">5</w:t>
            </w:r>
            <w:r>
              <w:rPr>
                <w:rFonts w:hint="default" w:ascii="Times New Roman" w:hAnsi="Times New Roman" w:eastAsia="宋体" w:cs="Times New Roman"/>
                <w:color w:val="auto"/>
                <w:sz w:val="21"/>
                <w:szCs w:val="21"/>
              </w:rPr>
              <w:t xml:space="preserve">.0mL/min，递增率0.001mL/min</w:t>
            </w:r>
            <w:r/>
          </w:p>
          <w:p>
            <w:pPr>
              <w:ind w:firstLine="0"/>
              <w:jc w:val="left"/>
              <w:keepLines w:val="0"/>
              <w:keepNext w:val="0"/>
              <w:pageBreakBefore w:val="0"/>
              <w:spacing w:line="240" w:lineRule="auto"/>
              <w:widowControl w:val="off"/>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rPr>
              <w:t xml:space="preserve">▲</w:t>
            </w:r>
            <w:r>
              <w:rPr>
                <w:rFonts w:hint="default" w:ascii="Times New Roman" w:hAnsi="Times New Roman" w:eastAsia="宋体" w:cs="Times New Roman"/>
                <w:b/>
                <w:bCs/>
                <w:color w:val="auto"/>
                <w:sz w:val="21"/>
                <w:szCs w:val="21"/>
                <w:lang w:val="en-US" w:eastAsia="zh-CN"/>
              </w:rPr>
              <w:t xml:space="preserve">1</w:t>
            </w:r>
            <w:r>
              <w:rPr>
                <w:rFonts w:hint="default" w:ascii="Times New Roman" w:hAnsi="Times New Roman" w:eastAsia="宋体" w:cs="Times New Roman"/>
                <w:b/>
                <w:bCs/>
                <w:color w:val="auto"/>
                <w:sz w:val="21"/>
                <w:szCs w:val="21"/>
              </w:rPr>
              <w:t xml:space="preserve">.1.5 流量精度：≤0.07</w:t>
            </w:r>
            <w:r>
              <w:rPr>
                <w:rFonts w:hint="default" w:ascii="Times New Roman" w:hAnsi="Times New Roman" w:eastAsia="宋体" w:cs="Times New Roman"/>
                <w:b/>
                <w:bCs/>
                <w:color w:val="auto"/>
                <w:sz w:val="21"/>
                <w:szCs w:val="21"/>
                <w:lang w:val="en-US" w:eastAsia="zh-CN"/>
              </w:rPr>
              <w:t xml:space="preserve">5</w:t>
            </w:r>
            <w:r>
              <w:rPr>
                <w:rFonts w:hint="default" w:ascii="Times New Roman" w:hAnsi="Times New Roman" w:eastAsia="宋体" w:cs="Times New Roman"/>
                <w:b/>
                <w:bCs/>
                <w:color w:val="auto"/>
                <w:sz w:val="21"/>
                <w:szCs w:val="21"/>
              </w:rPr>
              <w:t xml:space="preserve">%RSD</w:t>
            </w: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val="0"/>
                <w:color w:val="auto"/>
                <w:sz w:val="21"/>
                <w:szCs w:val="21"/>
              </w:rPr>
              <w:t xml:space="preserve">需提供</w:t>
            </w:r>
            <w:r>
              <w:rPr>
                <w:rFonts w:hint="eastAsia" w:eastAsia="宋体" w:cs="Times New Roman"/>
                <w:b/>
                <w:bCs w:val="0"/>
                <w:color w:val="auto"/>
                <w:sz w:val="21"/>
                <w:szCs w:val="21"/>
                <w:lang w:eastAsia="zh-CN"/>
              </w:rPr>
              <w:t xml:space="preserve">官方彩页或生产制造商官网截图或生产制造商官方证明文件</w:t>
            </w:r>
            <w:r>
              <w:rPr>
                <w:rFonts w:hint="default" w:ascii="Times New Roman" w:hAnsi="Times New Roman" w:eastAsia="宋体" w:cs="Times New Roman"/>
                <w:b/>
                <w:bCs w:val="0"/>
                <w:color w:val="auto"/>
                <w:sz w:val="21"/>
                <w:szCs w:val="21"/>
              </w:rPr>
              <w:t xml:space="preserve">以证明</w:t>
            </w:r>
            <w:r>
              <w:rPr>
                <w:rFonts w:hint="default" w:ascii="Times New Roman" w:hAnsi="Times New Roman" w:eastAsia="宋体" w:cs="Times New Roman"/>
                <w:b/>
                <w:bCs/>
                <w:color w:val="auto"/>
                <w:sz w:val="21"/>
                <w:szCs w:val="21"/>
              </w:rPr>
              <w:t xml:space="preserve">。</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.1.6 </w:t>
            </w:r>
            <w:r>
              <w:rPr>
                <w:rFonts w:hint="default" w:ascii="Times New Roman" w:hAnsi="Times New Roman" w:eastAsia="宋体" w:cs="Times New Roman"/>
                <w:color w:val="auto"/>
                <w:sz w:val="21"/>
                <w:szCs w:val="21"/>
                <w:lang w:eastAsia="zh-CN"/>
              </w:rPr>
              <w:t xml:space="preserve">最高操作压力：不小于700bar</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.1.7 压力脉动：在整个压力范围内，1mL/min流量时，&lt;1%</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.1.8 可压缩性补偿：根据流动相自动调节或用户选择</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.1.9 梯度洗脱：0～100%，最小递增率为0.1%</w:t>
            </w:r>
            <w:r/>
          </w:p>
          <w:p>
            <w:pPr>
              <w:ind w:firstLine="0"/>
              <w:jc w:val="left"/>
              <w:keepLines w:val="0"/>
              <w:keepNext w:val="0"/>
              <w:pageBreakBefore w:val="0"/>
              <w:spacing w:line="240" w:lineRule="auto"/>
              <w:widowControl w:val="off"/>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 xml:space="preserve">▲</w:t>
            </w:r>
            <w:r>
              <w:rPr>
                <w:rFonts w:hint="default" w:ascii="Times New Roman" w:hAnsi="Times New Roman" w:eastAsia="宋体" w:cs="Times New Roman"/>
                <w:b/>
                <w:bCs/>
                <w:color w:val="auto"/>
                <w:sz w:val="21"/>
                <w:szCs w:val="21"/>
                <w:lang w:val="en-US" w:eastAsia="zh-CN"/>
              </w:rPr>
              <w:t xml:space="preserve">1</w:t>
            </w:r>
            <w:r>
              <w:rPr>
                <w:rFonts w:hint="default" w:ascii="Times New Roman" w:hAnsi="Times New Roman" w:eastAsia="宋体" w:cs="Times New Roman"/>
                <w:b/>
                <w:bCs/>
                <w:color w:val="auto"/>
                <w:sz w:val="21"/>
                <w:szCs w:val="21"/>
              </w:rPr>
              <w:t xml:space="preserve">.1.10 梯度精度：≤±0.15% RSD，</w:t>
            </w:r>
            <w:r>
              <w:rPr>
                <w:rFonts w:hint="default" w:ascii="Times New Roman" w:hAnsi="Times New Roman" w:eastAsia="宋体" w:cs="Times New Roman"/>
                <w:b/>
                <w:bCs w:val="0"/>
                <w:color w:val="auto"/>
                <w:sz w:val="21"/>
                <w:szCs w:val="21"/>
              </w:rPr>
              <w:t xml:space="preserve">需提供</w:t>
            </w:r>
            <w:r>
              <w:rPr>
                <w:rFonts w:hint="eastAsia" w:eastAsia="宋体" w:cs="Times New Roman"/>
                <w:b/>
                <w:bCs w:val="0"/>
                <w:color w:val="auto"/>
                <w:sz w:val="21"/>
                <w:szCs w:val="21"/>
                <w:lang w:eastAsia="zh-CN"/>
              </w:rPr>
              <w:t xml:space="preserve">官方彩页或生产制造商官网截图或生产制造商官方证明文件</w:t>
            </w:r>
            <w:r>
              <w:rPr>
                <w:rFonts w:hint="default" w:ascii="Times New Roman" w:hAnsi="Times New Roman" w:eastAsia="宋体" w:cs="Times New Roman"/>
                <w:b/>
                <w:bCs w:val="0"/>
                <w:color w:val="auto"/>
                <w:sz w:val="21"/>
                <w:szCs w:val="21"/>
              </w:rPr>
              <w:t xml:space="preserve">以证明</w:t>
            </w:r>
            <w:r>
              <w:rPr>
                <w:rFonts w:hint="default" w:ascii="Times New Roman" w:hAnsi="Times New Roman" w:eastAsia="宋体" w:cs="Times New Roman"/>
                <w:b/>
                <w:bCs/>
                <w:color w:val="auto"/>
                <w:sz w:val="21"/>
                <w:szCs w:val="21"/>
              </w:rPr>
              <w:t xml:space="preserve">。</w:t>
            </w:r>
            <w:r/>
          </w:p>
          <w:p>
            <w:pPr>
              <w:ind w:firstLine="0"/>
              <w:jc w:val="left"/>
              <w:keepLines w:val="0"/>
              <w:keepNext w:val="0"/>
              <w:pageBreakBefore w:val="0"/>
              <w:spacing w:line="240" w:lineRule="auto"/>
              <w:widowControl w:val="off"/>
              <w:rPr>
                <w:rFonts w:hint="eastAsia"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.1.11 具有泵后在线过滤装置，防止污染</w:t>
            </w:r>
            <w:r>
              <w:rPr>
                <w:rFonts w:hint="eastAsia" w:eastAsia="宋体" w:cs="Times New Roman"/>
                <w:color w:val="auto"/>
                <w:sz w:val="21"/>
                <w:szCs w:val="21"/>
                <w:lang w:eastAsia="zh-CN"/>
              </w:rPr>
              <w:t xml:space="preserve">。</w:t>
            </w:r>
            <w:r/>
          </w:p>
          <w:p>
            <w:pPr>
              <w:ind w:firstLine="0"/>
              <w:jc w:val="left"/>
              <w:keepLines w:val="0"/>
              <w:keepNext w:val="0"/>
              <w:pageBreakBefore w:val="0"/>
              <w:spacing w:line="240" w:lineRule="auto"/>
              <w:widowControl w:val="off"/>
              <w:rPr>
                <w:rFonts w:hint="eastAsia"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rPr>
              <w:t xml:space="preserve">▲</w:t>
            </w:r>
            <w:r>
              <w:rPr>
                <w:rFonts w:hint="eastAsia" w:eastAsia="宋体" w:cs="Times New Roman"/>
                <w:b/>
                <w:bCs/>
                <w:color w:val="auto"/>
                <w:sz w:val="21"/>
                <w:szCs w:val="21"/>
                <w:lang w:val="en-US" w:eastAsia="zh-CN"/>
              </w:rPr>
              <w:t xml:space="preserve">1.1.12 </w:t>
            </w:r>
            <w:r>
              <w:rPr>
                <w:rFonts w:hint="eastAsia" w:ascii="Times New Roman" w:hAnsi="Times New Roman" w:eastAsia="宋体" w:cs="Times New Roman"/>
                <w:b/>
                <w:bCs/>
                <w:color w:val="auto"/>
                <w:sz w:val="21"/>
                <w:szCs w:val="21"/>
                <w:lang w:val="en-US"/>
              </w:rPr>
              <w:t xml:space="preserve">梯度延迟体积调节：支持0~230uL系统梯度延迟体积任意调节，适配不同实验需求</w:t>
            </w:r>
            <w:r>
              <w:rPr>
                <w:rFonts w:hint="eastAsia" w:ascii="Times New Roman" w:hAnsi="Times New Roman" w:eastAsia="宋体" w:cs="Times New Roman"/>
                <w:b/>
                <w:bCs/>
                <w:color w:val="auto"/>
                <w:sz w:val="21"/>
                <w:szCs w:val="21"/>
                <w:lang w:val="en-US" w:eastAsia="zh-CN"/>
              </w:rPr>
              <w:t xml:space="preserve">。</w:t>
            </w:r>
            <w:r>
              <w:rPr>
                <w:rFonts w:hint="default" w:ascii="Times New Roman" w:hAnsi="Times New Roman" w:eastAsia="宋体" w:cs="Times New Roman"/>
                <w:b/>
                <w:bCs w:val="0"/>
                <w:color w:val="auto"/>
                <w:sz w:val="21"/>
                <w:szCs w:val="21"/>
              </w:rPr>
              <w:t xml:space="preserve">需提供</w:t>
            </w:r>
            <w:r>
              <w:rPr>
                <w:rFonts w:hint="eastAsia" w:eastAsia="宋体" w:cs="Times New Roman"/>
                <w:b/>
                <w:bCs w:val="0"/>
                <w:color w:val="auto"/>
                <w:sz w:val="21"/>
                <w:szCs w:val="21"/>
                <w:lang w:eastAsia="zh-CN"/>
              </w:rPr>
              <w:t xml:space="preserve">生产</w:t>
            </w:r>
            <w:r>
              <w:rPr>
                <w:rFonts w:hint="default" w:ascii="Times New Roman" w:hAnsi="Times New Roman" w:eastAsia="宋体" w:cs="Times New Roman"/>
                <w:b/>
                <w:bCs w:val="0"/>
                <w:color w:val="auto"/>
                <w:sz w:val="21"/>
                <w:szCs w:val="21"/>
              </w:rPr>
              <w:t xml:space="preserve">制造商</w:t>
            </w:r>
            <w:r>
              <w:rPr>
                <w:rFonts w:hint="eastAsia" w:eastAsia="宋体" w:cs="Times New Roman"/>
                <w:b/>
                <w:bCs w:val="0"/>
                <w:color w:val="auto"/>
                <w:sz w:val="21"/>
                <w:szCs w:val="21"/>
                <w:lang w:eastAsia="zh-CN"/>
              </w:rPr>
              <w:t xml:space="preserve">证明文件</w:t>
            </w:r>
            <w:r>
              <w:rPr>
                <w:rFonts w:hint="default" w:ascii="Times New Roman" w:hAnsi="Times New Roman" w:eastAsia="宋体" w:cs="Times New Roman"/>
                <w:b/>
                <w:bCs/>
                <w:color w:val="auto"/>
                <w:sz w:val="21"/>
                <w:szCs w:val="21"/>
              </w:rPr>
              <w:t xml:space="preserve">。</w:t>
            </w:r>
            <w:r>
              <w:rPr>
                <w:rFonts w:hint="eastAsia" w:eastAsia="宋体" w:cs="Times New Roman"/>
                <w:b/>
                <w:bCs w:val="0"/>
                <w:color w:val="auto"/>
                <w:sz w:val="21"/>
                <w:szCs w:val="21"/>
                <w:lang w:eastAsia="zh-CN"/>
              </w:rPr>
              <w:t xml:space="preserve">允许提供设备功能等效的证明材料。</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.2 智能化温控柱箱</w:t>
            </w:r>
            <w:r/>
          </w:p>
          <w:p>
            <w:pPr>
              <w:ind w:firstLine="0"/>
              <w:jc w:val="left"/>
              <w:keepLines w:val="0"/>
              <w:keepNext w:val="0"/>
              <w:pageBreakBefore w:val="0"/>
              <w:spacing w:line="240" w:lineRule="auto"/>
              <w:widowControl w:val="off"/>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 xml:space="preserve">▲</w:t>
            </w:r>
            <w:r>
              <w:rPr>
                <w:rFonts w:hint="default" w:ascii="Times New Roman" w:hAnsi="Times New Roman" w:eastAsia="宋体" w:cs="Times New Roman"/>
                <w:b/>
                <w:bCs/>
                <w:color w:val="auto"/>
                <w:sz w:val="21"/>
                <w:szCs w:val="21"/>
                <w:lang w:val="en-US" w:eastAsia="zh-CN"/>
              </w:rPr>
              <w:t xml:space="preserve">1</w:t>
            </w:r>
            <w:r>
              <w:rPr>
                <w:rFonts w:hint="default" w:ascii="Times New Roman" w:hAnsi="Times New Roman" w:eastAsia="宋体" w:cs="Times New Roman"/>
                <w:b/>
                <w:bCs/>
                <w:color w:val="auto"/>
                <w:sz w:val="21"/>
                <w:szCs w:val="21"/>
              </w:rPr>
              <w:t xml:space="preserve">.2.1 柱温范围：20.0℃</w:t>
            </w:r>
            <w:r>
              <w:rPr>
                <w:rFonts w:hint="eastAsia"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color w:val="auto"/>
                <w:sz w:val="21"/>
                <w:szCs w:val="21"/>
              </w:rPr>
              <w:t xml:space="preserve">6</w:t>
            </w:r>
            <w:r>
              <w:rPr>
                <w:rFonts w:hint="default" w:ascii="Times New Roman" w:hAnsi="Times New Roman" w:eastAsia="宋体" w:cs="Times New Roman"/>
                <w:b/>
                <w:bCs/>
                <w:color w:val="auto"/>
                <w:sz w:val="21"/>
                <w:szCs w:val="21"/>
                <w:lang w:val="en-US" w:eastAsia="zh-CN"/>
              </w:rPr>
              <w:t xml:space="preserve">0</w:t>
            </w:r>
            <w:r>
              <w:rPr>
                <w:rFonts w:hint="default" w:ascii="Times New Roman" w:hAnsi="Times New Roman" w:eastAsia="宋体" w:cs="Times New Roman"/>
                <w:b/>
                <w:bCs/>
                <w:color w:val="auto"/>
                <w:sz w:val="21"/>
                <w:szCs w:val="21"/>
              </w:rPr>
              <w:t xml:space="preserve">.0℃</w:t>
            </w:r>
            <w:r/>
          </w:p>
          <w:p>
            <w:pPr>
              <w:ind w:firstLine="0"/>
              <w:jc w:val="left"/>
              <w:keepLines w:val="0"/>
              <w:keepNext w:val="0"/>
              <w:pageBreakBefore w:val="0"/>
              <w:spacing w:line="240" w:lineRule="auto"/>
              <w:widowControl w:val="off"/>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.2.2 温度稳定性：&lt;±0.</w:t>
            </w:r>
            <w:r>
              <w:rPr>
                <w:rFonts w:hint="default" w:ascii="Times New Roman" w:hAnsi="Times New Roman" w:eastAsia="宋体" w:cs="Times New Roman"/>
                <w:color w:val="auto"/>
                <w:sz w:val="21"/>
                <w:szCs w:val="21"/>
                <w:lang w:val="en-US" w:eastAsia="zh-CN"/>
              </w:rPr>
              <w:t xml:space="preserve">3</w:t>
            </w:r>
            <w:r>
              <w:rPr>
                <w:rFonts w:hint="eastAsia" w:eastAsia="宋体" w:cs="Times New Roman"/>
                <w:color w:val="auto"/>
                <w:sz w:val="21"/>
                <w:szCs w:val="21"/>
                <w:lang w:eastAsia="zh-CN"/>
              </w:rPr>
              <w:t xml:space="preserve">℃</w:t>
            </w:r>
            <w:r/>
          </w:p>
          <w:p>
            <w:pPr>
              <w:ind w:firstLine="0"/>
              <w:jc w:val="left"/>
              <w:keepLines w:val="0"/>
              <w:keepNext w:val="0"/>
              <w:pageBreakBefore w:val="0"/>
              <w:spacing w:line="240" w:lineRule="auto"/>
              <w:widowControl w:val="off"/>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.2.3 温度准确度：±0.5</w:t>
            </w:r>
            <w:r>
              <w:rPr>
                <w:rFonts w:hint="eastAsia" w:eastAsia="宋体" w:cs="Times New Roman"/>
                <w:color w:val="auto"/>
                <w:sz w:val="21"/>
                <w:szCs w:val="21"/>
                <w:lang w:eastAsia="zh-CN"/>
              </w:rPr>
              <w:t xml:space="preserve">℃</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.2.4 柱容量：最大内径7.8 mm；最长300 mm</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.2.5 控温方式：半导体控温，有流动相预加热功能</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.2.6 双温控区，同一柱箱可以左右同时设定不同的温度</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.3 在线真空脱气机</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.3.1 流速：四通路在线真空膜过滤技术，内置真空泵，压力传感器，连续真空运行，实时监控真空腔压力变化</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.3.2 最大流速：每一通路10.0ml/min </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.4检测器</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.4.1 二极管阵列检测器</w:t>
            </w:r>
            <w:r/>
          </w:p>
          <w:p>
            <w:pPr>
              <w:ind w:firstLine="0"/>
              <w:jc w:val="left"/>
              <w:keepLines w:val="0"/>
              <w:keepNext w:val="0"/>
              <w:pageBreakBefore w:val="0"/>
              <w:spacing w:line="240" w:lineRule="auto"/>
              <w:widowControl w:val="off"/>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 xml:space="preserve">▲</w:t>
            </w:r>
            <w:r>
              <w:rPr>
                <w:rFonts w:hint="default" w:ascii="Times New Roman" w:hAnsi="Times New Roman" w:eastAsia="宋体" w:cs="Times New Roman"/>
                <w:b/>
                <w:bCs/>
                <w:color w:val="auto"/>
                <w:sz w:val="21"/>
                <w:szCs w:val="21"/>
                <w:lang w:val="en-US" w:eastAsia="zh-CN"/>
              </w:rPr>
              <w:t xml:space="preserve">11</w:t>
            </w:r>
            <w:r>
              <w:rPr>
                <w:rFonts w:hint="default" w:ascii="Times New Roman" w:hAnsi="Times New Roman" w:eastAsia="宋体" w:cs="Times New Roman"/>
                <w:b/>
                <w:bCs/>
                <w:color w:val="auto"/>
                <w:sz w:val="21"/>
                <w:szCs w:val="21"/>
              </w:rPr>
              <w:t xml:space="preserve">.4.1.1 波长范围：190-</w:t>
            </w:r>
            <w:r>
              <w:rPr>
                <w:rFonts w:hint="default" w:ascii="Times New Roman" w:hAnsi="Times New Roman" w:eastAsia="宋体" w:cs="Times New Roman"/>
                <w:b/>
                <w:bCs/>
                <w:color w:val="auto"/>
                <w:sz w:val="21"/>
                <w:szCs w:val="21"/>
                <w:lang w:val="en-US" w:eastAsia="zh-CN"/>
              </w:rPr>
              <w:t xml:space="preserve">80</w:t>
            </w:r>
            <w:r>
              <w:rPr>
                <w:rFonts w:hint="default" w:ascii="Times New Roman" w:hAnsi="Times New Roman" w:eastAsia="宋体" w:cs="Times New Roman"/>
                <w:b/>
                <w:bCs/>
                <w:color w:val="auto"/>
                <w:sz w:val="21"/>
                <w:szCs w:val="21"/>
              </w:rPr>
              <w:t xml:space="preserve">0nm </w:t>
            </w:r>
            <w:r/>
          </w:p>
          <w:p>
            <w:pPr>
              <w:ind w:firstLine="0"/>
              <w:jc w:val="left"/>
              <w:keepLines w:val="0"/>
              <w:keepNext w:val="0"/>
              <w:pageBreakBefore w:val="0"/>
              <w:spacing w:line="240" w:lineRule="auto"/>
              <w:widowControl w:val="off"/>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 xml:space="preserve">▲</w:t>
            </w:r>
            <w:r>
              <w:rPr>
                <w:rFonts w:hint="default" w:ascii="Times New Roman" w:hAnsi="Times New Roman" w:eastAsia="宋体" w:cs="Times New Roman"/>
                <w:b/>
                <w:bCs/>
                <w:color w:val="auto"/>
                <w:sz w:val="21"/>
                <w:szCs w:val="21"/>
                <w:lang w:val="en-US" w:eastAsia="zh-CN"/>
              </w:rPr>
              <w:t xml:space="preserve">11</w:t>
            </w:r>
            <w:r>
              <w:rPr>
                <w:rFonts w:hint="default" w:ascii="Times New Roman" w:hAnsi="Times New Roman" w:eastAsia="宋体" w:cs="Times New Roman"/>
                <w:b/>
                <w:bCs/>
                <w:color w:val="auto"/>
                <w:sz w:val="21"/>
                <w:szCs w:val="21"/>
              </w:rPr>
              <w:t xml:space="preserve">.4.1.2 波长精度：&lt;±0.1 nm</w:t>
            </w:r>
            <w:r/>
          </w:p>
          <w:p>
            <w:pPr>
              <w:ind w:firstLine="0"/>
              <w:jc w:val="left"/>
              <w:keepLines w:val="0"/>
              <w:keepNext w:val="0"/>
              <w:pageBreakBefore w:val="0"/>
              <w:spacing w:line="240" w:lineRule="auto"/>
              <w:widowControl w:val="off"/>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 xml:space="preserve">▲</w:t>
            </w:r>
            <w:r>
              <w:rPr>
                <w:rFonts w:hint="default" w:ascii="Times New Roman" w:hAnsi="Times New Roman" w:eastAsia="宋体" w:cs="Times New Roman"/>
                <w:b/>
                <w:bCs/>
                <w:color w:val="auto"/>
                <w:sz w:val="21"/>
                <w:szCs w:val="21"/>
                <w:lang w:val="en-US" w:eastAsia="zh-CN"/>
              </w:rPr>
              <w:t xml:space="preserve">1</w:t>
            </w:r>
            <w:r>
              <w:rPr>
                <w:rFonts w:hint="default" w:ascii="Times New Roman" w:hAnsi="Times New Roman" w:eastAsia="宋体" w:cs="Times New Roman"/>
                <w:b/>
                <w:bCs/>
                <w:color w:val="auto"/>
                <w:sz w:val="21"/>
                <w:szCs w:val="21"/>
              </w:rPr>
              <w:t xml:space="preserve">.4.1.3 光源：氘灯，使用寿命≥2000小时，</w:t>
            </w:r>
            <w:r>
              <w:rPr>
                <w:rFonts w:hint="default" w:ascii="Times New Roman" w:hAnsi="Times New Roman" w:eastAsia="宋体" w:cs="Times New Roman"/>
                <w:b/>
                <w:bCs w:val="0"/>
                <w:color w:val="auto"/>
                <w:sz w:val="21"/>
                <w:szCs w:val="21"/>
              </w:rPr>
              <w:t xml:space="preserve">需提供</w:t>
            </w:r>
            <w:r>
              <w:rPr>
                <w:rFonts w:hint="eastAsia" w:eastAsia="宋体" w:cs="Times New Roman"/>
                <w:b/>
                <w:bCs w:val="0"/>
                <w:color w:val="auto"/>
                <w:sz w:val="21"/>
                <w:szCs w:val="21"/>
                <w:lang w:eastAsia="zh-CN"/>
              </w:rPr>
              <w:t xml:space="preserve">官方彩页或生产制造商官网截图或生产制造商官方证明文件</w:t>
            </w:r>
            <w:r>
              <w:rPr>
                <w:rFonts w:hint="default" w:ascii="Times New Roman" w:hAnsi="Times New Roman" w:eastAsia="宋体" w:cs="Times New Roman"/>
                <w:b/>
                <w:bCs w:val="0"/>
                <w:color w:val="auto"/>
                <w:sz w:val="21"/>
                <w:szCs w:val="21"/>
              </w:rPr>
              <w:t xml:space="preserve">以证明</w:t>
            </w:r>
            <w:r>
              <w:rPr>
                <w:rFonts w:hint="default" w:ascii="Times New Roman" w:hAnsi="Times New Roman" w:eastAsia="宋体" w:cs="Times New Roman"/>
                <w:b/>
                <w:bCs/>
                <w:color w:val="auto"/>
                <w:sz w:val="21"/>
                <w:szCs w:val="21"/>
              </w:rPr>
              <w:t xml:space="preserve">。</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.4.1.4 噪音：&lt;±0.7·10</w:t>
            </w:r>
            <w:r>
              <w:rPr>
                <w:rFonts w:hint="default" w:ascii="Times New Roman" w:hAnsi="Times New Roman" w:eastAsia="宋体" w:cs="Times New Roman"/>
                <w:color w:val="auto"/>
                <w:sz w:val="21"/>
                <w:szCs w:val="21"/>
                <w:vertAlign w:val="superscript"/>
              </w:rPr>
              <w:t xml:space="preserve">-5</w:t>
            </w:r>
            <w:r>
              <w:rPr>
                <w:rFonts w:hint="default" w:ascii="Times New Roman" w:hAnsi="Times New Roman" w:eastAsia="宋体" w:cs="Times New Roman"/>
                <w:color w:val="auto"/>
                <w:sz w:val="21"/>
                <w:szCs w:val="21"/>
              </w:rPr>
              <w:t xml:space="preserve"> AU， 254 nm （单波长检测）</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.4.1.5 最大采样速率：120 Hz</w:t>
            </w:r>
            <w:r/>
          </w:p>
          <w:p>
            <w:pPr>
              <w:jc w:val="left"/>
              <w:keepLines w:val="0"/>
              <w:keepNext w:val="0"/>
              <w:pageBreakBefore w:val="0"/>
              <w:spacing w:line="240" w:lineRule="auto"/>
              <w:widowControl w:val="off"/>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 xml:space="preserve">1</w:t>
            </w:r>
            <w:r>
              <w:rPr>
                <w:rFonts w:hint="default" w:ascii="Times New Roman" w:hAnsi="Times New Roman" w:eastAsia="宋体" w:cs="Times New Roman"/>
                <w:bCs/>
                <w:color w:val="auto"/>
                <w:sz w:val="21"/>
                <w:szCs w:val="21"/>
              </w:rPr>
              <w:t xml:space="preserve">.4.2  荧光检测器</w:t>
            </w:r>
            <w:r/>
          </w:p>
          <w:p>
            <w:pPr>
              <w:jc w:val="left"/>
              <w:keepLines w:val="0"/>
              <w:keepNext w:val="0"/>
              <w:pageBreakBefore w:val="0"/>
              <w:spacing w:line="240" w:lineRule="auto"/>
              <w:widowControl w:val="off"/>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lang w:val="en-US" w:eastAsia="zh-CN"/>
              </w:rPr>
              <w:t xml:space="preserve">1</w:t>
            </w:r>
            <w:r>
              <w:rPr>
                <w:rFonts w:hint="default" w:ascii="Times New Roman" w:hAnsi="Times New Roman" w:eastAsia="宋体" w:cs="Times New Roman"/>
                <w:b w:val="0"/>
                <w:bCs/>
                <w:color w:val="auto"/>
                <w:sz w:val="21"/>
                <w:szCs w:val="21"/>
              </w:rPr>
              <w:t xml:space="preserve">.4.2.1  性能：Raman (H</w:t>
            </w:r>
            <w:r>
              <w:rPr>
                <w:rFonts w:hint="default" w:ascii="Times New Roman" w:hAnsi="Times New Roman" w:eastAsia="宋体" w:cs="Times New Roman"/>
                <w:b w:val="0"/>
                <w:bCs/>
                <w:color w:val="auto"/>
                <w:sz w:val="21"/>
                <w:szCs w:val="21"/>
                <w:vertAlign w:val="subscript"/>
              </w:rPr>
              <w:t xml:space="preserve">2</w:t>
            </w:r>
            <w:r>
              <w:rPr>
                <w:rFonts w:hint="default" w:ascii="Times New Roman" w:hAnsi="Times New Roman" w:eastAsia="宋体" w:cs="Times New Roman"/>
                <w:b w:val="0"/>
                <w:bCs/>
                <w:color w:val="auto"/>
                <w:sz w:val="21"/>
                <w:szCs w:val="21"/>
              </w:rPr>
              <w:t xml:space="preserve">O) &gt; 水的拉曼光谱：&gt;2500 </w:t>
            </w:r>
            <w:r/>
          </w:p>
          <w:p>
            <w:pPr>
              <w:jc w:val="left"/>
              <w:keepLines w:val="0"/>
              <w:keepNext w:val="0"/>
              <w:pageBreakBefore w:val="0"/>
              <w:spacing w:line="240" w:lineRule="auto"/>
              <w:widowControl w:val="off"/>
              <w:rPr>
                <w:rFonts w:hint="default" w:ascii="Times New Roman" w:hAnsi="Times New Roman" w:eastAsia="宋体" w:cs="Times New Roman"/>
                <w:b/>
                <w:bCs w:val="0"/>
                <w:color w:val="auto"/>
                <w:sz w:val="21"/>
                <w:szCs w:val="21"/>
                <w:lang w:val="en-US" w:eastAsia="zh-CN"/>
              </w:rPr>
            </w:pPr>
            <w:r>
              <w:rPr>
                <w:rFonts w:hint="default" w:ascii="Times New Roman" w:hAnsi="Times New Roman" w:eastAsia="宋体" w:cs="Times New Roman"/>
                <w:b/>
                <w:bCs w:val="0"/>
                <w:color w:val="auto"/>
                <w:sz w:val="21"/>
                <w:szCs w:val="21"/>
              </w:rPr>
              <w:t xml:space="preserve">▲</w:t>
            </w:r>
            <w:r>
              <w:rPr>
                <w:rFonts w:hint="default" w:ascii="Times New Roman" w:hAnsi="Times New Roman" w:eastAsia="宋体" w:cs="Times New Roman"/>
                <w:b/>
                <w:bCs w:val="0"/>
                <w:color w:val="auto"/>
                <w:sz w:val="21"/>
                <w:szCs w:val="21"/>
                <w:lang w:val="en-US" w:eastAsia="zh-CN"/>
              </w:rPr>
              <w:t xml:space="preserve">1</w:t>
            </w:r>
            <w:r>
              <w:rPr>
                <w:rFonts w:hint="default" w:ascii="Times New Roman" w:hAnsi="Times New Roman" w:eastAsia="宋体" w:cs="Times New Roman"/>
                <w:b/>
                <w:bCs w:val="0"/>
                <w:color w:val="auto"/>
                <w:sz w:val="21"/>
                <w:szCs w:val="21"/>
              </w:rPr>
              <w:t xml:space="preserve">.4.2.2  光源：质保寿命2000小时</w:t>
            </w:r>
            <w:r>
              <w:rPr>
                <w:rFonts w:hint="default" w:ascii="Times New Roman" w:hAnsi="Times New Roman" w:eastAsia="宋体" w:cs="Times New Roman"/>
                <w:b/>
                <w:bCs w:val="0"/>
                <w:color w:val="auto"/>
                <w:sz w:val="21"/>
                <w:szCs w:val="21"/>
                <w:lang w:val="en-US" w:eastAsia="zh-CN"/>
              </w:rPr>
              <w:t xml:space="preserve">以上</w:t>
            </w:r>
            <w:r/>
          </w:p>
          <w:p>
            <w:pPr>
              <w:jc w:val="left"/>
              <w:keepLines w:val="0"/>
              <w:keepNext w:val="0"/>
              <w:pageBreakBefore w:val="0"/>
              <w:spacing w:line="240" w:lineRule="auto"/>
              <w:widowControl w:val="off"/>
              <w:rPr>
                <w:rFonts w:hint="default" w:ascii="Times New Roman" w:hAnsi="Times New Roman" w:eastAsia="宋体" w:cs="Times New Roman"/>
                <w:b/>
                <w:color w:val="auto"/>
                <w:sz w:val="21"/>
                <w:szCs w:val="21"/>
              </w:rPr>
            </w:pPr>
            <w:r>
              <w:rPr>
                <w:rFonts w:hint="default" w:ascii="Times New Roman" w:hAnsi="Times New Roman" w:eastAsia="宋体" w:cs="Times New Roman"/>
                <w:bCs/>
                <w:color w:val="auto"/>
                <w:sz w:val="21"/>
                <w:szCs w:val="21"/>
                <w:lang w:val="en-US" w:eastAsia="zh-CN"/>
              </w:rPr>
              <w:t xml:space="preserve">1</w:t>
            </w:r>
            <w:r>
              <w:rPr>
                <w:rFonts w:hint="default" w:ascii="Times New Roman" w:hAnsi="Times New Roman" w:eastAsia="宋体" w:cs="Times New Roman"/>
                <w:bCs/>
                <w:color w:val="auto"/>
                <w:sz w:val="21"/>
                <w:szCs w:val="21"/>
              </w:rPr>
              <w:t xml:space="preserve">.4.2.3  激发波长：200-1100 nm</w:t>
            </w:r>
            <w:r/>
          </w:p>
          <w:p>
            <w:pPr>
              <w:jc w:val="left"/>
              <w:keepLines w:val="0"/>
              <w:keepNext w:val="0"/>
              <w:pageBreakBefore w:val="0"/>
              <w:spacing w:line="240" w:lineRule="auto"/>
              <w:widowControl w:val="off"/>
              <w:rPr>
                <w:rFonts w:hint="default" w:ascii="Times New Roman" w:hAnsi="Times New Roman" w:eastAsia="宋体" w:cs="Times New Roman"/>
                <w:b/>
                <w:color w:val="auto"/>
                <w:sz w:val="21"/>
                <w:szCs w:val="21"/>
              </w:rPr>
            </w:pPr>
            <w:r>
              <w:rPr>
                <w:rFonts w:hint="default" w:ascii="Times New Roman" w:hAnsi="Times New Roman" w:eastAsia="宋体" w:cs="Times New Roman"/>
                <w:bCs/>
                <w:color w:val="auto"/>
                <w:sz w:val="21"/>
                <w:szCs w:val="21"/>
                <w:lang w:val="en-US" w:eastAsia="zh-CN"/>
              </w:rPr>
              <w:t xml:space="preserve">1</w:t>
            </w:r>
            <w:r>
              <w:rPr>
                <w:rFonts w:hint="default" w:ascii="Times New Roman" w:hAnsi="Times New Roman" w:eastAsia="宋体" w:cs="Times New Roman"/>
                <w:bCs/>
                <w:color w:val="auto"/>
                <w:sz w:val="21"/>
                <w:szCs w:val="21"/>
              </w:rPr>
              <w:t xml:space="preserve">.4.2.4  发射波长：200-1100 nm</w:t>
            </w:r>
            <w:r/>
          </w:p>
          <w:p>
            <w:pPr>
              <w:jc w:val="left"/>
              <w:keepLines w:val="0"/>
              <w:keepNext w:val="0"/>
              <w:pageBreakBefore w:val="0"/>
              <w:spacing w:line="240" w:lineRule="auto"/>
              <w:widowControl w:val="off"/>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 xml:space="preserve">1</w:t>
            </w:r>
            <w:r>
              <w:rPr>
                <w:rFonts w:hint="default" w:ascii="Times New Roman" w:hAnsi="Times New Roman" w:eastAsia="宋体" w:cs="Times New Roman"/>
                <w:bCs/>
                <w:color w:val="auto"/>
                <w:sz w:val="21"/>
                <w:szCs w:val="21"/>
              </w:rPr>
              <w:t xml:space="preserve">.4.2.5采集频率：160Hz</w:t>
            </w:r>
            <w:r/>
          </w:p>
          <w:p>
            <w:pPr>
              <w:jc w:val="left"/>
              <w:keepLines w:val="0"/>
              <w:keepNext w:val="0"/>
              <w:pageBreakBefore w:val="0"/>
              <w:spacing w:line="240" w:lineRule="auto"/>
              <w:widowControl w:val="off"/>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val="en-US" w:eastAsia="zh-CN"/>
              </w:rPr>
              <w:t xml:space="preserve">1</w:t>
            </w:r>
            <w:r>
              <w:rPr>
                <w:rFonts w:hint="default" w:ascii="Times New Roman" w:hAnsi="Times New Roman" w:eastAsia="宋体" w:cs="Times New Roman"/>
                <w:bCs/>
                <w:color w:val="auto"/>
                <w:sz w:val="21"/>
                <w:szCs w:val="21"/>
              </w:rPr>
              <w:t xml:space="preserve">.4.2.6最大耐压60bar</w:t>
            </w:r>
            <w:r/>
          </w:p>
          <w:p>
            <w:pPr>
              <w:jc w:val="left"/>
              <w:keepLines w:val="0"/>
              <w:keepNext w:val="0"/>
              <w:pageBreakBefore w:val="0"/>
              <w:spacing w:line="240" w:lineRule="auto"/>
              <w:widowControl w:val="off"/>
              <w:rPr>
                <w:rFonts w:hint="eastAsia" w:ascii="Times New Roman" w:hAnsi="Times New Roman" w:eastAsia="宋体" w:cs="Times New Roman"/>
                <w:b/>
                <w:bCs w:val="0"/>
                <w:color w:val="auto"/>
                <w:sz w:val="21"/>
                <w:szCs w:val="21"/>
                <w:lang w:eastAsia="zh-CN"/>
              </w:rPr>
            </w:pPr>
            <w:r>
              <w:rPr>
                <w:rFonts w:hint="default" w:ascii="Times New Roman" w:hAnsi="Times New Roman" w:eastAsia="宋体" w:cs="Times New Roman"/>
                <w:b/>
                <w:bCs w:val="0"/>
                <w:color w:val="auto"/>
                <w:sz w:val="21"/>
                <w:szCs w:val="21"/>
              </w:rPr>
              <w:t xml:space="preserve">▲</w:t>
            </w:r>
            <w:r>
              <w:rPr>
                <w:rFonts w:hint="default" w:ascii="Times New Roman" w:hAnsi="Times New Roman" w:eastAsia="宋体" w:cs="Times New Roman"/>
                <w:b/>
                <w:bCs w:val="0"/>
                <w:color w:val="auto"/>
                <w:sz w:val="21"/>
                <w:szCs w:val="21"/>
                <w:lang w:val="en-US" w:eastAsia="zh-CN"/>
              </w:rPr>
              <w:t xml:space="preserve">1</w:t>
            </w:r>
            <w:r>
              <w:rPr>
                <w:rFonts w:hint="default" w:ascii="Times New Roman" w:hAnsi="Times New Roman" w:eastAsia="宋体" w:cs="Times New Roman"/>
                <w:b/>
                <w:bCs w:val="0"/>
                <w:color w:val="auto"/>
                <w:sz w:val="21"/>
                <w:szCs w:val="21"/>
              </w:rPr>
              <w:t xml:space="preserve">.4.3柱后衍生装置</w:t>
            </w:r>
            <w:r>
              <w:rPr>
                <w:rFonts w:hint="eastAsia" w:eastAsia="宋体" w:cs="Times New Roman"/>
                <w:b/>
                <w:bCs w:val="0"/>
                <w:color w:val="auto"/>
                <w:sz w:val="21"/>
                <w:szCs w:val="21"/>
                <w:lang w:eastAsia="zh-CN"/>
              </w:rPr>
              <w:t xml:space="preserve">，</w:t>
            </w:r>
            <w:r>
              <w:rPr>
                <w:rFonts w:hint="eastAsia" w:asciiTheme="minorEastAsia" w:hAnsiTheme="minorEastAsia" w:eastAsiaTheme="minorEastAsia" w:cstheme="minorEastAsia"/>
                <w:b/>
                <w:bCs w:val="0"/>
                <w:color w:val="auto"/>
                <w:sz w:val="22"/>
              </w:rPr>
              <w:t xml:space="preserve">将柱后试剂衍生装置和光化学衍生装置集成于一体，采用双流路通道，实现自动切换检测流路，实现试剂衍生与光衍生的快速转换，有效提高检测效率。</w:t>
            </w:r>
            <w:r>
              <w:rPr>
                <w:rFonts w:hint="default" w:ascii="Times New Roman" w:hAnsi="Times New Roman" w:eastAsia="宋体" w:cs="Times New Roman"/>
                <w:b/>
                <w:bCs w:val="0"/>
                <w:color w:val="auto"/>
                <w:sz w:val="21"/>
                <w:szCs w:val="21"/>
              </w:rPr>
              <w:t xml:space="preserve">需提供</w:t>
            </w:r>
            <w:r>
              <w:rPr>
                <w:rFonts w:hint="eastAsia" w:eastAsia="宋体" w:cs="Times New Roman"/>
                <w:b/>
                <w:bCs w:val="0"/>
                <w:color w:val="auto"/>
                <w:sz w:val="21"/>
                <w:szCs w:val="21"/>
                <w:lang w:eastAsia="zh-CN"/>
              </w:rPr>
              <w:t xml:space="preserve">官方彩页或生产制造商官网截图或生产制造商官方证明文件</w:t>
            </w:r>
            <w:r>
              <w:rPr>
                <w:rFonts w:hint="default" w:ascii="Times New Roman" w:hAnsi="Times New Roman" w:eastAsia="宋体" w:cs="Times New Roman"/>
                <w:b/>
                <w:bCs w:val="0"/>
                <w:color w:val="auto"/>
                <w:sz w:val="21"/>
                <w:szCs w:val="21"/>
              </w:rPr>
              <w:t xml:space="preserve">以证明</w:t>
            </w:r>
            <w:r/>
          </w:p>
          <w:p>
            <w:pPr>
              <w:jc w:val="left"/>
              <w:keepLines w:val="0"/>
              <w:keepNext w:val="0"/>
              <w:pageBreakBefore w:val="0"/>
              <w:spacing w:line="240" w:lineRule="auto"/>
              <w:widowControl w:val="off"/>
              <w:rPr>
                <w:rFonts w:hint="eastAsia" w:ascii="Times New Roman" w:hAnsi="Times New Roman" w:eastAsia="宋体" w:cs="Times New Roman"/>
                <w:bCs/>
                <w:color w:val="auto"/>
                <w:sz w:val="21"/>
                <w:szCs w:val="21"/>
              </w:rPr>
            </w:pPr>
            <w:r>
              <w:rPr>
                <w:rFonts w:hint="eastAsia" w:ascii="Times New Roman" w:hAnsi="Times New Roman" w:eastAsia="宋体" w:cs="Times New Roman"/>
                <w:bCs/>
                <w:color w:val="auto"/>
                <w:sz w:val="21"/>
                <w:szCs w:val="21"/>
                <w:lang w:eastAsia="zh-CN"/>
              </w:rPr>
              <w:t xml:space="preserve">1.4.3.1</w:t>
            </w:r>
            <w:r>
              <w:rPr>
                <w:rFonts w:hint="eastAsia" w:ascii="Times New Roman" w:hAnsi="Times New Roman" w:eastAsia="宋体" w:cs="Times New Roman"/>
                <w:bCs/>
                <w:color w:val="auto"/>
                <w:sz w:val="21"/>
                <w:szCs w:val="21"/>
              </w:rPr>
              <w:t xml:space="preserve"> 化学衍生单元 </w:t>
            </w:r>
            <w:r/>
          </w:p>
          <w:p>
            <w:pPr>
              <w:jc w:val="left"/>
              <w:keepLines w:val="0"/>
              <w:keepNext w:val="0"/>
              <w:pageBreakBefore w:val="0"/>
              <w:spacing w:line="240" w:lineRule="auto"/>
              <w:widowControl w:val="off"/>
              <w:rPr>
                <w:rFonts w:hint="eastAsia" w:ascii="Times New Roman" w:hAnsi="Times New Roman" w:eastAsia="宋体" w:cs="Times New Roman"/>
                <w:b/>
                <w:bCs w:val="0"/>
                <w:color w:val="auto"/>
                <w:sz w:val="21"/>
                <w:szCs w:val="21"/>
                <w:lang w:eastAsia="zh-CN"/>
              </w:rPr>
            </w:pPr>
            <w:r>
              <w:rPr>
                <w:rFonts w:hint="default" w:ascii="Times New Roman" w:hAnsi="Times New Roman" w:eastAsia="宋体" w:cs="Times New Roman"/>
                <w:b/>
                <w:bCs w:val="0"/>
                <w:color w:val="auto"/>
                <w:sz w:val="21"/>
                <w:szCs w:val="21"/>
              </w:rPr>
              <w:t xml:space="preserve">▲</w:t>
            </w:r>
            <w:r>
              <w:rPr>
                <w:rFonts w:hint="eastAsia" w:ascii="Times New Roman" w:hAnsi="Times New Roman" w:eastAsia="宋体" w:cs="Times New Roman"/>
                <w:b/>
                <w:bCs w:val="0"/>
                <w:color w:val="auto"/>
                <w:sz w:val="21"/>
                <w:szCs w:val="21"/>
                <w:lang w:eastAsia="zh-CN"/>
              </w:rPr>
              <w:t xml:space="preserve">1.4.3.1</w:t>
            </w:r>
            <w:r>
              <w:rPr>
                <w:rFonts w:hint="eastAsia" w:ascii="Times New Roman" w:hAnsi="Times New Roman" w:eastAsia="宋体" w:cs="Times New Roman"/>
                <w:b/>
                <w:bCs w:val="0"/>
                <w:color w:val="auto"/>
                <w:sz w:val="21"/>
                <w:szCs w:val="21"/>
              </w:rPr>
              <w:t xml:space="preserve">.1 高压恒流泵：选用双柱塞串联式往复泵，由高精度直流伺服电机提供动力</w:t>
            </w:r>
            <w:r>
              <w:rPr>
                <w:rFonts w:hint="eastAsia" w:eastAsia="宋体" w:cs="Times New Roman"/>
                <w:b/>
                <w:bCs w:val="0"/>
                <w:color w:val="auto"/>
                <w:sz w:val="21"/>
                <w:szCs w:val="21"/>
                <w:lang w:eastAsia="zh-CN"/>
              </w:rPr>
              <w:t xml:space="preserve">，</w:t>
            </w:r>
            <w:r>
              <w:rPr>
                <w:rFonts w:hint="default" w:ascii="Times New Roman" w:hAnsi="Times New Roman" w:eastAsia="宋体" w:cs="Times New Roman"/>
                <w:b/>
                <w:bCs w:val="0"/>
                <w:color w:val="auto"/>
                <w:sz w:val="21"/>
                <w:szCs w:val="21"/>
              </w:rPr>
              <w:t xml:space="preserve">需提供</w:t>
            </w:r>
            <w:r>
              <w:rPr>
                <w:rFonts w:hint="eastAsia" w:eastAsia="宋体" w:cs="Times New Roman"/>
                <w:b/>
                <w:bCs w:val="0"/>
                <w:color w:val="auto"/>
                <w:sz w:val="21"/>
                <w:szCs w:val="21"/>
                <w:lang w:eastAsia="zh-CN"/>
              </w:rPr>
              <w:t xml:space="preserve">官方彩页或生产制造商官网截图或生产制造商官方证明文件</w:t>
            </w:r>
            <w:r>
              <w:rPr>
                <w:rFonts w:hint="default" w:ascii="Times New Roman" w:hAnsi="Times New Roman" w:eastAsia="宋体" w:cs="Times New Roman"/>
                <w:b/>
                <w:bCs w:val="0"/>
                <w:color w:val="auto"/>
                <w:sz w:val="21"/>
                <w:szCs w:val="21"/>
              </w:rPr>
              <w:t xml:space="preserve">以证明</w:t>
            </w:r>
            <w:r/>
          </w:p>
          <w:p>
            <w:pPr>
              <w:jc w:val="left"/>
              <w:keepLines w:val="0"/>
              <w:keepNext w:val="0"/>
              <w:pageBreakBefore w:val="0"/>
              <w:spacing w:line="240" w:lineRule="auto"/>
              <w:widowControl w:val="off"/>
              <w:rPr>
                <w:rFonts w:hint="eastAsia" w:ascii="Times New Roman" w:hAnsi="Times New Roman" w:eastAsia="宋体" w:cs="Times New Roman"/>
                <w:bCs/>
                <w:color w:val="auto"/>
                <w:sz w:val="21"/>
                <w:szCs w:val="21"/>
              </w:rPr>
            </w:pPr>
            <w:r>
              <w:rPr>
                <w:rFonts w:hint="eastAsia" w:ascii="Times New Roman" w:hAnsi="Times New Roman" w:eastAsia="宋体" w:cs="Times New Roman"/>
                <w:bCs/>
                <w:color w:val="auto"/>
                <w:sz w:val="21"/>
                <w:szCs w:val="21"/>
                <w:lang w:eastAsia="zh-CN"/>
              </w:rPr>
              <w:t xml:space="preserve">1.4.3.1</w:t>
            </w:r>
            <w:r>
              <w:rPr>
                <w:rFonts w:hint="eastAsia" w:ascii="Times New Roman" w:hAnsi="Times New Roman" w:eastAsia="宋体" w:cs="Times New Roman"/>
                <w:bCs/>
                <w:color w:val="auto"/>
                <w:sz w:val="21"/>
                <w:szCs w:val="21"/>
              </w:rPr>
              <w:t xml:space="preserve">.2 流速范围：0.001～10 mL/min，以0.001ml为增量</w:t>
            </w:r>
            <w:r/>
          </w:p>
          <w:p>
            <w:pPr>
              <w:jc w:val="left"/>
              <w:keepLines w:val="0"/>
              <w:keepNext w:val="0"/>
              <w:pageBreakBefore w:val="0"/>
              <w:spacing w:line="240" w:lineRule="auto"/>
              <w:widowControl w:val="off"/>
              <w:rPr>
                <w:rFonts w:hint="eastAsia" w:ascii="Times New Roman" w:hAnsi="Times New Roman" w:eastAsia="宋体" w:cs="Times New Roman"/>
                <w:bCs/>
                <w:color w:val="auto"/>
                <w:sz w:val="21"/>
                <w:szCs w:val="21"/>
              </w:rPr>
            </w:pPr>
            <w:r>
              <w:rPr>
                <w:rFonts w:hint="eastAsia" w:ascii="Times New Roman" w:hAnsi="Times New Roman" w:eastAsia="宋体" w:cs="Times New Roman"/>
                <w:bCs/>
                <w:color w:val="auto"/>
                <w:sz w:val="21"/>
                <w:szCs w:val="21"/>
                <w:lang w:eastAsia="zh-CN"/>
              </w:rPr>
              <w:t xml:space="preserve">1.4.3.1</w:t>
            </w:r>
            <w:r>
              <w:rPr>
                <w:rFonts w:hint="eastAsia" w:ascii="Times New Roman" w:hAnsi="Times New Roman" w:eastAsia="宋体" w:cs="Times New Roman"/>
                <w:bCs/>
                <w:color w:val="auto"/>
                <w:sz w:val="21"/>
                <w:szCs w:val="21"/>
              </w:rPr>
              <w:t xml:space="preserve">.3 流量精度&lt;0.5%</w:t>
            </w:r>
            <w:r/>
          </w:p>
          <w:p>
            <w:pPr>
              <w:jc w:val="left"/>
              <w:keepLines w:val="0"/>
              <w:keepNext w:val="0"/>
              <w:pageBreakBefore w:val="0"/>
              <w:spacing w:line="240" w:lineRule="auto"/>
              <w:widowControl w:val="off"/>
              <w:rPr>
                <w:rFonts w:hint="eastAsia" w:ascii="Times New Roman" w:hAnsi="Times New Roman" w:eastAsia="宋体" w:cs="Times New Roman"/>
                <w:bCs/>
                <w:color w:val="auto"/>
                <w:sz w:val="21"/>
                <w:szCs w:val="21"/>
              </w:rPr>
            </w:pPr>
            <w:r>
              <w:rPr>
                <w:rFonts w:hint="eastAsia" w:ascii="Times New Roman" w:hAnsi="Times New Roman" w:eastAsia="宋体" w:cs="Times New Roman"/>
                <w:bCs/>
                <w:color w:val="auto"/>
                <w:sz w:val="21"/>
                <w:szCs w:val="21"/>
                <w:lang w:eastAsia="zh-CN"/>
              </w:rPr>
              <w:t xml:space="preserve">1.4.3.1</w:t>
            </w:r>
            <w:r>
              <w:rPr>
                <w:rFonts w:hint="eastAsia" w:ascii="Times New Roman" w:hAnsi="Times New Roman" w:eastAsia="宋体" w:cs="Times New Roman"/>
                <w:bCs/>
                <w:color w:val="auto"/>
                <w:sz w:val="21"/>
                <w:szCs w:val="21"/>
              </w:rPr>
              <w:t xml:space="preserve">.4 流量准确度±0.1%</w:t>
            </w:r>
            <w:r/>
          </w:p>
          <w:p>
            <w:pPr>
              <w:jc w:val="left"/>
              <w:keepLines w:val="0"/>
              <w:keepNext w:val="0"/>
              <w:pageBreakBefore w:val="0"/>
              <w:spacing w:line="240" w:lineRule="auto"/>
              <w:widowControl w:val="off"/>
              <w:rPr>
                <w:rFonts w:hint="eastAsia" w:ascii="Times New Roman" w:hAnsi="Times New Roman" w:eastAsia="宋体" w:cs="Times New Roman"/>
                <w:bCs/>
                <w:color w:val="auto"/>
                <w:sz w:val="21"/>
                <w:szCs w:val="21"/>
              </w:rPr>
            </w:pPr>
            <w:r>
              <w:rPr>
                <w:rFonts w:hint="eastAsia" w:ascii="Times New Roman" w:hAnsi="Times New Roman" w:eastAsia="宋体" w:cs="Times New Roman"/>
                <w:bCs/>
                <w:color w:val="auto"/>
                <w:sz w:val="21"/>
                <w:szCs w:val="21"/>
                <w:lang w:eastAsia="zh-CN"/>
              </w:rPr>
              <w:t xml:space="preserve">1.4.3.1</w:t>
            </w:r>
            <w:r>
              <w:rPr>
                <w:rFonts w:hint="eastAsia" w:ascii="Times New Roman" w:hAnsi="Times New Roman" w:eastAsia="宋体" w:cs="Times New Roman"/>
                <w:bCs/>
                <w:color w:val="auto"/>
                <w:sz w:val="21"/>
                <w:szCs w:val="21"/>
              </w:rPr>
              <w:t xml:space="preserve">.5 最大操作压力：40MPa</w:t>
            </w:r>
            <w:r/>
          </w:p>
          <w:p>
            <w:pPr>
              <w:jc w:val="left"/>
              <w:keepLines w:val="0"/>
              <w:keepNext w:val="0"/>
              <w:pageBreakBefore w:val="0"/>
              <w:spacing w:line="240" w:lineRule="auto"/>
              <w:widowControl w:val="off"/>
              <w:rPr>
                <w:rFonts w:hint="eastAsia" w:ascii="Times New Roman" w:hAnsi="Times New Roman" w:eastAsia="宋体" w:cs="Times New Roman"/>
                <w:bCs/>
                <w:color w:val="auto"/>
                <w:sz w:val="21"/>
                <w:szCs w:val="21"/>
              </w:rPr>
            </w:pPr>
            <w:r>
              <w:rPr>
                <w:rFonts w:hint="eastAsia" w:ascii="Times New Roman" w:hAnsi="Times New Roman" w:eastAsia="宋体" w:cs="Times New Roman"/>
                <w:bCs/>
                <w:color w:val="auto"/>
                <w:sz w:val="21"/>
                <w:szCs w:val="21"/>
                <w:lang w:eastAsia="zh-CN"/>
              </w:rPr>
              <w:t xml:space="preserve">1.4.3.1</w:t>
            </w:r>
            <w:r>
              <w:rPr>
                <w:rFonts w:hint="eastAsia" w:ascii="Times New Roman" w:hAnsi="Times New Roman" w:eastAsia="宋体" w:cs="Times New Roman"/>
                <w:bCs/>
                <w:color w:val="auto"/>
                <w:sz w:val="21"/>
                <w:szCs w:val="21"/>
              </w:rPr>
              <w:t xml:space="preserve">.6 压力脉冲&lt;0.05MPa</w:t>
            </w:r>
            <w:r/>
          </w:p>
          <w:p>
            <w:pPr>
              <w:jc w:val="left"/>
              <w:keepLines w:val="0"/>
              <w:keepNext w:val="0"/>
              <w:pageBreakBefore w:val="0"/>
              <w:spacing w:line="240" w:lineRule="auto"/>
              <w:widowControl w:val="off"/>
              <w:rPr>
                <w:rFonts w:hint="eastAsia" w:ascii="Times New Roman" w:hAnsi="Times New Roman" w:eastAsia="宋体" w:cs="Times New Roman"/>
                <w:b/>
                <w:bCs w:val="0"/>
                <w:color w:val="auto"/>
                <w:sz w:val="21"/>
                <w:szCs w:val="21"/>
              </w:rPr>
            </w:pPr>
            <w:r>
              <w:rPr>
                <w:rFonts w:hint="default" w:ascii="Times New Roman" w:hAnsi="Times New Roman" w:eastAsia="宋体" w:cs="Times New Roman"/>
                <w:b/>
                <w:bCs w:val="0"/>
                <w:color w:val="auto"/>
                <w:sz w:val="21"/>
                <w:szCs w:val="21"/>
              </w:rPr>
              <w:t xml:space="preserve">▲</w:t>
            </w:r>
            <w:r>
              <w:rPr>
                <w:rFonts w:hint="eastAsia" w:ascii="Times New Roman" w:hAnsi="Times New Roman" w:eastAsia="宋体" w:cs="Times New Roman"/>
                <w:b/>
                <w:bCs w:val="0"/>
                <w:color w:val="auto"/>
                <w:sz w:val="21"/>
                <w:szCs w:val="21"/>
                <w:lang w:eastAsia="zh-CN"/>
              </w:rPr>
              <w:t xml:space="preserve">1.4.3.1</w:t>
            </w:r>
            <w:r>
              <w:rPr>
                <w:rFonts w:hint="eastAsia" w:ascii="Times New Roman" w:hAnsi="Times New Roman" w:eastAsia="宋体" w:cs="Times New Roman"/>
                <w:b/>
                <w:bCs w:val="0"/>
                <w:color w:val="auto"/>
                <w:sz w:val="21"/>
                <w:szCs w:val="21"/>
              </w:rPr>
              <w:t xml:space="preserve">.7双温控反应池：含两套独立温度控制系统，两套温控反应池，可满足双加热衍生项目需求。</w:t>
            </w:r>
            <w:r>
              <w:rPr>
                <w:rFonts w:hint="default" w:ascii="Times New Roman" w:hAnsi="Times New Roman" w:eastAsia="宋体" w:cs="Times New Roman"/>
                <w:b/>
                <w:bCs w:val="0"/>
                <w:color w:val="auto"/>
                <w:sz w:val="21"/>
                <w:szCs w:val="21"/>
              </w:rPr>
              <w:t xml:space="preserve">需提供</w:t>
            </w:r>
            <w:r>
              <w:rPr>
                <w:rFonts w:hint="eastAsia" w:eastAsia="宋体" w:cs="Times New Roman"/>
                <w:b/>
                <w:bCs w:val="0"/>
                <w:color w:val="auto"/>
                <w:sz w:val="21"/>
                <w:szCs w:val="21"/>
                <w:lang w:eastAsia="zh-CN"/>
              </w:rPr>
              <w:t xml:space="preserve">官方彩页或生产制造商官网截图或生产制造商官方证明文件</w:t>
            </w:r>
            <w:r>
              <w:rPr>
                <w:rFonts w:hint="default" w:ascii="Times New Roman" w:hAnsi="Times New Roman" w:eastAsia="宋体" w:cs="Times New Roman"/>
                <w:b/>
                <w:bCs w:val="0"/>
                <w:color w:val="auto"/>
                <w:sz w:val="21"/>
                <w:szCs w:val="21"/>
              </w:rPr>
              <w:t xml:space="preserve">以证明</w:t>
            </w:r>
            <w:r/>
          </w:p>
          <w:p>
            <w:pPr>
              <w:jc w:val="left"/>
              <w:keepLines w:val="0"/>
              <w:keepNext w:val="0"/>
              <w:pageBreakBefore w:val="0"/>
              <w:spacing w:line="240" w:lineRule="auto"/>
              <w:widowControl w:val="off"/>
              <w:rPr>
                <w:rFonts w:hint="eastAsia" w:ascii="Times New Roman" w:hAnsi="Times New Roman" w:eastAsia="宋体" w:cs="Times New Roman"/>
                <w:bCs/>
                <w:color w:val="auto"/>
                <w:sz w:val="21"/>
                <w:szCs w:val="21"/>
              </w:rPr>
            </w:pPr>
            <w:r>
              <w:rPr>
                <w:rFonts w:hint="eastAsia" w:ascii="Times New Roman" w:hAnsi="Times New Roman" w:eastAsia="宋体" w:cs="Times New Roman"/>
                <w:bCs/>
                <w:color w:val="auto"/>
                <w:sz w:val="21"/>
                <w:szCs w:val="21"/>
                <w:lang w:eastAsia="zh-CN"/>
              </w:rPr>
              <w:t xml:space="preserve">1.4.3.2</w:t>
            </w:r>
            <w:r>
              <w:rPr>
                <w:rFonts w:hint="eastAsia" w:ascii="Times New Roman" w:hAnsi="Times New Roman" w:eastAsia="宋体" w:cs="Times New Roman"/>
                <w:bCs/>
                <w:color w:val="auto"/>
                <w:sz w:val="21"/>
                <w:szCs w:val="21"/>
              </w:rPr>
              <w:t xml:space="preserve"> 光化学衍生单元：</w:t>
            </w:r>
            <w:r/>
          </w:p>
          <w:p>
            <w:pPr>
              <w:jc w:val="left"/>
              <w:keepLines w:val="0"/>
              <w:keepNext w:val="0"/>
              <w:pageBreakBefore w:val="0"/>
              <w:spacing w:line="240" w:lineRule="auto"/>
              <w:widowControl w:val="off"/>
              <w:rPr>
                <w:rFonts w:hint="eastAsia" w:ascii="Times New Roman" w:hAnsi="Times New Roman" w:eastAsia="宋体" w:cs="Times New Roman"/>
                <w:b/>
                <w:bCs w:val="0"/>
                <w:color w:val="auto"/>
                <w:sz w:val="21"/>
                <w:szCs w:val="21"/>
                <w:lang w:eastAsia="zh-CN"/>
              </w:rPr>
            </w:pPr>
            <w:r>
              <w:rPr>
                <w:rFonts w:hint="default" w:ascii="Times New Roman" w:hAnsi="Times New Roman" w:eastAsia="宋体" w:cs="Times New Roman"/>
                <w:b/>
                <w:bCs w:val="0"/>
                <w:color w:val="auto"/>
                <w:sz w:val="21"/>
                <w:szCs w:val="21"/>
              </w:rPr>
              <w:t xml:space="preserve">▲</w:t>
            </w:r>
            <w:r>
              <w:rPr>
                <w:rFonts w:hint="eastAsia" w:ascii="Times New Roman" w:hAnsi="Times New Roman" w:eastAsia="宋体" w:cs="Times New Roman"/>
                <w:b/>
                <w:bCs w:val="0"/>
                <w:color w:val="auto"/>
                <w:sz w:val="21"/>
                <w:szCs w:val="21"/>
                <w:lang w:eastAsia="zh-CN"/>
              </w:rPr>
              <w:t xml:space="preserve">1.4.3.2</w:t>
            </w:r>
            <w:r>
              <w:rPr>
                <w:rFonts w:hint="eastAsia" w:ascii="Times New Roman" w:hAnsi="Times New Roman" w:eastAsia="宋体" w:cs="Times New Roman"/>
                <w:b/>
                <w:bCs w:val="0"/>
                <w:color w:val="auto"/>
                <w:sz w:val="21"/>
                <w:szCs w:val="21"/>
              </w:rPr>
              <w:t xml:space="preserve">.1 衍生光源：254nm灯管，半导体冷光源；最大12 w，24 V低压恒流驱动，恒流驱动光源功率可调，</w:t>
            </w:r>
            <w:r>
              <w:rPr>
                <w:rFonts w:hint="default" w:ascii="Times New Roman" w:hAnsi="Times New Roman" w:eastAsia="宋体" w:cs="Times New Roman"/>
                <w:b/>
                <w:bCs w:val="0"/>
                <w:color w:val="auto"/>
                <w:sz w:val="21"/>
                <w:szCs w:val="21"/>
              </w:rPr>
              <w:t xml:space="preserve">需提供</w:t>
            </w:r>
            <w:r>
              <w:rPr>
                <w:rFonts w:hint="eastAsia" w:eastAsia="宋体" w:cs="Times New Roman"/>
                <w:b/>
                <w:bCs w:val="0"/>
                <w:color w:val="auto"/>
                <w:sz w:val="21"/>
                <w:szCs w:val="21"/>
                <w:lang w:eastAsia="zh-CN"/>
              </w:rPr>
              <w:t xml:space="preserve">官方彩页或生产制造商官网截图或生产制造商官方证明文件</w:t>
            </w:r>
            <w:r>
              <w:rPr>
                <w:rFonts w:hint="default" w:ascii="Times New Roman" w:hAnsi="Times New Roman" w:eastAsia="宋体" w:cs="Times New Roman"/>
                <w:b/>
                <w:bCs w:val="0"/>
                <w:color w:val="auto"/>
                <w:sz w:val="21"/>
                <w:szCs w:val="21"/>
              </w:rPr>
              <w:t xml:space="preserve">以证明</w:t>
            </w:r>
            <w:r/>
          </w:p>
          <w:p>
            <w:pPr>
              <w:jc w:val="left"/>
              <w:keepLines w:val="0"/>
              <w:keepNext w:val="0"/>
              <w:pageBreakBefore w:val="0"/>
              <w:spacing w:line="240" w:lineRule="auto"/>
              <w:widowControl w:val="off"/>
              <w:rPr>
                <w:rFonts w:hint="default" w:ascii="Times New Roman" w:hAnsi="Times New Roman" w:eastAsia="宋体" w:cs="Times New Roman"/>
                <w:bCs/>
                <w:color w:val="auto"/>
                <w:sz w:val="21"/>
                <w:szCs w:val="21"/>
              </w:rPr>
            </w:pPr>
            <w:r>
              <w:rPr>
                <w:rFonts w:hint="eastAsia" w:ascii="Times New Roman" w:hAnsi="Times New Roman" w:eastAsia="宋体" w:cs="Times New Roman"/>
                <w:bCs/>
                <w:color w:val="auto"/>
                <w:sz w:val="21"/>
                <w:szCs w:val="21"/>
                <w:lang w:eastAsia="zh-CN"/>
              </w:rPr>
              <w:t xml:space="preserve">1.4.3.2</w:t>
            </w:r>
            <w:r>
              <w:rPr>
                <w:rFonts w:hint="eastAsia" w:ascii="Times New Roman" w:hAnsi="Times New Roman" w:eastAsia="宋体" w:cs="Times New Roman"/>
                <w:bCs/>
                <w:color w:val="auto"/>
                <w:sz w:val="21"/>
                <w:szCs w:val="21"/>
              </w:rPr>
              <w:t xml:space="preserve">.2 衍生线圈：</w:t>
            </w:r>
            <w:r>
              <w:rPr>
                <w:rFonts w:hint="default" w:ascii="Times New Roman" w:hAnsi="Times New Roman" w:eastAsia="宋体" w:cs="Times New Roman"/>
                <w:bCs/>
                <w:color w:val="auto"/>
                <w:sz w:val="21"/>
                <w:szCs w:val="21"/>
              </w:rPr>
              <w:t xml:space="preserve">衍生管体积&lt;300 μL</w:t>
            </w:r>
            <w:r/>
          </w:p>
          <w:p>
            <w:pPr>
              <w:jc w:val="left"/>
              <w:keepLines w:val="0"/>
              <w:keepNext w:val="0"/>
              <w:pageBreakBefore w:val="0"/>
              <w:spacing w:line="240" w:lineRule="auto"/>
              <w:widowControl w:val="off"/>
              <w:rPr>
                <w:rFonts w:hint="default" w:ascii="Times New Roman" w:hAnsi="Times New Roman" w:eastAsia="宋体" w:cs="Times New Roman"/>
                <w:b/>
                <w:bCs w:val="0"/>
                <w:color w:val="auto"/>
                <w:sz w:val="21"/>
                <w:szCs w:val="21"/>
              </w:rPr>
            </w:pPr>
            <w:r>
              <w:rPr>
                <w:rFonts w:hint="default" w:ascii="Times New Roman" w:hAnsi="Times New Roman" w:eastAsia="宋体" w:cs="Times New Roman"/>
                <w:b/>
                <w:bCs w:val="0"/>
                <w:color w:val="auto"/>
                <w:sz w:val="21"/>
                <w:szCs w:val="21"/>
              </w:rPr>
              <w:t xml:space="preserve">▲</w:t>
            </w:r>
            <w:r>
              <w:rPr>
                <w:rFonts w:hint="default" w:ascii="Times New Roman" w:hAnsi="Times New Roman" w:eastAsia="宋体" w:cs="Times New Roman"/>
                <w:b/>
                <w:bCs w:val="0"/>
                <w:color w:val="auto"/>
                <w:sz w:val="21"/>
                <w:szCs w:val="21"/>
                <w:lang w:eastAsia="zh-CN"/>
              </w:rPr>
              <w:t xml:space="preserve">1.4.3.2</w:t>
            </w:r>
            <w:r>
              <w:rPr>
                <w:rFonts w:hint="default" w:ascii="Times New Roman" w:hAnsi="Times New Roman" w:eastAsia="宋体" w:cs="Times New Roman"/>
                <w:b/>
                <w:bCs w:val="0"/>
                <w:color w:val="auto"/>
                <w:sz w:val="21"/>
                <w:szCs w:val="21"/>
              </w:rPr>
              <w:t xml:space="preserve">.3 光源使用寿命&gt;15000小时</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.5 自动进样器：</w:t>
            </w:r>
            <w:r/>
          </w:p>
          <w:p>
            <w:pPr>
              <w:ind w:firstLine="0"/>
              <w:jc w:val="left"/>
              <w:keepLines w:val="0"/>
              <w:keepNext w:val="0"/>
              <w:pageBreakBefore w:val="0"/>
              <w:spacing w:line="240" w:lineRule="auto"/>
              <w:widowControl w:val="off"/>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 xml:space="preserve">▲</w:t>
            </w:r>
            <w:r>
              <w:rPr>
                <w:rFonts w:hint="default" w:ascii="Times New Roman" w:hAnsi="Times New Roman" w:eastAsia="宋体" w:cs="Times New Roman"/>
                <w:b/>
                <w:bCs/>
                <w:color w:val="auto"/>
                <w:sz w:val="21"/>
                <w:szCs w:val="21"/>
                <w:lang w:val="en-US" w:eastAsia="zh-CN"/>
              </w:rPr>
              <w:t xml:space="preserve">1</w:t>
            </w:r>
            <w:r>
              <w:rPr>
                <w:rFonts w:hint="default" w:ascii="Times New Roman" w:hAnsi="Times New Roman" w:eastAsia="宋体" w:cs="Times New Roman"/>
                <w:b/>
                <w:bCs/>
                <w:color w:val="auto"/>
                <w:sz w:val="21"/>
                <w:szCs w:val="21"/>
              </w:rPr>
              <w:t xml:space="preserve">.5.1 样品量2mL样品位：≥90位</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.5.2 进样量：0.1～100uL </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.5.3 进样精度：0.3%RSD以内（10ul进样时）</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.5.4 进样针清洗：可在进样前后任意设定，自动清洗</w:t>
            </w:r>
            <w:r/>
          </w:p>
          <w:p>
            <w:pPr>
              <w:ind w:firstLine="0"/>
              <w:jc w:val="left"/>
              <w:keepLines w:val="0"/>
              <w:keepNext w:val="0"/>
              <w:pageBreakBefore w:val="0"/>
              <w:spacing w:line="240" w:lineRule="auto"/>
              <w:widowControl w:val="off"/>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 xml:space="preserve">▲</w:t>
            </w:r>
            <w:r>
              <w:rPr>
                <w:rFonts w:hint="default" w:ascii="Times New Roman" w:hAnsi="Times New Roman" w:eastAsia="宋体" w:cs="Times New Roman"/>
                <w:b/>
                <w:bCs/>
                <w:color w:val="auto"/>
                <w:sz w:val="21"/>
                <w:szCs w:val="21"/>
                <w:lang w:val="en-US" w:eastAsia="zh-CN"/>
              </w:rPr>
              <w:t xml:space="preserve">1</w:t>
            </w:r>
            <w:r>
              <w:rPr>
                <w:rFonts w:hint="default" w:ascii="Times New Roman" w:hAnsi="Times New Roman" w:eastAsia="宋体" w:cs="Times New Roman"/>
                <w:b/>
                <w:bCs/>
                <w:color w:val="auto"/>
                <w:sz w:val="21"/>
                <w:szCs w:val="21"/>
              </w:rPr>
              <w:t xml:space="preserve">.5.5 交叉污染：样品交叉污染/样品残留：&lt;0.002%（咖啡因），</w:t>
            </w:r>
            <w:r>
              <w:rPr>
                <w:rFonts w:hint="default" w:ascii="Times New Roman" w:hAnsi="Times New Roman" w:eastAsia="宋体" w:cs="Times New Roman"/>
                <w:b/>
                <w:bCs w:val="0"/>
                <w:color w:val="auto"/>
                <w:sz w:val="21"/>
                <w:szCs w:val="21"/>
              </w:rPr>
              <w:t xml:space="preserve">需提供</w:t>
            </w:r>
            <w:r>
              <w:rPr>
                <w:rFonts w:hint="eastAsia" w:eastAsia="宋体" w:cs="Times New Roman"/>
                <w:b/>
                <w:bCs w:val="0"/>
                <w:color w:val="auto"/>
                <w:sz w:val="21"/>
                <w:szCs w:val="21"/>
                <w:lang w:eastAsia="zh-CN"/>
              </w:rPr>
              <w:t xml:space="preserve">官方彩页或生产制造商官网截图或生产制造商官方证明文件</w:t>
            </w:r>
            <w:r>
              <w:rPr>
                <w:rFonts w:hint="default" w:ascii="Times New Roman" w:hAnsi="Times New Roman" w:eastAsia="宋体" w:cs="Times New Roman"/>
                <w:b/>
                <w:bCs w:val="0"/>
                <w:color w:val="auto"/>
                <w:sz w:val="21"/>
                <w:szCs w:val="21"/>
              </w:rPr>
              <w:t xml:space="preserve">以证明</w:t>
            </w:r>
            <w:r>
              <w:rPr>
                <w:rFonts w:hint="default" w:ascii="Times New Roman" w:hAnsi="Times New Roman" w:eastAsia="宋体" w:cs="Times New Roman"/>
                <w:b/>
                <w:bCs/>
                <w:color w:val="auto"/>
                <w:sz w:val="21"/>
                <w:szCs w:val="21"/>
              </w:rPr>
              <w:t xml:space="preserve">。</w:t>
            </w:r>
            <w:r/>
          </w:p>
          <w:p>
            <w:pPr>
              <w:ind w:firstLine="0"/>
              <w:jc w:val="left"/>
              <w:keepLines w:val="0"/>
              <w:keepNext w:val="0"/>
              <w:pageBreakBefore w:val="0"/>
              <w:spacing w:line="240" w:lineRule="auto"/>
              <w:widowControl w:val="off"/>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 xml:space="preserve">▲</w:t>
            </w:r>
            <w:r>
              <w:rPr>
                <w:rFonts w:hint="default" w:ascii="Times New Roman" w:hAnsi="Times New Roman" w:eastAsia="宋体" w:cs="Times New Roman"/>
                <w:b/>
                <w:bCs/>
                <w:color w:val="auto"/>
                <w:sz w:val="21"/>
                <w:szCs w:val="21"/>
                <w:lang w:val="en-US" w:eastAsia="zh-CN"/>
              </w:rPr>
              <w:t xml:space="preserve">1</w:t>
            </w:r>
            <w:r>
              <w:rPr>
                <w:rFonts w:hint="default" w:ascii="Times New Roman" w:hAnsi="Times New Roman" w:eastAsia="宋体" w:cs="Times New Roman"/>
                <w:b/>
                <w:bCs/>
                <w:color w:val="auto"/>
                <w:sz w:val="21"/>
                <w:szCs w:val="21"/>
              </w:rPr>
              <w:t xml:space="preserve">.5.6 样品室温度范围：4℃</w:t>
            </w:r>
            <w:r>
              <w:rPr>
                <w:rFonts w:hint="default" w:ascii="Times New Roman" w:hAnsi="Times New Roman" w:eastAsia="宋体" w:cs="Times New Roman"/>
                <w:color w:val="auto"/>
                <w:sz w:val="21"/>
                <w:szCs w:val="21"/>
              </w:rPr>
              <w:t xml:space="preserve">～</w:t>
            </w:r>
            <w:r>
              <w:rPr>
                <w:rFonts w:hint="default" w:ascii="Times New Roman" w:hAnsi="Times New Roman" w:eastAsia="宋体" w:cs="Times New Roman"/>
                <w:b/>
                <w:bCs/>
                <w:color w:val="auto"/>
                <w:sz w:val="21"/>
                <w:szCs w:val="21"/>
              </w:rPr>
              <w:t xml:space="preserve">40℃，增量：0.1℃</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.6 数据处理系统</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.6.1 软件：Windows10以上操作环境，液相色谱软件</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b/>
                <w:bCs/>
                <w:color w:val="auto"/>
                <w:sz w:val="21"/>
                <w:szCs w:val="21"/>
              </w:rPr>
              <w:t xml:space="preserve">▲</w:t>
            </w:r>
            <w:r>
              <w:rPr>
                <w:rFonts w:hint="default" w:ascii="Times New Roman" w:hAnsi="Times New Roman" w:eastAsia="宋体" w:cs="Times New Roman"/>
                <w:b/>
                <w:bCs/>
                <w:color w:val="auto"/>
                <w:sz w:val="21"/>
                <w:szCs w:val="21"/>
                <w:lang w:val="en-US" w:eastAsia="zh-CN"/>
              </w:rPr>
              <w:t xml:space="preserve">1</w:t>
            </w:r>
            <w:r>
              <w:rPr>
                <w:rFonts w:hint="default" w:ascii="Times New Roman" w:hAnsi="Times New Roman" w:eastAsia="宋体" w:cs="Times New Roman"/>
                <w:b/>
                <w:bCs/>
                <w:color w:val="auto"/>
                <w:sz w:val="21"/>
                <w:szCs w:val="21"/>
              </w:rPr>
              <w:t xml:space="preserve">.6.2 </w:t>
            </w:r>
            <w:r>
              <w:rPr>
                <w:rFonts w:hint="default" w:ascii="Times New Roman" w:hAnsi="Times New Roman" w:eastAsia="宋体" w:cs="Times New Roman"/>
                <w:b/>
                <w:bCs/>
                <w:color w:val="auto"/>
                <w:sz w:val="21"/>
                <w:szCs w:val="21"/>
                <w:highlight w:val="none"/>
                <w:lang w:val="en-US"/>
              </w:rPr>
              <w:t xml:space="preserve">仪器控制：支持多品牌</w:t>
            </w:r>
            <w:r>
              <w:rPr>
                <w:rFonts w:hint="default" w:ascii="Times New Roman" w:hAnsi="Times New Roman" w:eastAsia="宋体" w:cs="Times New Roman"/>
                <w:b/>
                <w:bCs/>
                <w:color w:val="auto"/>
                <w:sz w:val="21"/>
                <w:szCs w:val="21"/>
                <w:highlight w:val="none"/>
                <w:lang w:val="en-US" w:eastAsia="zh-CN"/>
              </w:rPr>
              <w:t xml:space="preserve">HPLC、GC</w:t>
            </w:r>
            <w:r>
              <w:rPr>
                <w:rFonts w:hint="default" w:ascii="Times New Roman" w:hAnsi="Times New Roman" w:eastAsia="宋体" w:cs="Times New Roman"/>
                <w:b/>
                <w:bCs/>
                <w:color w:val="auto"/>
                <w:sz w:val="21"/>
                <w:szCs w:val="21"/>
                <w:highlight w:val="none"/>
                <w:lang w:val="en-US"/>
              </w:rPr>
              <w:t xml:space="preserve">仪器双向控制与数据采集，可联动各类液相检测器、离子色谱、气质联用仪</w:t>
            </w:r>
            <w:r>
              <w:rPr>
                <w:rFonts w:hint="default" w:ascii="Times New Roman" w:hAnsi="Times New Roman" w:eastAsia="宋体" w:cs="Times New Roman"/>
                <w:b/>
                <w:bCs/>
                <w:color w:val="auto"/>
                <w:sz w:val="21"/>
                <w:szCs w:val="21"/>
                <w:highlight w:val="none"/>
                <w:lang w:val="en-US" w:eastAsia="zh-CN"/>
              </w:rPr>
              <w:t xml:space="preserve">。</w:t>
            </w:r>
            <w:r>
              <w:rPr>
                <w:rFonts w:hint="default" w:ascii="Times New Roman" w:hAnsi="Times New Roman" w:eastAsia="宋体" w:cs="Times New Roman"/>
                <w:b/>
                <w:bCs w:val="0"/>
                <w:color w:val="auto"/>
                <w:sz w:val="21"/>
                <w:szCs w:val="21"/>
              </w:rPr>
              <w:t xml:space="preserve">需提供</w:t>
            </w:r>
            <w:r>
              <w:rPr>
                <w:rFonts w:hint="eastAsia" w:eastAsia="宋体" w:cs="Times New Roman"/>
                <w:b/>
                <w:bCs w:val="0"/>
                <w:color w:val="auto"/>
                <w:sz w:val="21"/>
                <w:szCs w:val="21"/>
                <w:lang w:eastAsia="zh-CN"/>
              </w:rPr>
              <w:t xml:space="preserve">官方彩页或生产制造商官网截图或生产制造商官方证明文件</w:t>
            </w:r>
            <w:r>
              <w:rPr>
                <w:rFonts w:hint="default" w:ascii="Times New Roman" w:hAnsi="Times New Roman" w:eastAsia="宋体" w:cs="Times New Roman"/>
                <w:b/>
                <w:bCs w:val="0"/>
                <w:color w:val="auto"/>
                <w:sz w:val="21"/>
                <w:szCs w:val="21"/>
              </w:rPr>
              <w:t xml:space="preserve">以证明</w:t>
            </w:r>
            <w:r>
              <w:rPr>
                <w:rFonts w:hint="default" w:ascii="Times New Roman" w:hAnsi="Times New Roman" w:eastAsia="宋体" w:cs="Times New Roman"/>
                <w:b/>
                <w:bCs/>
                <w:color w:val="auto"/>
                <w:sz w:val="21"/>
                <w:szCs w:val="21"/>
              </w:rPr>
              <w:t xml:space="preserve">。</w:t>
            </w:r>
            <w:r>
              <w:rPr>
                <w:rFonts w:hint="eastAsia" w:eastAsia="宋体" w:cs="Times New Roman"/>
                <w:b/>
                <w:bCs w:val="0"/>
                <w:color w:val="auto"/>
                <w:sz w:val="21"/>
                <w:szCs w:val="21"/>
                <w:lang w:eastAsia="zh-CN"/>
              </w:rPr>
              <w:t xml:space="preserve">允许提供设备功能等效的证明材料。</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.6.3 报告：内置多种报告格式，可自动生成系统适应性报告、峰纯度报告、光谱检索报告等，用户可编辑个性化的报告模板</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.6.4 维护信息预报系统：提供消耗元件累计使用情况，以便及时进行系统预防性维护</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.6.5电子日志实时记录仪器使用操作情况，随时查阅仪器状态</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.7 智能功能</w:t>
            </w:r>
            <w:r/>
          </w:p>
          <w:p>
            <w:pPr>
              <w:ind w:firstLine="0"/>
              <w:jc w:val="left"/>
              <w:keepLines w:val="0"/>
              <w:keepNext w:val="0"/>
              <w:pageBreakBefore w:val="0"/>
              <w:spacing w:line="240" w:lineRule="auto"/>
              <w:widowControl w:val="off"/>
              <w:rPr>
                <w:rFonts w:hint="eastAsia" w:ascii="宋体" w:hAnsi="宋体" w:eastAsia="宋体" w:cs="宋体"/>
                <w:color w:val="auto"/>
                <w:sz w:val="21"/>
                <w:szCs w:val="21"/>
              </w:rPr>
            </w:pPr>
            <w:r>
              <w:rPr>
                <w:rFonts w:hint="default" w:ascii="Times New Roman" w:hAnsi="Times New Roman" w:eastAsia="宋体" w:cs="Times New Roman"/>
                <w:b w:val="0"/>
                <w:bCs w:val="0"/>
                <w:color w:val="auto"/>
                <w:sz w:val="21"/>
                <w:szCs w:val="21"/>
                <w:lang w:val="en-US" w:eastAsia="zh-CN"/>
              </w:rPr>
              <w:t xml:space="preserve">1</w:t>
            </w:r>
            <w:r>
              <w:rPr>
                <w:rFonts w:hint="default" w:ascii="Times New Roman" w:hAnsi="Times New Roman" w:eastAsia="宋体" w:cs="Times New Roman"/>
                <w:b w:val="0"/>
                <w:bCs w:val="0"/>
                <w:color w:val="auto"/>
                <w:sz w:val="21"/>
                <w:szCs w:val="21"/>
              </w:rPr>
              <w:t xml:space="preserve">.7.1 原始数据和结果可通过多种方式输出到其它软件中（如Excel）。</w:t>
            </w:r>
            <w:r/>
          </w:p>
        </w:tc>
      </w:tr>
      <w:tr>
        <w:trPr>
          <w:jc w:val="center"/>
          <w:trHeight w:val="274"/>
        </w:trPr>
        <w:tc>
          <w:tcPr>
            <w:tcW w:w="585" w:type="dxa"/>
            <w:vAlign w:val="center"/>
            <w:vMerge w:val="continue"/>
            <w:textDirection w:val="lrTb"/>
            <w:noWrap/>
          </w:tcPr>
          <w:p>
            <w:pPr>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785" w:type="dxa"/>
            <w:vAlign w:val="center"/>
            <w:vMerge w:val="continue"/>
            <w:textDirection w:val="lrTb"/>
            <w:noWrap w:val="false"/>
          </w:tcPr>
          <w:p>
            <w:pPr>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7647" w:type="dxa"/>
            <w:vAlign w:val="center"/>
            <w:textDirection w:val="lrTb"/>
            <w:noWrap/>
          </w:tcPr>
          <w:p>
            <w:pPr>
              <w:ind w:left="0"/>
              <w:jc w:val="left"/>
              <w:keepLines w:val="0"/>
              <w:keepNext w:val="0"/>
              <w:pageBreakBefore w:val="0"/>
              <w:spacing w:line="240" w:lineRule="auto"/>
              <w:rPr>
                <w:rFonts w:hint="eastAsia" w:ascii="宋体" w:hAnsi="宋体" w:eastAsia="宋体" w:cs="宋体"/>
                <w:b/>
                <w:bCs/>
                <w:color w:val="auto"/>
                <w:sz w:val="21"/>
                <w:szCs w:val="21"/>
              </w:rPr>
            </w:pPr>
            <w:r>
              <w:rPr>
                <w:rFonts w:hint="eastAsia" w:ascii="宋体" w:hAnsi="宋体" w:eastAsia="宋体" w:cs="宋体"/>
                <w:b/>
                <w:color w:val="auto"/>
                <w:sz w:val="21"/>
                <w:szCs w:val="21"/>
              </w:rPr>
              <w:t xml:space="preserve">★</w:t>
            </w:r>
            <w:r>
              <w:rPr>
                <w:rFonts w:hint="eastAsia" w:ascii="宋体" w:hAnsi="宋体" w:eastAsia="宋体" w:cs="宋体"/>
                <w:b/>
                <w:bCs/>
                <w:color w:val="auto"/>
                <w:sz w:val="21"/>
                <w:szCs w:val="21"/>
              </w:rPr>
              <w:t xml:space="preserve">2、配置要求：</w:t>
            </w:r>
            <w:r/>
          </w:p>
          <w:p>
            <w:pPr>
              <w:ind w:left="0"/>
              <w:jc w:val="left"/>
              <w:keepLines w:val="0"/>
              <w:keepNext w:val="0"/>
              <w:pageBreakBefore w:val="0"/>
              <w:spacing w:line="24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配置要求：</w:t>
            </w:r>
            <w:r/>
          </w:p>
          <w:p>
            <w:pPr>
              <w:pStyle w:val="953"/>
              <w:numPr>
                <w:ilvl w:val="1"/>
                <w:numId w:val="1"/>
              </w:numPr>
              <w:ind w:left="567" w:hanging="567"/>
              <w:keepLines w:val="0"/>
              <w:keepNext w:val="0"/>
              <w:pageBreakBefore w:val="0"/>
              <w:spacing w:after="0" w:line="24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四元梯度泵1套</w:t>
            </w:r>
            <w:r/>
          </w:p>
          <w:p>
            <w:pPr>
              <w:pStyle w:val="953"/>
              <w:numPr>
                <w:ilvl w:val="1"/>
                <w:numId w:val="1"/>
              </w:numPr>
              <w:ind w:left="567" w:hanging="567"/>
              <w:keepLines w:val="0"/>
              <w:keepNext w:val="0"/>
              <w:pageBreakBefore w:val="0"/>
              <w:spacing w:after="0" w:line="24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独立柱温箱1套</w:t>
            </w:r>
            <w:r/>
          </w:p>
          <w:p>
            <w:pPr>
              <w:pStyle w:val="953"/>
              <w:numPr>
                <w:ilvl w:val="1"/>
                <w:numId w:val="1"/>
              </w:numPr>
              <w:ind w:left="567" w:hanging="567"/>
              <w:keepLines w:val="0"/>
              <w:keepNext w:val="0"/>
              <w:pageBreakBefore w:val="0"/>
              <w:spacing w:after="0" w:line="24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二极管阵列检测器1套</w:t>
            </w:r>
            <w:r/>
          </w:p>
          <w:p>
            <w:pPr>
              <w:pStyle w:val="953"/>
              <w:numPr>
                <w:ilvl w:val="1"/>
                <w:numId w:val="1"/>
              </w:numPr>
              <w:ind w:left="567" w:hanging="567"/>
              <w:keepLines w:val="0"/>
              <w:keepNext w:val="0"/>
              <w:pageBreakBefore w:val="0"/>
              <w:spacing w:after="0" w:line="24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荧光检测器1套</w:t>
            </w:r>
            <w:r/>
          </w:p>
          <w:p>
            <w:pPr>
              <w:pStyle w:val="953"/>
              <w:numPr>
                <w:ilvl w:val="1"/>
                <w:numId w:val="1"/>
              </w:numPr>
              <w:ind w:left="567" w:hanging="567"/>
              <w:keepLines w:val="0"/>
              <w:keepNext w:val="0"/>
              <w:pageBreakBefore w:val="0"/>
              <w:spacing w:after="0" w:line="240" w:lineRule="auto"/>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 xml:space="preserve">柱后衍生装置（</w:t>
            </w:r>
            <w:r>
              <w:rPr>
                <w:rFonts w:hint="eastAsia" w:ascii="宋体" w:hAnsi="宋体" w:eastAsia="宋体" w:cs="宋体"/>
                <w:bCs/>
                <w:color w:val="auto"/>
                <w:sz w:val="21"/>
                <w:szCs w:val="21"/>
              </w:rPr>
              <w:t xml:space="preserve">一体</w:t>
            </w:r>
            <w:r>
              <w:rPr>
                <w:rFonts w:hint="eastAsia" w:ascii="宋体" w:hAnsi="宋体" w:eastAsia="宋体" w:cs="宋体"/>
                <w:bCs/>
                <w:color w:val="auto"/>
                <w:sz w:val="21"/>
                <w:szCs w:val="21"/>
                <w:lang w:val="en-US" w:eastAsia="zh-CN"/>
              </w:rPr>
              <w:t xml:space="preserve">化</w:t>
            </w:r>
            <w:r>
              <w:rPr>
                <w:rFonts w:hint="eastAsia" w:ascii="宋体" w:hAnsi="宋体" w:eastAsia="宋体" w:cs="宋体"/>
                <w:bCs/>
                <w:color w:val="auto"/>
                <w:sz w:val="21"/>
                <w:szCs w:val="21"/>
              </w:rPr>
              <w:t xml:space="preserve">柱后试剂衍生装置和光化学衍生装置</w:t>
            </w:r>
            <w:r>
              <w:rPr>
                <w:rFonts w:hint="eastAsia" w:ascii="宋体" w:hAnsi="宋体" w:eastAsia="宋体" w:cs="宋体"/>
                <w:bCs/>
                <w:color w:val="auto"/>
                <w:sz w:val="21"/>
                <w:szCs w:val="21"/>
                <w:lang w:val="en-US" w:eastAsia="zh-CN"/>
              </w:rPr>
              <w:t xml:space="preserve">）1套</w:t>
            </w:r>
            <w:r/>
          </w:p>
          <w:p>
            <w:pPr>
              <w:pStyle w:val="953"/>
              <w:numPr>
                <w:ilvl w:val="1"/>
                <w:numId w:val="1"/>
              </w:numPr>
              <w:ind w:left="567" w:hanging="567"/>
              <w:keepLines w:val="0"/>
              <w:keepNext w:val="0"/>
              <w:pageBreakBefore w:val="0"/>
              <w:spacing w:after="0" w:line="24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自动进样器1套</w:t>
            </w:r>
            <w:r/>
          </w:p>
          <w:p>
            <w:pPr>
              <w:pStyle w:val="953"/>
              <w:numPr>
                <w:ilvl w:val="1"/>
                <w:numId w:val="1"/>
              </w:numPr>
              <w:ind w:left="567" w:hanging="567"/>
              <w:keepLines w:val="0"/>
              <w:keepNext w:val="0"/>
              <w:pageBreakBefore w:val="0"/>
              <w:spacing w:after="0" w:line="24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液相安装工具包1套</w:t>
            </w:r>
            <w:r/>
          </w:p>
          <w:p>
            <w:pPr>
              <w:pStyle w:val="953"/>
              <w:numPr>
                <w:ilvl w:val="1"/>
                <w:numId w:val="1"/>
              </w:numPr>
              <w:ind w:left="567" w:hanging="567"/>
              <w:keepLines w:val="0"/>
              <w:keepNext w:val="0"/>
              <w:pageBreakBefore w:val="0"/>
              <w:spacing w:after="0" w:line="240" w:lineRule="auto"/>
              <w:rPr>
                <w:rFonts w:hint="eastAsia" w:ascii="宋体" w:hAnsi="宋体" w:eastAsia="宋体" w:cs="宋体"/>
                <w:bCs/>
                <w:color w:val="auto"/>
                <w:sz w:val="21"/>
                <w:szCs w:val="21"/>
              </w:rPr>
            </w:pPr>
            <w:r>
              <w:rPr>
                <w:rFonts w:hint="eastAsia" w:ascii="宋体" w:hAnsi="宋体" w:cs="宋体"/>
                <w:bCs/>
                <w:color w:val="auto"/>
                <w:sz w:val="21"/>
                <w:szCs w:val="21"/>
                <w:lang w:eastAsia="zh-CN"/>
              </w:rPr>
              <w:t xml:space="preserve">台式电脑（品牌整机）</w:t>
            </w:r>
            <w:r>
              <w:rPr>
                <w:rFonts w:hint="eastAsia" w:ascii="宋体" w:hAnsi="宋体" w:eastAsia="宋体" w:cs="宋体"/>
                <w:bCs/>
                <w:color w:val="auto"/>
                <w:sz w:val="21"/>
                <w:szCs w:val="21"/>
              </w:rPr>
              <w:t xml:space="preserve">1套，不低于i5 CPU, 16GB内存, 512G固态硬盘+1T机械硬盘, Microsoft windows 11专业版或者企业版操作系统，23英寸液晶显示器。</w:t>
            </w:r>
            <w:r/>
          </w:p>
          <w:p>
            <w:pPr>
              <w:pStyle w:val="953"/>
              <w:numPr>
                <w:ilvl w:val="1"/>
                <w:numId w:val="1"/>
              </w:numPr>
              <w:ind w:left="567" w:hanging="567"/>
              <w:keepLines w:val="0"/>
              <w:keepNext w:val="0"/>
              <w:pageBreakBefore w:val="0"/>
              <w:spacing w:after="0"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激光打印机（自动正反打印）1台</w:t>
            </w:r>
            <w:r/>
          </w:p>
          <w:p>
            <w:pPr>
              <w:pStyle w:val="953"/>
              <w:numPr>
                <w:ilvl w:val="1"/>
                <w:numId w:val="1"/>
              </w:numPr>
              <w:ind w:left="567" w:hanging="567"/>
              <w:keepLines w:val="0"/>
              <w:keepNext w:val="0"/>
              <w:pageBreakBefore w:val="0"/>
              <w:spacing w:after="0" w:line="24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C18色谱柱</w:t>
            </w:r>
            <w:r>
              <w:rPr>
                <w:rFonts w:hint="eastAsia" w:ascii="宋体" w:hAnsi="宋体" w:eastAsia="宋体" w:cs="宋体"/>
                <w:bCs/>
                <w:color w:val="auto"/>
                <w:sz w:val="21"/>
                <w:szCs w:val="21"/>
                <w:lang w:val="en-US" w:eastAsia="zh-CN"/>
              </w:rPr>
              <w:t xml:space="preserve">3</w:t>
            </w:r>
            <w:r>
              <w:rPr>
                <w:rFonts w:hint="eastAsia" w:ascii="宋体" w:hAnsi="宋体" w:eastAsia="宋体" w:cs="宋体"/>
                <w:bCs/>
                <w:color w:val="auto"/>
                <w:sz w:val="21"/>
                <w:szCs w:val="21"/>
              </w:rPr>
              <w:t xml:space="preserve">根</w:t>
            </w:r>
            <w:r>
              <w:rPr>
                <w:rFonts w:hint="eastAsia" w:ascii="宋体" w:hAnsi="宋体" w:eastAsia="宋体" w:cs="宋体"/>
                <w:bCs/>
                <w:color w:val="auto"/>
                <w:sz w:val="21"/>
                <w:szCs w:val="21"/>
                <w:lang w:eastAsia="zh-CN"/>
              </w:rPr>
              <w:t xml:space="preserve">，</w:t>
            </w:r>
            <w:r>
              <w:rPr>
                <w:rFonts w:hint="eastAsia" w:ascii="宋体" w:hAnsi="宋体" w:eastAsia="宋体" w:cs="宋体"/>
                <w:bCs/>
                <w:color w:val="auto"/>
                <w:sz w:val="21"/>
                <w:szCs w:val="21"/>
                <w:lang w:val="en-US" w:eastAsia="zh-CN"/>
              </w:rPr>
              <w:t xml:space="preserve">保护柱6根</w:t>
            </w:r>
            <w:r/>
          </w:p>
          <w:p>
            <w:pPr>
              <w:pStyle w:val="953"/>
              <w:numPr>
                <w:ilvl w:val="1"/>
                <w:numId w:val="1"/>
              </w:numPr>
              <w:ind w:left="567" w:hanging="567"/>
              <w:keepLines w:val="0"/>
              <w:keepNext w:val="0"/>
              <w:pageBreakBefore w:val="0"/>
              <w:spacing w:after="0" w:line="240" w:lineRule="auto"/>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 xml:space="preserve">2ml</w:t>
            </w:r>
            <w:r>
              <w:rPr>
                <w:rFonts w:hint="eastAsia" w:ascii="宋体" w:hAnsi="宋体" w:eastAsia="宋体" w:cs="宋体"/>
                <w:bCs/>
                <w:color w:val="auto"/>
                <w:sz w:val="21"/>
                <w:szCs w:val="21"/>
              </w:rPr>
              <w:t xml:space="preserve">进样瓶（盖、密封垫）</w:t>
            </w:r>
            <w:r>
              <w:rPr>
                <w:rFonts w:hint="eastAsia" w:ascii="宋体" w:hAnsi="宋体" w:eastAsia="宋体" w:cs="宋体"/>
                <w:bCs/>
                <w:color w:val="auto"/>
                <w:sz w:val="21"/>
                <w:szCs w:val="21"/>
                <w:lang w:val="en-US" w:eastAsia="zh-CN"/>
              </w:rPr>
              <w:t xml:space="preserve">5</w:t>
            </w:r>
            <w:r>
              <w:rPr>
                <w:rFonts w:hint="eastAsia" w:ascii="宋体" w:hAnsi="宋体" w:eastAsia="宋体" w:cs="宋体"/>
                <w:bCs/>
                <w:color w:val="auto"/>
                <w:sz w:val="21"/>
                <w:szCs w:val="21"/>
              </w:rPr>
              <w:t xml:space="preserve">00个</w:t>
            </w:r>
            <w:r/>
          </w:p>
          <w:p>
            <w:pPr>
              <w:pStyle w:val="953"/>
              <w:numPr>
                <w:ilvl w:val="1"/>
                <w:numId w:val="1"/>
              </w:numPr>
              <w:ind w:left="567" w:hanging="567"/>
              <w:keepLines w:val="0"/>
              <w:keepNext w:val="0"/>
              <w:pageBreakBefore w:val="0"/>
              <w:spacing w:after="0" w:line="24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过滤头1包</w:t>
            </w:r>
            <w:r/>
          </w:p>
          <w:p>
            <w:pPr>
              <w:pStyle w:val="953"/>
              <w:numPr>
                <w:ilvl w:val="1"/>
                <w:numId w:val="1"/>
              </w:numPr>
              <w:ind w:left="567" w:hanging="567"/>
              <w:keepLines w:val="0"/>
              <w:keepNext w:val="0"/>
              <w:pageBreakBefore w:val="0"/>
              <w:spacing w:after="0" w:line="24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PEEK手紧式接头10个</w:t>
            </w:r>
            <w:r>
              <w:rPr>
                <w:rFonts w:hint="eastAsia" w:ascii="宋体" w:hAnsi="宋体" w:cs="宋体"/>
                <w:bCs/>
                <w:color w:val="auto"/>
                <w:sz w:val="21"/>
                <w:szCs w:val="21"/>
                <w:lang w:eastAsia="zh-CN"/>
              </w:rPr>
              <w:t xml:space="preserve">，</w:t>
            </w:r>
            <w:r>
              <w:rPr>
                <w:rFonts w:hint="default" w:ascii="Times New Roman" w:hAnsi="Times New Roman" w:eastAsia="宋体" w:cs="Times New Roman"/>
                <w:color w:val="auto"/>
                <w:sz w:val="21"/>
                <w:szCs w:val="21"/>
                <w:lang w:val="en-US" w:eastAsia="zh-CN"/>
              </w:rPr>
              <w:t xml:space="preserve">与仪器配套孔径的连接管线5根</w:t>
            </w:r>
            <w:r/>
          </w:p>
          <w:p>
            <w:pPr>
              <w:pStyle w:val="953"/>
              <w:numPr>
                <w:ilvl w:val="1"/>
                <w:numId w:val="1"/>
              </w:numPr>
              <w:ind w:left="567" w:hanging="567"/>
              <w:keepLines w:val="0"/>
              <w:keepNext w:val="0"/>
              <w:pageBreakBefore w:val="0"/>
              <w:spacing w:after="0"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无铅溶剂瓶（含瓶盖） 7 套</w:t>
            </w:r>
            <w:r/>
          </w:p>
          <w:p>
            <w:pPr>
              <w:pStyle w:val="953"/>
              <w:numPr>
                <w:ilvl w:val="1"/>
                <w:numId w:val="1"/>
              </w:numPr>
              <w:ind w:left="567" w:hanging="567"/>
              <w:keepLines w:val="0"/>
              <w:keepNext w:val="0"/>
              <w:pageBreakBefore w:val="0"/>
              <w:spacing w:after="0" w:line="240" w:lineRule="auto"/>
              <w:rPr>
                <w:rFonts w:hint="eastAsia" w:ascii="宋体" w:hAnsi="宋体" w:eastAsia="宋体" w:cs="宋体"/>
                <w:bCs/>
                <w:color w:val="auto"/>
                <w:sz w:val="21"/>
                <w:szCs w:val="21"/>
                <w:lang w:val="en-US" w:eastAsia="zh-CN"/>
              </w:rPr>
            </w:pPr>
            <w:r>
              <w:rPr>
                <w:rFonts w:hint="eastAsia" w:eastAsia="宋体" w:cs="Times New Roman"/>
                <w:color w:val="auto"/>
                <w:sz w:val="21"/>
                <w:szCs w:val="21"/>
                <w:lang w:val="en-US" w:eastAsia="zh-CN"/>
              </w:rPr>
              <w:t xml:space="preserve">可实现在线过滤作用的配套装置耗材</w:t>
            </w:r>
            <w:r>
              <w:rPr>
                <w:rFonts w:hint="default" w:ascii="Times New Roman" w:hAnsi="Times New Roman" w:eastAsia="宋体" w:cs="Times New Roman"/>
                <w:color w:val="auto"/>
                <w:sz w:val="21"/>
                <w:szCs w:val="21"/>
                <w:lang w:val="en-US" w:eastAsia="zh-CN"/>
              </w:rPr>
              <w:t xml:space="preserve">2套（含10个滤芯）</w:t>
            </w:r>
            <w:r/>
          </w:p>
          <w:p>
            <w:pPr>
              <w:pStyle w:val="953"/>
              <w:numPr>
                <w:ilvl w:val="1"/>
                <w:numId w:val="1"/>
              </w:numPr>
              <w:ind w:left="567" w:hanging="567"/>
              <w:keepLines w:val="0"/>
              <w:keepNext w:val="0"/>
              <w:pageBreakBefore w:val="0"/>
              <w:spacing w:after="0" w:line="240" w:lineRule="auto"/>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 xml:space="preserve">废液收集密封安全盖（含10L废液收集桶）</w:t>
            </w:r>
            <w:r>
              <w:rPr>
                <w:rFonts w:hint="eastAsia" w:ascii="宋体" w:hAnsi="宋体" w:cs="宋体"/>
                <w:bCs/>
                <w:color w:val="auto"/>
                <w:sz w:val="21"/>
                <w:szCs w:val="21"/>
                <w:lang w:val="en-US" w:eastAsia="zh-CN"/>
              </w:rPr>
              <w:t xml:space="preserve">2</w:t>
            </w:r>
            <w:r>
              <w:rPr>
                <w:rFonts w:hint="eastAsia" w:ascii="宋体" w:hAnsi="宋体" w:eastAsia="宋体" w:cs="宋体"/>
                <w:bCs/>
                <w:color w:val="auto"/>
                <w:sz w:val="21"/>
                <w:szCs w:val="21"/>
                <w:lang w:val="en-US" w:eastAsia="zh-CN"/>
              </w:rPr>
              <w:t xml:space="preserve">套</w:t>
            </w:r>
            <w:r/>
          </w:p>
          <w:p>
            <w:pPr>
              <w:pStyle w:val="953"/>
              <w:numPr>
                <w:ilvl w:val="1"/>
                <w:numId w:val="1"/>
              </w:numPr>
              <w:ind w:left="567" w:hanging="567"/>
              <w:keepLines w:val="0"/>
              <w:keepNext w:val="0"/>
              <w:pageBreakBefore w:val="0"/>
              <w:spacing w:after="0" w:line="240" w:lineRule="auto"/>
              <w:rPr>
                <w:rFonts w:hint="eastAsia" w:ascii="宋体" w:hAnsi="宋体" w:eastAsia="宋体" w:cs="宋体"/>
                <w:bCs/>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柱塞杆密封圈2个</w:t>
            </w:r>
            <w:r/>
          </w:p>
        </w:tc>
      </w:tr>
      <w:tr>
        <w:trPr>
          <w:jc w:val="center"/>
          <w:trHeight w:val="274"/>
        </w:trPr>
        <w:tc>
          <w:tcPr>
            <w:tcW w:w="585" w:type="dxa"/>
            <w:vAlign w:val="center"/>
            <w:vMerge w:val="continue"/>
            <w:textDirection w:val="lrTb"/>
            <w:noWrap/>
          </w:tcPr>
          <w:p>
            <w:pPr>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785" w:type="dxa"/>
            <w:vAlign w:val="center"/>
            <w:vMerge w:val="continue"/>
            <w:textDirection w:val="lrTb"/>
            <w:noWrap w:val="false"/>
          </w:tcPr>
          <w:p>
            <w:pPr>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7647" w:type="dxa"/>
            <w:vAlign w:val="center"/>
            <w:textDirection w:val="lrTb"/>
            <w:noWrap/>
          </w:tcPr>
          <w:p>
            <w:pPr>
              <w:jc w:val="left"/>
              <w:shd w:val="clear" w:color="auto" w:fill="auto"/>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rPr>
              <w:t xml:space="preserve">3、售后要求</w:t>
            </w:r>
            <w:r/>
          </w:p>
          <w:p>
            <w:pPr>
              <w:rPr>
                <w:rFonts w:hint="eastAsia"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rPr>
              <w:t xml:space="preserve">★</w:t>
            </w:r>
            <w:r>
              <w:rPr>
                <w:rFonts w:hint="eastAsia" w:ascii="宋体" w:hAnsi="宋体" w:eastAsia="宋体" w:cs="宋体"/>
                <w:b/>
                <w:bCs w:val="0"/>
                <w:color w:val="auto"/>
                <w:sz w:val="21"/>
                <w:szCs w:val="21"/>
                <w:lang w:val="en-US" w:eastAsia="zh-CN"/>
              </w:rPr>
              <w:t xml:space="preserve">3.1</w:t>
            </w:r>
            <w:r>
              <w:rPr>
                <w:rFonts w:hint="eastAsia" w:ascii="宋体" w:hAnsi="宋体" w:eastAsia="宋体" w:cs="宋体"/>
                <w:b/>
                <w:bCs w:val="0"/>
                <w:color w:val="auto"/>
                <w:sz w:val="21"/>
                <w:szCs w:val="21"/>
              </w:rPr>
              <w:t xml:space="preserve">质量保证</w:t>
            </w:r>
            <w:r>
              <w:rPr>
                <w:rFonts w:hint="eastAsia" w:ascii="宋体" w:hAnsi="宋体" w:eastAsia="宋体" w:cs="宋体"/>
                <w:b/>
                <w:bCs w:val="0"/>
                <w:color w:val="auto"/>
                <w:sz w:val="21"/>
                <w:szCs w:val="21"/>
                <w:lang w:eastAsia="zh-CN"/>
              </w:rPr>
              <w:t xml:space="preserve">：</w:t>
            </w:r>
            <w:r>
              <w:rPr>
                <w:rFonts w:hint="eastAsia" w:ascii="宋体" w:hAnsi="宋体" w:eastAsia="宋体" w:cs="宋体"/>
                <w:b/>
                <w:bCs w:val="0"/>
                <w:color w:val="auto"/>
                <w:sz w:val="21"/>
                <w:szCs w:val="21"/>
                <w:lang w:val="en-US" w:eastAsia="zh-CN"/>
              </w:rPr>
              <w:t xml:space="preserve">保修期整机自测试验收合格起≥2年，免费上门维修服务。设备为全新原装正品，提供完整出厂质检报告及相关资质文件，免费上门安装、调试、校准及全员操作培训，支持第三方权威机构检测验收。</w:t>
            </w:r>
            <w:r/>
          </w:p>
          <w:p>
            <w:pPr>
              <w:jc w:val="left"/>
              <w:shd w:val="clear" w:color="auto" w:fil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3.2售后服务：由生产厂家或其授权的专业机构或具备相应仪器维修资质的专业服务机构负责，免费安装调试，维修在2小时内响应，在72小时之内到达仪器现场进行维修。</w:t>
            </w:r>
            <w:r/>
          </w:p>
          <w:p>
            <w:pPr>
              <w:jc w:val="left"/>
              <w:shd w:val="clear" w:color="auto" w:fil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3.3技术资料及培训：乙方提供完整的中文版操作使用手册、维修手册等相关资料。在仪器安装调试过程中，乙方免费对甲方指定的技术人员对仪器的维护及使用进行培训。</w:t>
            </w:r>
            <w:r/>
          </w:p>
          <w:p>
            <w:pPr>
              <w:jc w:val="left"/>
              <w:shd w:val="clear" w:color="auto" w:fil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3.4应提供充足的备品备件供应渠道及快速及时的本地化维修响应能力，确保备件的供应顺畅。</w:t>
            </w:r>
            <w:r/>
          </w:p>
          <w:p>
            <w:pPr>
              <w:jc w:val="left"/>
              <w:shd w:val="clear" w:color="auto" w:fil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3.5交货期为合同签定后30日内。</w:t>
            </w:r>
            <w:r/>
          </w:p>
          <w:p>
            <w:pPr>
              <w:jc w:val="left"/>
              <w:shd w:val="clear" w:color="auto" w:fil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3.6设备为全新原装正品，提供完整出厂质检报告及相关资质文件，免费上门安装、调试、校准及全员操作培训，支持第三方权威机构检测验收。培训仪器安装后，在用户安装现场，提供系统免费培训，2个实验室培训名额，使掌握仪器具体操作内容。</w:t>
            </w:r>
            <w:r/>
          </w:p>
          <w:p>
            <w:pPr>
              <w:jc w:val="left"/>
              <w:shd w:val="clear" w:color="auto" w:fil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3.7供应商为2名用户提供免费线下培训课程，内容包括仪器基本原理、操作、日常维护及基础分析仪器理论及应用。</w:t>
            </w:r>
            <w:r/>
          </w:p>
          <w:p>
            <w:pPr>
              <w:jc w:val="left"/>
              <w:shd w:val="clear" w:color="auto" w:fil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3.8定期现场回访：质保期及质保期后2年内每年1次的免费现场回访。</w:t>
            </w:r>
            <w:r/>
          </w:p>
          <w:p>
            <w:pPr>
              <w:jc w:val="left"/>
              <w:shd w:val="clear" w:color="auto" w:fil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3.9仪器安装后至该型号仪器停产两年内免费提供技术咨询和软件重新安装、升级服务。</w:t>
            </w:r>
            <w:r/>
          </w:p>
          <w:p>
            <w:pPr>
              <w:jc w:val="left"/>
              <w:shd w:val="clear" w:color="auto" w:fil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3.10提供仪器应用技术培训服务。</w:t>
            </w:r>
            <w:r/>
          </w:p>
        </w:tc>
      </w:tr>
    </w:tbl>
    <w:p>
      <w:pPr>
        <w:pStyle w:val="884"/>
        <w:ind w:firstLine="420"/>
        <w:jc w:val="left"/>
        <w:keepLines w:val="0"/>
        <w:keepNext w:val="0"/>
        <w:pageBreakBefore w:val="0"/>
        <w:spacing w:line="360" w:lineRule="auto"/>
        <w:widowControl/>
        <w:rPr>
          <w:rFonts w:hint="eastAsia" w:ascii="宋体" w:hAnsi="宋体" w:eastAsia="宋体" w:cstheme="minorBidi"/>
          <w:bCs/>
          <w:color w:val="auto"/>
          <w:sz w:val="21"/>
          <w:szCs w:val="21"/>
          <w:highlight w:val="none"/>
          <w:lang w:val="en-US" w:eastAsia="zh-CN" w:bidi="ar-SA"/>
        </w:rPr>
      </w:pPr>
      <w:r>
        <w:rPr>
          <w:rFonts w:hint="eastAsia" w:ascii="宋体" w:hAnsi="宋体" w:eastAsia="宋体" w:cstheme="minorBidi"/>
          <w:bCs/>
          <w:color w:val="auto"/>
          <w:sz w:val="21"/>
          <w:szCs w:val="21"/>
          <w:highlight w:val="none"/>
          <w:lang w:val="en-US" w:eastAsia="zh-CN" w:bidi="ar-SA"/>
        </w:rPr>
      </w:r>
      <w:r/>
    </w:p>
    <w:tbl>
      <w:tblPr>
        <w:tblStyle w:val="857"/>
        <w:tblW w:w="100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5"/>
        <w:gridCol w:w="1785"/>
        <w:gridCol w:w="7647"/>
      </w:tblGrid>
      <w:tr>
        <w:trPr>
          <w:jc w:val="center"/>
          <w:trHeight w:val="557"/>
        </w:trPr>
        <w:tc>
          <w:tcPr>
            <w:tcW w:w="585"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序号</w:t>
            </w:r>
            <w:r/>
          </w:p>
        </w:tc>
        <w:tc>
          <w:tcPr>
            <w:tcW w:w="1785"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产品名称</w:t>
            </w:r>
            <w:r/>
          </w:p>
        </w:tc>
        <w:tc>
          <w:tcPr>
            <w:tcW w:w="7647"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技术指标等要求</w:t>
            </w:r>
            <w:r/>
          </w:p>
        </w:tc>
      </w:tr>
      <w:tr>
        <w:trPr>
          <w:jc w:val="center"/>
          <w:trHeight w:val="274"/>
        </w:trPr>
        <w:tc>
          <w:tcPr>
            <w:tcW w:w="585" w:type="dxa"/>
            <w:vAlign w:val="center"/>
            <w:vMerge w:val="restart"/>
            <w:textDirection w:val="lrTb"/>
            <w:noWrap/>
          </w:tcPr>
          <w:p>
            <w:pPr>
              <w:jc w:val="center"/>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bidi="ar"/>
              </w:rPr>
              <w:t xml:space="preserve">3</w:t>
            </w:r>
            <w:r/>
          </w:p>
        </w:tc>
        <w:tc>
          <w:tcPr>
            <w:tcW w:w="1785" w:type="dxa"/>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高效液相色谱仪--二极管阵列+蒸发光散射检测器</w:t>
            </w:r>
            <w:r/>
          </w:p>
        </w:tc>
        <w:tc>
          <w:tcPr>
            <w:tcW w:w="7647" w:type="dxa"/>
            <w:vAlign w:val="center"/>
            <w:textDirection w:val="lrTb"/>
            <w:noWrap/>
          </w:tcPr>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w:t>
            </w:r>
            <w:r>
              <w:rPr>
                <w:rFonts w:hint="default" w:ascii="Times New Roman" w:hAnsi="Times New Roman" w:eastAsia="宋体" w:cs="Times New Roman"/>
                <w:color w:val="auto"/>
                <w:sz w:val="21"/>
                <w:szCs w:val="21"/>
              </w:rPr>
              <w:t xml:space="preserve">技术参数</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.1四元梯度泵</w:t>
            </w:r>
            <w:r/>
          </w:p>
          <w:p>
            <w:pPr>
              <w:ind w:firstLine="0"/>
              <w:jc w:val="left"/>
              <w:keepLines w:val="0"/>
              <w:keepNext w:val="0"/>
              <w:pageBreakBefore w:val="0"/>
              <w:spacing w:line="240" w:lineRule="auto"/>
              <w:widowControl w:val="off"/>
              <w:rPr>
                <w:rFonts w:hint="default" w:ascii="Times New Roman" w:hAnsi="Times New Roman" w:eastAsia="宋体" w:cs="Times New Roman"/>
                <w:b/>
                <w:bCs w:val="0"/>
                <w:color w:val="auto"/>
                <w:sz w:val="21"/>
                <w:szCs w:val="21"/>
                <w:lang w:eastAsia="zh-CN"/>
              </w:rPr>
            </w:pPr>
            <w:r>
              <w:rPr>
                <w:rFonts w:hint="default" w:ascii="Times New Roman" w:hAnsi="Times New Roman" w:eastAsia="宋体" w:cs="Times New Roman"/>
                <w:b/>
                <w:bCs/>
                <w:color w:val="auto"/>
                <w:sz w:val="21"/>
                <w:szCs w:val="21"/>
              </w:rPr>
              <w:t xml:space="preserve">▲</w:t>
            </w:r>
            <w:r>
              <w:rPr>
                <w:rFonts w:hint="default" w:ascii="Times New Roman" w:hAnsi="Times New Roman" w:eastAsia="宋体" w:cs="Times New Roman"/>
                <w:b/>
                <w:bCs/>
                <w:color w:val="auto"/>
                <w:sz w:val="21"/>
                <w:szCs w:val="21"/>
                <w:lang w:val="en-US" w:eastAsia="zh-CN"/>
              </w:rPr>
              <w:t xml:space="preserve">1</w:t>
            </w:r>
            <w:r>
              <w:rPr>
                <w:rFonts w:hint="default" w:ascii="Times New Roman" w:hAnsi="Times New Roman" w:eastAsia="宋体" w:cs="Times New Roman"/>
                <w:b/>
                <w:bCs/>
                <w:color w:val="auto"/>
                <w:sz w:val="21"/>
                <w:szCs w:val="21"/>
              </w:rPr>
              <w:t xml:space="preserve">.1.1 </w:t>
            </w:r>
            <w:r>
              <w:rPr>
                <w:rFonts w:hint="default" w:ascii="Times New Roman" w:hAnsi="Times New Roman" w:eastAsia="宋体" w:cs="Times New Roman"/>
                <w:b/>
                <w:bCs/>
                <w:color w:val="auto"/>
                <w:sz w:val="21"/>
                <w:szCs w:val="21"/>
                <w:lang w:eastAsia="zh-CN"/>
              </w:rPr>
              <w:t xml:space="preserve">双柱塞泵</w:t>
            </w:r>
            <w:r>
              <w:rPr>
                <w:rFonts w:hint="default" w:ascii="Times New Roman" w:hAnsi="Times New Roman" w:eastAsia="宋体" w:cs="Times New Roman"/>
                <w:b/>
                <w:bCs/>
                <w:color w:val="auto"/>
                <w:sz w:val="21"/>
                <w:szCs w:val="21"/>
              </w:rPr>
              <w:t xml:space="preserve">，</w:t>
            </w:r>
            <w:r>
              <w:rPr>
                <w:rFonts w:hint="default" w:ascii="Times New Roman" w:hAnsi="Times New Roman" w:eastAsia="宋体" w:cs="Times New Roman"/>
                <w:b/>
                <w:bCs w:val="0"/>
                <w:color w:val="auto"/>
                <w:sz w:val="21"/>
                <w:szCs w:val="21"/>
              </w:rPr>
              <w:t xml:space="preserve">需提供</w:t>
            </w:r>
            <w:r>
              <w:rPr>
                <w:rFonts w:hint="eastAsia" w:eastAsia="宋体" w:cs="Times New Roman"/>
                <w:b/>
                <w:bCs w:val="0"/>
                <w:color w:val="auto"/>
                <w:sz w:val="21"/>
                <w:szCs w:val="21"/>
                <w:lang w:eastAsia="zh-CN"/>
              </w:rPr>
              <w:t xml:space="preserve">官方彩页或生产制造商官网截图或生产制造商官方证明文件</w:t>
            </w:r>
            <w:r>
              <w:rPr>
                <w:rFonts w:hint="default" w:ascii="Times New Roman" w:hAnsi="Times New Roman" w:eastAsia="宋体" w:cs="Times New Roman"/>
                <w:b/>
                <w:bCs w:val="0"/>
                <w:color w:val="auto"/>
                <w:sz w:val="21"/>
                <w:szCs w:val="21"/>
              </w:rPr>
              <w:t xml:space="preserve">以证明</w:t>
            </w:r>
            <w:r>
              <w:rPr>
                <w:rFonts w:hint="default" w:ascii="Times New Roman" w:hAnsi="Times New Roman" w:eastAsia="宋体" w:cs="Times New Roman"/>
                <w:b/>
                <w:bCs/>
                <w:color w:val="auto"/>
                <w:sz w:val="21"/>
                <w:szCs w:val="21"/>
              </w:rPr>
              <w:t xml:space="preserve">。</w:t>
            </w:r>
            <w:r/>
          </w:p>
          <w:p>
            <w:pPr>
              <w:ind w:firstLine="0"/>
              <w:jc w:val="left"/>
              <w:keepLines w:val="0"/>
              <w:keepNext w:val="0"/>
              <w:pageBreakBefore w:val="0"/>
              <w:spacing w:line="240" w:lineRule="auto"/>
              <w:widowControl w:val="off"/>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 xml:space="preserve">▲</w:t>
            </w:r>
            <w:r>
              <w:rPr>
                <w:rFonts w:hint="default" w:ascii="Times New Roman" w:hAnsi="Times New Roman" w:eastAsia="宋体" w:cs="Times New Roman"/>
                <w:b/>
                <w:bCs/>
                <w:color w:val="auto"/>
                <w:sz w:val="21"/>
                <w:szCs w:val="21"/>
                <w:lang w:val="en-US" w:eastAsia="zh-CN"/>
              </w:rPr>
              <w:t xml:space="preserve">1</w:t>
            </w:r>
            <w:r>
              <w:rPr>
                <w:rFonts w:hint="default" w:ascii="Times New Roman" w:hAnsi="Times New Roman" w:eastAsia="宋体" w:cs="Times New Roman"/>
                <w:b/>
                <w:bCs/>
                <w:color w:val="auto"/>
                <w:sz w:val="21"/>
                <w:szCs w:val="21"/>
              </w:rPr>
              <w:t xml:space="preserve">.1.2 自主溶剂压缩因子设置，保证不同流速及不同流动相组成的最佳流速稳定性</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.1.3 自动柱塞清洗装置，有效防止高盐浓度流动相对柱塞的磨损，实时维护泵的使用性能</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.1.4 流量范围：0.001mL/min～</w:t>
            </w:r>
            <w:r>
              <w:rPr>
                <w:rFonts w:hint="default" w:ascii="Times New Roman" w:hAnsi="Times New Roman" w:eastAsia="宋体" w:cs="Times New Roman"/>
                <w:color w:val="auto"/>
                <w:sz w:val="21"/>
                <w:szCs w:val="21"/>
                <w:lang w:val="en-US" w:eastAsia="zh-CN"/>
              </w:rPr>
              <w:t xml:space="preserve">5</w:t>
            </w:r>
            <w:r>
              <w:rPr>
                <w:rFonts w:hint="default" w:ascii="Times New Roman" w:hAnsi="Times New Roman" w:eastAsia="宋体" w:cs="Times New Roman"/>
                <w:color w:val="auto"/>
                <w:sz w:val="21"/>
                <w:szCs w:val="21"/>
              </w:rPr>
              <w:t xml:space="preserve">.0mL/min，递增率0.001mL/min</w:t>
            </w:r>
            <w:r/>
          </w:p>
          <w:p>
            <w:pPr>
              <w:ind w:firstLine="0"/>
              <w:jc w:val="left"/>
              <w:keepLines w:val="0"/>
              <w:keepNext w:val="0"/>
              <w:pageBreakBefore w:val="0"/>
              <w:spacing w:line="240" w:lineRule="auto"/>
              <w:widowControl w:val="off"/>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rPr>
              <w:t xml:space="preserve">▲</w:t>
            </w:r>
            <w:r>
              <w:rPr>
                <w:rFonts w:hint="default" w:ascii="Times New Roman" w:hAnsi="Times New Roman" w:eastAsia="宋体" w:cs="Times New Roman"/>
                <w:b/>
                <w:bCs/>
                <w:color w:val="auto"/>
                <w:sz w:val="21"/>
                <w:szCs w:val="21"/>
                <w:lang w:val="en-US" w:eastAsia="zh-CN"/>
              </w:rPr>
              <w:t xml:space="preserve">1</w:t>
            </w:r>
            <w:r>
              <w:rPr>
                <w:rFonts w:hint="default" w:ascii="Times New Roman" w:hAnsi="Times New Roman" w:eastAsia="宋体" w:cs="Times New Roman"/>
                <w:b/>
                <w:bCs/>
                <w:color w:val="auto"/>
                <w:sz w:val="21"/>
                <w:szCs w:val="21"/>
              </w:rPr>
              <w:t xml:space="preserve">.1.5 流量精度：≤0.07</w:t>
            </w:r>
            <w:r>
              <w:rPr>
                <w:rFonts w:hint="default" w:ascii="Times New Roman" w:hAnsi="Times New Roman" w:eastAsia="宋体" w:cs="Times New Roman"/>
                <w:b/>
                <w:bCs/>
                <w:color w:val="auto"/>
                <w:sz w:val="21"/>
                <w:szCs w:val="21"/>
                <w:lang w:val="en-US" w:eastAsia="zh-CN"/>
              </w:rPr>
              <w:t xml:space="preserve">5</w:t>
            </w:r>
            <w:r>
              <w:rPr>
                <w:rFonts w:hint="default" w:ascii="Times New Roman" w:hAnsi="Times New Roman" w:eastAsia="宋体" w:cs="Times New Roman"/>
                <w:b/>
                <w:bCs/>
                <w:color w:val="auto"/>
                <w:sz w:val="21"/>
                <w:szCs w:val="21"/>
              </w:rPr>
              <w:t xml:space="preserve">%RSD</w:t>
            </w: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val="0"/>
                <w:color w:val="auto"/>
                <w:sz w:val="21"/>
                <w:szCs w:val="21"/>
              </w:rPr>
              <w:t xml:space="preserve">需提供</w:t>
            </w:r>
            <w:r>
              <w:rPr>
                <w:rFonts w:hint="eastAsia" w:eastAsia="宋体" w:cs="Times New Roman"/>
                <w:b/>
                <w:bCs w:val="0"/>
                <w:color w:val="auto"/>
                <w:sz w:val="21"/>
                <w:szCs w:val="21"/>
                <w:lang w:eastAsia="zh-CN"/>
              </w:rPr>
              <w:t xml:space="preserve">官方彩页或生产制造商官网截图或生产制造商官方证明文件</w:t>
            </w:r>
            <w:r>
              <w:rPr>
                <w:rFonts w:hint="default" w:ascii="Times New Roman" w:hAnsi="Times New Roman" w:eastAsia="宋体" w:cs="Times New Roman"/>
                <w:b/>
                <w:bCs w:val="0"/>
                <w:color w:val="auto"/>
                <w:sz w:val="21"/>
                <w:szCs w:val="21"/>
              </w:rPr>
              <w:t xml:space="preserve">以证明</w:t>
            </w:r>
            <w:r>
              <w:rPr>
                <w:rFonts w:hint="default" w:ascii="Times New Roman" w:hAnsi="Times New Roman" w:eastAsia="宋体" w:cs="Times New Roman"/>
                <w:b/>
                <w:bCs/>
                <w:color w:val="auto"/>
                <w:sz w:val="21"/>
                <w:szCs w:val="21"/>
              </w:rPr>
              <w:t xml:space="preserve">。</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.1.6 </w:t>
            </w:r>
            <w:r>
              <w:rPr>
                <w:rFonts w:hint="default" w:ascii="Times New Roman" w:hAnsi="Times New Roman" w:eastAsia="宋体" w:cs="Times New Roman"/>
                <w:color w:val="auto"/>
                <w:sz w:val="21"/>
                <w:szCs w:val="21"/>
                <w:lang w:eastAsia="zh-CN"/>
              </w:rPr>
              <w:t xml:space="preserve">最高操作压力：不小于700bar</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.1.7 压力脉动：在整个压力范围内，1mL/min流量时，&lt;1%</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.1.8 可压缩性补偿：根据流动相自动调节或用户选择</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.1.9 梯度洗脱：0～100%，最小递增率为0.1%</w:t>
            </w:r>
            <w:r/>
          </w:p>
          <w:p>
            <w:pPr>
              <w:ind w:firstLine="0"/>
              <w:jc w:val="left"/>
              <w:keepLines w:val="0"/>
              <w:keepNext w:val="0"/>
              <w:pageBreakBefore w:val="0"/>
              <w:spacing w:line="240" w:lineRule="auto"/>
              <w:widowControl w:val="off"/>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 xml:space="preserve">▲</w:t>
            </w:r>
            <w:r>
              <w:rPr>
                <w:rFonts w:hint="default" w:ascii="Times New Roman" w:hAnsi="Times New Roman" w:eastAsia="宋体" w:cs="Times New Roman"/>
                <w:b/>
                <w:bCs/>
                <w:color w:val="auto"/>
                <w:sz w:val="21"/>
                <w:szCs w:val="21"/>
                <w:lang w:val="en-US" w:eastAsia="zh-CN"/>
              </w:rPr>
              <w:t xml:space="preserve">1</w:t>
            </w:r>
            <w:r>
              <w:rPr>
                <w:rFonts w:hint="default" w:ascii="Times New Roman" w:hAnsi="Times New Roman" w:eastAsia="宋体" w:cs="Times New Roman"/>
                <w:b/>
                <w:bCs/>
                <w:color w:val="auto"/>
                <w:sz w:val="21"/>
                <w:szCs w:val="21"/>
              </w:rPr>
              <w:t xml:space="preserve">.1.10 梯度精度：≤±0.15% RSD，</w:t>
            </w:r>
            <w:r>
              <w:rPr>
                <w:rFonts w:hint="default" w:ascii="Times New Roman" w:hAnsi="Times New Roman" w:eastAsia="宋体" w:cs="Times New Roman"/>
                <w:b/>
                <w:bCs w:val="0"/>
                <w:color w:val="auto"/>
                <w:sz w:val="21"/>
                <w:szCs w:val="21"/>
              </w:rPr>
              <w:t xml:space="preserve">需提供</w:t>
            </w:r>
            <w:r>
              <w:rPr>
                <w:rFonts w:hint="eastAsia" w:eastAsia="宋体" w:cs="Times New Roman"/>
                <w:b/>
                <w:bCs w:val="0"/>
                <w:color w:val="auto"/>
                <w:sz w:val="21"/>
                <w:szCs w:val="21"/>
                <w:lang w:eastAsia="zh-CN"/>
              </w:rPr>
              <w:t xml:space="preserve">官方彩页或生产制造商官网截图或生产制造商官方证明文件</w:t>
            </w:r>
            <w:r>
              <w:rPr>
                <w:rFonts w:hint="default" w:ascii="Times New Roman" w:hAnsi="Times New Roman" w:eastAsia="宋体" w:cs="Times New Roman"/>
                <w:b/>
                <w:bCs w:val="0"/>
                <w:color w:val="auto"/>
                <w:sz w:val="21"/>
                <w:szCs w:val="21"/>
              </w:rPr>
              <w:t xml:space="preserve">以证明</w:t>
            </w:r>
            <w:r>
              <w:rPr>
                <w:rFonts w:hint="default" w:ascii="Times New Roman" w:hAnsi="Times New Roman" w:eastAsia="宋体" w:cs="Times New Roman"/>
                <w:b/>
                <w:bCs/>
                <w:color w:val="auto"/>
                <w:sz w:val="21"/>
                <w:szCs w:val="21"/>
              </w:rPr>
              <w:t xml:space="preserve">。</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.1.11 具有泵后在线过滤装置，防止污染</w:t>
            </w:r>
            <w:r>
              <w:rPr>
                <w:rFonts w:hint="default" w:ascii="Times New Roman" w:hAnsi="Times New Roman" w:eastAsia="宋体" w:cs="Times New Roman"/>
                <w:color w:val="auto"/>
                <w:sz w:val="21"/>
                <w:szCs w:val="21"/>
                <w:lang w:eastAsia="zh-CN"/>
              </w:rPr>
              <w:t xml:space="preserve">。</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b/>
                <w:bCs/>
                <w:color w:val="auto"/>
                <w:sz w:val="21"/>
                <w:szCs w:val="21"/>
              </w:rPr>
              <w:t xml:space="preserve">▲</w:t>
            </w:r>
            <w:r>
              <w:rPr>
                <w:rFonts w:hint="default" w:ascii="Times New Roman" w:hAnsi="Times New Roman" w:eastAsia="宋体" w:cs="Times New Roman"/>
                <w:b/>
                <w:bCs/>
                <w:color w:val="auto"/>
                <w:sz w:val="21"/>
                <w:szCs w:val="21"/>
                <w:lang w:val="en-US" w:eastAsia="zh-CN"/>
              </w:rPr>
              <w:t xml:space="preserve">1.1.12 </w:t>
            </w:r>
            <w:r>
              <w:rPr>
                <w:rFonts w:hint="default" w:ascii="Times New Roman" w:hAnsi="Times New Roman" w:eastAsia="宋体" w:cs="Times New Roman"/>
                <w:b/>
                <w:bCs/>
                <w:color w:val="auto"/>
                <w:sz w:val="21"/>
                <w:szCs w:val="21"/>
                <w:lang w:val="en-US"/>
              </w:rPr>
              <w:t xml:space="preserve">梯度延迟体积调节：支持0~230uL系统梯度延迟体积任意调节，适配不同实验需求</w:t>
            </w:r>
            <w:r>
              <w:rPr>
                <w:rFonts w:hint="default" w:ascii="Times New Roman" w:hAnsi="Times New Roman" w:eastAsia="宋体" w:cs="Times New Roman"/>
                <w:b/>
                <w:bCs/>
                <w:color w:val="auto"/>
                <w:sz w:val="21"/>
                <w:szCs w:val="21"/>
                <w:lang w:val="en-US" w:eastAsia="zh-CN"/>
              </w:rPr>
              <w:t xml:space="preserve">。</w:t>
            </w:r>
            <w:r>
              <w:rPr>
                <w:rFonts w:hint="default" w:ascii="Times New Roman" w:hAnsi="Times New Roman" w:eastAsia="宋体" w:cs="Times New Roman"/>
                <w:b/>
                <w:bCs w:val="0"/>
                <w:color w:val="auto"/>
                <w:sz w:val="21"/>
                <w:szCs w:val="21"/>
              </w:rPr>
              <w:t xml:space="preserve">需提供</w:t>
            </w:r>
            <w:r>
              <w:rPr>
                <w:rFonts w:hint="eastAsia" w:eastAsia="宋体" w:cs="Times New Roman"/>
                <w:b/>
                <w:bCs w:val="0"/>
                <w:color w:val="auto"/>
                <w:sz w:val="21"/>
                <w:szCs w:val="21"/>
                <w:lang w:eastAsia="zh-CN"/>
              </w:rPr>
              <w:t xml:space="preserve">生产</w:t>
            </w:r>
            <w:r>
              <w:rPr>
                <w:rFonts w:hint="default" w:ascii="Times New Roman" w:hAnsi="Times New Roman" w:eastAsia="宋体" w:cs="Times New Roman"/>
                <w:b/>
                <w:bCs w:val="0"/>
                <w:color w:val="auto"/>
                <w:sz w:val="21"/>
                <w:szCs w:val="21"/>
              </w:rPr>
              <w:t xml:space="preserve">制造商</w:t>
            </w:r>
            <w:r>
              <w:rPr>
                <w:rFonts w:hint="eastAsia" w:eastAsia="宋体" w:cs="Times New Roman"/>
                <w:b/>
                <w:bCs w:val="0"/>
                <w:color w:val="auto"/>
                <w:sz w:val="21"/>
                <w:szCs w:val="21"/>
                <w:lang w:eastAsia="zh-CN"/>
              </w:rPr>
              <w:t xml:space="preserve">证明文件</w:t>
            </w:r>
            <w:r>
              <w:rPr>
                <w:rFonts w:hint="default" w:ascii="Times New Roman" w:hAnsi="Times New Roman" w:eastAsia="宋体" w:cs="Times New Roman"/>
                <w:b/>
                <w:bCs/>
                <w:color w:val="auto"/>
                <w:sz w:val="21"/>
                <w:szCs w:val="21"/>
              </w:rPr>
              <w:t xml:space="preserve">。</w:t>
            </w:r>
            <w:r>
              <w:rPr>
                <w:rFonts w:hint="eastAsia" w:eastAsia="宋体" w:cs="Times New Roman"/>
                <w:b/>
                <w:bCs w:val="0"/>
                <w:color w:val="auto"/>
                <w:sz w:val="21"/>
                <w:szCs w:val="21"/>
                <w:lang w:eastAsia="zh-CN"/>
              </w:rPr>
              <w:t xml:space="preserve">允许提供设备功能等效的证明材料。</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.2 智能化温控柱箱</w:t>
            </w:r>
            <w:r/>
          </w:p>
          <w:p>
            <w:pPr>
              <w:ind w:firstLine="0"/>
              <w:jc w:val="left"/>
              <w:keepLines w:val="0"/>
              <w:keepNext w:val="0"/>
              <w:pageBreakBefore w:val="0"/>
              <w:spacing w:line="240" w:lineRule="auto"/>
              <w:widowControl w:val="off"/>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 xml:space="preserve">▲</w:t>
            </w:r>
            <w:r>
              <w:rPr>
                <w:rFonts w:hint="default" w:ascii="Times New Roman" w:hAnsi="Times New Roman" w:eastAsia="宋体" w:cs="Times New Roman"/>
                <w:b/>
                <w:bCs/>
                <w:color w:val="auto"/>
                <w:sz w:val="21"/>
                <w:szCs w:val="21"/>
                <w:lang w:val="en-US" w:eastAsia="zh-CN"/>
              </w:rPr>
              <w:t xml:space="preserve">1</w:t>
            </w:r>
            <w:r>
              <w:rPr>
                <w:rFonts w:hint="default" w:ascii="Times New Roman" w:hAnsi="Times New Roman" w:eastAsia="宋体" w:cs="Times New Roman"/>
                <w:b/>
                <w:bCs/>
                <w:color w:val="auto"/>
                <w:sz w:val="21"/>
                <w:szCs w:val="21"/>
              </w:rPr>
              <w:t xml:space="preserve">.2.1 柱温范围：20.0℃</w:t>
            </w:r>
            <w:r>
              <w:rPr>
                <w:rFonts w:hint="default" w:ascii="Times New Roman" w:hAnsi="Times New Roman" w:eastAsia="宋体" w:cs="Times New Roman"/>
                <w:color w:val="auto"/>
                <w:sz w:val="21"/>
                <w:szCs w:val="21"/>
              </w:rPr>
              <w:t xml:space="preserve">～</w:t>
            </w:r>
            <w:r>
              <w:rPr>
                <w:rFonts w:hint="default" w:ascii="Times New Roman" w:hAnsi="Times New Roman" w:eastAsia="宋体" w:cs="Times New Roman"/>
                <w:b/>
                <w:bCs/>
                <w:color w:val="auto"/>
                <w:sz w:val="21"/>
                <w:szCs w:val="21"/>
                <w:lang w:val="en-US" w:eastAsia="zh-CN"/>
              </w:rPr>
              <w:t xml:space="preserve">90</w:t>
            </w:r>
            <w:r>
              <w:rPr>
                <w:rFonts w:hint="default" w:ascii="Times New Roman" w:hAnsi="Times New Roman" w:eastAsia="宋体" w:cs="Times New Roman"/>
                <w:b/>
                <w:bCs/>
                <w:color w:val="auto"/>
                <w:sz w:val="21"/>
                <w:szCs w:val="21"/>
              </w:rPr>
              <w:t xml:space="preserve">.0℃</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.2.2 温度稳定性：&lt;±0.</w:t>
            </w:r>
            <w:r>
              <w:rPr>
                <w:rFonts w:hint="default" w:ascii="Times New Roman" w:hAnsi="Times New Roman" w:eastAsia="宋体" w:cs="Times New Roman"/>
                <w:color w:val="auto"/>
                <w:sz w:val="21"/>
                <w:szCs w:val="21"/>
                <w:lang w:val="en-US" w:eastAsia="zh-CN"/>
              </w:rPr>
              <w:t xml:space="preserve">3</w:t>
            </w:r>
            <w:r>
              <w:rPr>
                <w:rFonts w:hint="default" w:ascii="Times New Roman" w:hAnsi="Times New Roman" w:eastAsia="宋体" w:cs="Times New Roman"/>
                <w:color w:val="auto"/>
                <w:sz w:val="21"/>
                <w:szCs w:val="21"/>
                <w:lang w:eastAsia="zh-CN"/>
              </w:rPr>
              <w:t xml:space="preserve">℃</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.2.3 温度准确度：±0.5</w:t>
            </w:r>
            <w:r>
              <w:rPr>
                <w:rFonts w:hint="default" w:ascii="Times New Roman" w:hAnsi="Times New Roman" w:eastAsia="宋体" w:cs="Times New Roman"/>
                <w:color w:val="auto"/>
                <w:sz w:val="21"/>
                <w:szCs w:val="21"/>
                <w:lang w:eastAsia="zh-CN"/>
              </w:rPr>
              <w:t xml:space="preserve">℃</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.2.4 柱容量：最大内径7.8 mm；最长300 mm</w:t>
            </w:r>
            <w:r/>
          </w:p>
          <w:p>
            <w:pPr>
              <w:ind w:firstLine="0"/>
              <w:jc w:val="left"/>
              <w:keepLines w:val="0"/>
              <w:keepNext w:val="0"/>
              <w:pageBreakBefore w:val="0"/>
              <w:spacing w:line="240" w:lineRule="auto"/>
              <w:widowControl w:val="off"/>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 xml:space="preserve">▲</w:t>
            </w:r>
            <w:r>
              <w:rPr>
                <w:rFonts w:hint="default" w:ascii="Times New Roman" w:hAnsi="Times New Roman" w:eastAsia="宋体" w:cs="Times New Roman"/>
                <w:b/>
                <w:bCs/>
                <w:color w:val="auto"/>
                <w:sz w:val="21"/>
                <w:szCs w:val="21"/>
                <w:lang w:val="en-US" w:eastAsia="zh-CN"/>
              </w:rPr>
              <w:t xml:space="preserve">1</w:t>
            </w:r>
            <w:r>
              <w:rPr>
                <w:rFonts w:hint="default" w:ascii="Times New Roman" w:hAnsi="Times New Roman" w:eastAsia="宋体" w:cs="Times New Roman"/>
                <w:b/>
                <w:bCs/>
                <w:color w:val="auto"/>
                <w:sz w:val="21"/>
                <w:szCs w:val="21"/>
              </w:rPr>
              <w:t xml:space="preserve">.2.5 控温方式：半导体控温，有流动相预加热功能</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.2.6 双温控区，同一柱箱可以左右同时设定不同的温度</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.3 在线真空脱气机</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.3.1 流速：四通路在线真空膜过滤技术，内置真空泵，压力传感器，连续真空运行，实时监控真空腔压力变化</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.3.2 最大流速：每一通路10.0ml/min </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.4检测器</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.4.1 二极管阵列检测器</w:t>
            </w:r>
            <w:r/>
          </w:p>
          <w:p>
            <w:pPr>
              <w:ind w:firstLine="0"/>
              <w:jc w:val="left"/>
              <w:keepLines w:val="0"/>
              <w:keepNext w:val="0"/>
              <w:pageBreakBefore w:val="0"/>
              <w:spacing w:line="240" w:lineRule="auto"/>
              <w:widowControl w:val="off"/>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 xml:space="preserve">▲</w:t>
            </w:r>
            <w:r>
              <w:rPr>
                <w:rFonts w:hint="default" w:ascii="Times New Roman" w:hAnsi="Times New Roman" w:eastAsia="宋体" w:cs="Times New Roman"/>
                <w:b/>
                <w:bCs/>
                <w:color w:val="auto"/>
                <w:sz w:val="21"/>
                <w:szCs w:val="21"/>
                <w:lang w:val="en-US" w:eastAsia="zh-CN"/>
              </w:rPr>
              <w:t xml:space="preserve">11</w:t>
            </w:r>
            <w:r>
              <w:rPr>
                <w:rFonts w:hint="default" w:ascii="Times New Roman" w:hAnsi="Times New Roman" w:eastAsia="宋体" w:cs="Times New Roman"/>
                <w:b/>
                <w:bCs/>
                <w:color w:val="auto"/>
                <w:sz w:val="21"/>
                <w:szCs w:val="21"/>
              </w:rPr>
              <w:t xml:space="preserve">.4.1.1 波长范围：190-</w:t>
            </w:r>
            <w:r>
              <w:rPr>
                <w:rFonts w:hint="default" w:ascii="Times New Roman" w:hAnsi="Times New Roman" w:eastAsia="宋体" w:cs="Times New Roman"/>
                <w:b/>
                <w:bCs/>
                <w:color w:val="auto"/>
                <w:sz w:val="21"/>
                <w:szCs w:val="21"/>
                <w:lang w:val="en-US" w:eastAsia="zh-CN"/>
              </w:rPr>
              <w:t xml:space="preserve">80</w:t>
            </w:r>
            <w:r>
              <w:rPr>
                <w:rFonts w:hint="default" w:ascii="Times New Roman" w:hAnsi="Times New Roman" w:eastAsia="宋体" w:cs="Times New Roman"/>
                <w:b/>
                <w:bCs/>
                <w:color w:val="auto"/>
                <w:sz w:val="21"/>
                <w:szCs w:val="21"/>
              </w:rPr>
              <w:t xml:space="preserve">0nm </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.4.1.2 波长精度：&lt;±0.1 nm</w:t>
            </w:r>
            <w:r/>
          </w:p>
          <w:p>
            <w:pPr>
              <w:ind w:firstLine="0"/>
              <w:jc w:val="left"/>
              <w:keepLines w:val="0"/>
              <w:keepNext w:val="0"/>
              <w:pageBreakBefore w:val="0"/>
              <w:spacing w:line="240" w:lineRule="auto"/>
              <w:widowControl w:val="off"/>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 xml:space="preserve">▲</w:t>
            </w:r>
            <w:r>
              <w:rPr>
                <w:rFonts w:hint="default" w:ascii="Times New Roman" w:hAnsi="Times New Roman" w:eastAsia="宋体" w:cs="Times New Roman"/>
                <w:b/>
                <w:bCs/>
                <w:color w:val="auto"/>
                <w:sz w:val="21"/>
                <w:szCs w:val="21"/>
                <w:lang w:val="en-US" w:eastAsia="zh-CN"/>
              </w:rPr>
              <w:t xml:space="preserve">1</w:t>
            </w:r>
            <w:r>
              <w:rPr>
                <w:rFonts w:hint="default" w:ascii="Times New Roman" w:hAnsi="Times New Roman" w:eastAsia="宋体" w:cs="Times New Roman"/>
                <w:b/>
                <w:bCs/>
                <w:color w:val="auto"/>
                <w:sz w:val="21"/>
                <w:szCs w:val="21"/>
              </w:rPr>
              <w:t xml:space="preserve">.4.1.3 光源：氘灯，使用寿命≥2000小时，</w:t>
            </w:r>
            <w:r>
              <w:rPr>
                <w:rFonts w:hint="default" w:ascii="Times New Roman" w:hAnsi="Times New Roman" w:eastAsia="宋体" w:cs="Times New Roman"/>
                <w:b/>
                <w:bCs w:val="0"/>
                <w:color w:val="auto"/>
                <w:sz w:val="21"/>
                <w:szCs w:val="21"/>
              </w:rPr>
              <w:t xml:space="preserve">需提供</w:t>
            </w:r>
            <w:r>
              <w:rPr>
                <w:rFonts w:hint="eastAsia" w:eastAsia="宋体" w:cs="Times New Roman"/>
                <w:b/>
                <w:bCs w:val="0"/>
                <w:color w:val="auto"/>
                <w:sz w:val="21"/>
                <w:szCs w:val="21"/>
                <w:lang w:eastAsia="zh-CN"/>
              </w:rPr>
              <w:t xml:space="preserve">官方彩页或生产制造商官网截图或生产制造商官方证明文件</w:t>
            </w:r>
            <w:r>
              <w:rPr>
                <w:rFonts w:hint="default" w:ascii="Times New Roman" w:hAnsi="Times New Roman" w:eastAsia="宋体" w:cs="Times New Roman"/>
                <w:b/>
                <w:bCs w:val="0"/>
                <w:color w:val="auto"/>
                <w:sz w:val="21"/>
                <w:szCs w:val="21"/>
              </w:rPr>
              <w:t xml:space="preserve">以证明</w:t>
            </w:r>
            <w:r>
              <w:rPr>
                <w:rFonts w:hint="default" w:ascii="Times New Roman" w:hAnsi="Times New Roman" w:eastAsia="宋体" w:cs="Times New Roman"/>
                <w:b/>
                <w:bCs/>
                <w:color w:val="auto"/>
                <w:sz w:val="21"/>
                <w:szCs w:val="21"/>
              </w:rPr>
              <w:t xml:space="preserve">。</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.4.1.4 噪音：&lt;±0.7·10</w:t>
            </w:r>
            <w:r>
              <w:rPr>
                <w:rFonts w:hint="default" w:ascii="Times New Roman" w:hAnsi="Times New Roman" w:eastAsia="宋体" w:cs="Times New Roman"/>
                <w:color w:val="auto"/>
                <w:sz w:val="21"/>
                <w:szCs w:val="21"/>
                <w:vertAlign w:val="superscript"/>
              </w:rPr>
              <w:t xml:space="preserve">-5</w:t>
            </w:r>
            <w:r>
              <w:rPr>
                <w:rFonts w:hint="default" w:ascii="Times New Roman" w:hAnsi="Times New Roman" w:eastAsia="宋体" w:cs="Times New Roman"/>
                <w:color w:val="auto"/>
                <w:sz w:val="21"/>
                <w:szCs w:val="21"/>
              </w:rPr>
              <w:t xml:space="preserve"> AU， 254 nm （单波长检测）</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.4.1.5 最大采样速率：120 Hz</w:t>
            </w:r>
            <w:r/>
          </w:p>
          <w:p>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1.</w:t>
            </w:r>
            <w:r>
              <w:rPr>
                <w:rFonts w:hint="default" w:ascii="Times New Roman" w:hAnsi="Times New Roman" w:eastAsia="宋体" w:cs="Times New Roman"/>
                <w:color w:val="auto"/>
                <w:sz w:val="21"/>
                <w:szCs w:val="21"/>
                <w:lang w:val="en-US" w:eastAsia="zh-CN"/>
              </w:rPr>
              <w:t xml:space="preserve">4.2</w:t>
            </w:r>
            <w:r>
              <w:rPr>
                <w:rFonts w:hint="default" w:ascii="Times New Roman" w:hAnsi="Times New Roman" w:eastAsia="宋体" w:cs="Times New Roman"/>
                <w:color w:val="auto"/>
                <w:sz w:val="21"/>
                <w:szCs w:val="21"/>
              </w:rPr>
              <w:tab/>
            </w:r>
            <w:r>
              <w:rPr>
                <w:rFonts w:hint="default" w:ascii="Times New Roman" w:hAnsi="Times New Roman" w:eastAsia="宋体" w:cs="Times New Roman"/>
                <w:color w:val="auto"/>
                <w:sz w:val="21"/>
                <w:szCs w:val="21"/>
              </w:rPr>
              <w:t xml:space="preserve">蒸发光散射检测器</w:t>
            </w:r>
            <w:r/>
          </w:p>
          <w:p>
            <w:pPr>
              <w:jc w:val="left"/>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 xml:space="preserve">1.</w:t>
            </w:r>
            <w:r>
              <w:rPr>
                <w:rFonts w:hint="default" w:ascii="Times New Roman" w:hAnsi="Times New Roman" w:eastAsia="宋体" w:cs="Times New Roman"/>
                <w:color w:val="auto"/>
                <w:sz w:val="21"/>
                <w:szCs w:val="21"/>
                <w:lang w:val="en-US" w:eastAsia="zh-CN"/>
              </w:rPr>
              <w:t xml:space="preserve">4.2</w:t>
            </w:r>
            <w:r>
              <w:rPr>
                <w:rFonts w:hint="default" w:ascii="Times New Roman" w:hAnsi="Times New Roman" w:eastAsia="宋体" w:cs="Times New Roman"/>
                <w:color w:val="auto"/>
                <w:sz w:val="21"/>
                <w:szCs w:val="21"/>
              </w:rPr>
              <w:t xml:space="preserve">.1</w:t>
            </w:r>
            <w:r>
              <w:rPr>
                <w:rFonts w:hint="default" w:ascii="Times New Roman" w:hAnsi="Times New Roman" w:eastAsia="宋体" w:cs="Times New Roman"/>
                <w:color w:val="auto"/>
                <w:sz w:val="21"/>
                <w:szCs w:val="21"/>
              </w:rPr>
              <w:tab/>
            </w:r>
            <w:r>
              <w:rPr>
                <w:rFonts w:hint="default" w:ascii="Times New Roman" w:hAnsi="Times New Roman" w:eastAsia="宋体" w:cs="Times New Roman"/>
                <w:color w:val="auto"/>
                <w:sz w:val="21"/>
                <w:szCs w:val="21"/>
              </w:rPr>
              <w:t xml:space="preserve">雾化器：前面板预装配，卡口式设计</w:t>
            </w:r>
            <w:r>
              <w:rPr>
                <w:rFonts w:hint="default" w:ascii="Times New Roman" w:hAnsi="Times New Roman" w:eastAsia="宋体" w:cs="Times New Roman"/>
                <w:color w:val="auto"/>
                <w:sz w:val="21"/>
                <w:szCs w:val="21"/>
                <w:lang w:eastAsia="zh-CN"/>
              </w:rPr>
              <w:t xml:space="preserve">，检测器光电倍增管</w:t>
            </w:r>
            <w:r/>
          </w:p>
          <w:p>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1.</w:t>
            </w:r>
            <w:r>
              <w:rPr>
                <w:rFonts w:hint="default" w:ascii="Times New Roman" w:hAnsi="Times New Roman" w:eastAsia="宋体" w:cs="Times New Roman"/>
                <w:color w:val="auto"/>
                <w:sz w:val="21"/>
                <w:szCs w:val="21"/>
                <w:lang w:val="en-US" w:eastAsia="zh-CN"/>
              </w:rPr>
              <w:t xml:space="preserve">4.2</w:t>
            </w:r>
            <w:r>
              <w:rPr>
                <w:rFonts w:hint="default" w:ascii="Times New Roman" w:hAnsi="Times New Roman" w:eastAsia="宋体" w:cs="Times New Roman"/>
                <w:color w:val="auto"/>
                <w:sz w:val="21"/>
                <w:szCs w:val="21"/>
              </w:rPr>
              <w:t xml:space="preserve">.2</w:t>
            </w:r>
            <w:r>
              <w:rPr>
                <w:rFonts w:hint="default" w:ascii="Times New Roman" w:hAnsi="Times New Roman" w:eastAsia="宋体" w:cs="Times New Roman"/>
                <w:color w:val="auto"/>
                <w:sz w:val="21"/>
                <w:szCs w:val="21"/>
              </w:rPr>
              <w:tab/>
            </w:r>
            <w:r>
              <w:rPr>
                <w:rFonts w:hint="default" w:ascii="Times New Roman" w:hAnsi="Times New Roman" w:eastAsia="宋体" w:cs="Times New Roman"/>
                <w:color w:val="auto"/>
                <w:sz w:val="21"/>
                <w:szCs w:val="21"/>
              </w:rPr>
              <w:t xml:space="preserve">漂移管温度：室温+5</w:t>
            </w:r>
            <w:r>
              <w:rPr>
                <w:rFonts w:hint="default" w:ascii="Times New Roman" w:hAnsi="Times New Roman" w:eastAsia="宋体" w:cs="Times New Roman"/>
                <w:color w:val="auto"/>
                <w:sz w:val="21"/>
                <w:szCs w:val="21"/>
                <w:lang w:eastAsia="zh-CN"/>
              </w:rPr>
              <w:t xml:space="preserve">～</w:t>
            </w:r>
            <w:r>
              <w:rPr>
                <w:rFonts w:hint="default" w:ascii="Times New Roman" w:hAnsi="Times New Roman" w:eastAsia="宋体" w:cs="Times New Roman"/>
                <w:color w:val="auto"/>
                <w:sz w:val="21"/>
                <w:szCs w:val="21"/>
              </w:rPr>
              <w:t xml:space="preserve">100℃，0.1</w:t>
            </w:r>
            <w:r>
              <w:rPr>
                <w:rFonts w:hint="default" w:ascii="Times New Roman" w:hAnsi="Times New Roman" w:eastAsia="宋体" w:cs="Times New Roman"/>
                <w:color w:val="auto"/>
                <w:sz w:val="21"/>
                <w:szCs w:val="21"/>
                <w:lang w:eastAsia="zh-CN"/>
              </w:rPr>
              <w:t xml:space="preserve">℃</w:t>
            </w:r>
            <w:r>
              <w:rPr>
                <w:rFonts w:hint="default" w:ascii="Times New Roman" w:hAnsi="Times New Roman" w:eastAsia="宋体" w:cs="Times New Roman"/>
                <w:color w:val="auto"/>
                <w:sz w:val="21"/>
                <w:szCs w:val="21"/>
              </w:rPr>
              <w:t xml:space="preserve">增量</w:t>
            </w:r>
            <w:r/>
          </w:p>
          <w:p>
            <w:pPr>
              <w:jc w:val="left"/>
              <w:rPr>
                <w:rFonts w:hint="eastAsia"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rPr>
              <w:t xml:space="preserve">▲1.</w:t>
            </w:r>
            <w:r>
              <w:rPr>
                <w:rFonts w:hint="default" w:ascii="Times New Roman" w:hAnsi="Times New Roman" w:eastAsia="宋体" w:cs="Times New Roman"/>
                <w:b/>
                <w:bCs/>
                <w:color w:val="auto"/>
                <w:sz w:val="21"/>
                <w:szCs w:val="21"/>
                <w:lang w:val="en-US" w:eastAsia="zh-CN"/>
              </w:rPr>
              <w:t xml:space="preserve">4.2</w:t>
            </w:r>
            <w:r>
              <w:rPr>
                <w:rFonts w:hint="default" w:ascii="Times New Roman" w:hAnsi="Times New Roman" w:eastAsia="宋体" w:cs="Times New Roman"/>
                <w:b/>
                <w:bCs/>
                <w:color w:val="auto"/>
                <w:sz w:val="21"/>
                <w:szCs w:val="21"/>
              </w:rPr>
              <w:t xml:space="preserve">.3</w:t>
            </w:r>
            <w:r>
              <w:rPr>
                <w:rFonts w:hint="default" w:ascii="Times New Roman" w:hAnsi="Times New Roman" w:eastAsia="宋体" w:cs="Times New Roman"/>
                <w:b/>
                <w:bCs/>
                <w:color w:val="auto"/>
                <w:sz w:val="21"/>
                <w:szCs w:val="21"/>
              </w:rPr>
              <w:tab/>
            </w:r>
            <w:r>
              <w:rPr>
                <w:rFonts w:hint="default" w:ascii="Times New Roman" w:hAnsi="Times New Roman" w:eastAsia="宋体" w:cs="Times New Roman"/>
                <w:b/>
                <w:bCs/>
                <w:color w:val="auto"/>
                <w:sz w:val="21"/>
                <w:szCs w:val="21"/>
              </w:rPr>
              <w:t xml:space="preserve">雾化器三种温度控制模式：加热、常温、冷却</w:t>
            </w:r>
            <w:r>
              <w:rPr>
                <w:rFonts w:hint="eastAsia" w:eastAsia="宋体" w:cs="Times New Roman"/>
                <w:b/>
                <w:bCs/>
                <w:color w:val="auto"/>
                <w:sz w:val="21"/>
                <w:szCs w:val="21"/>
                <w:lang w:eastAsia="zh-CN"/>
              </w:rPr>
              <w:t xml:space="preserve">。</w:t>
            </w:r>
            <w:r>
              <w:rPr>
                <w:rFonts w:hint="default" w:ascii="Times New Roman" w:hAnsi="Times New Roman" w:eastAsia="宋体" w:cs="Times New Roman"/>
                <w:b/>
                <w:bCs/>
                <w:color w:val="auto"/>
                <w:sz w:val="21"/>
                <w:szCs w:val="21"/>
              </w:rPr>
              <w:t xml:space="preserve">允许同等功能替代</w:t>
            </w:r>
            <w:r>
              <w:rPr>
                <w:rFonts w:hint="eastAsia" w:eastAsia="宋体" w:cs="Times New Roman"/>
                <w:b/>
                <w:bCs/>
                <w:color w:val="auto"/>
                <w:sz w:val="21"/>
                <w:szCs w:val="21"/>
                <w:lang w:eastAsia="zh-CN"/>
              </w:rPr>
              <w:t xml:space="preserve">，提供证明材料。</w:t>
            </w:r>
            <w:r/>
          </w:p>
          <w:p>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1.</w:t>
            </w:r>
            <w:r>
              <w:rPr>
                <w:rFonts w:hint="default" w:ascii="Times New Roman" w:hAnsi="Times New Roman" w:eastAsia="宋体" w:cs="Times New Roman"/>
                <w:color w:val="auto"/>
                <w:sz w:val="21"/>
                <w:szCs w:val="21"/>
                <w:lang w:val="en-US" w:eastAsia="zh-CN"/>
              </w:rPr>
              <w:t xml:space="preserve">4.2</w:t>
            </w:r>
            <w:r>
              <w:rPr>
                <w:rFonts w:hint="default" w:ascii="Times New Roman" w:hAnsi="Times New Roman" w:eastAsia="宋体" w:cs="Times New Roman"/>
                <w:color w:val="auto"/>
                <w:sz w:val="21"/>
                <w:szCs w:val="21"/>
              </w:rPr>
              <w:t xml:space="preserve">.4</w:t>
            </w:r>
            <w:r>
              <w:rPr>
                <w:rFonts w:hint="default" w:ascii="Times New Roman" w:hAnsi="Times New Roman" w:eastAsia="宋体" w:cs="Times New Roman"/>
                <w:color w:val="auto"/>
                <w:sz w:val="21"/>
                <w:szCs w:val="21"/>
              </w:rPr>
              <w:tab/>
            </w:r>
            <w:r>
              <w:rPr>
                <w:rFonts w:hint="default" w:ascii="Times New Roman" w:hAnsi="Times New Roman" w:eastAsia="宋体" w:cs="Times New Roman"/>
                <w:color w:val="auto"/>
                <w:sz w:val="21"/>
                <w:szCs w:val="21"/>
              </w:rPr>
              <w:t xml:space="preserve">雾化器气体种类：氮气、空气</w:t>
            </w:r>
            <w:r/>
          </w:p>
          <w:p>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1.</w:t>
            </w:r>
            <w:r>
              <w:rPr>
                <w:rFonts w:hint="default" w:ascii="Times New Roman" w:hAnsi="Times New Roman" w:eastAsia="宋体" w:cs="Times New Roman"/>
                <w:color w:val="auto"/>
                <w:sz w:val="21"/>
                <w:szCs w:val="21"/>
                <w:lang w:val="en-US" w:eastAsia="zh-CN"/>
              </w:rPr>
              <w:t xml:space="preserve">4.2</w:t>
            </w:r>
            <w:r>
              <w:rPr>
                <w:rFonts w:hint="default" w:ascii="Times New Roman" w:hAnsi="Times New Roman" w:eastAsia="宋体" w:cs="Times New Roman"/>
                <w:color w:val="auto"/>
                <w:sz w:val="21"/>
                <w:szCs w:val="21"/>
              </w:rPr>
              <w:t xml:space="preserve">.5</w:t>
            </w:r>
            <w:r>
              <w:rPr>
                <w:rFonts w:hint="default" w:ascii="Times New Roman" w:hAnsi="Times New Roman" w:eastAsia="宋体" w:cs="Times New Roman"/>
                <w:color w:val="auto"/>
                <w:sz w:val="21"/>
                <w:szCs w:val="21"/>
              </w:rPr>
              <w:tab/>
            </w:r>
            <w:r>
              <w:rPr>
                <w:rFonts w:hint="default" w:ascii="Times New Roman" w:hAnsi="Times New Roman" w:eastAsia="宋体" w:cs="Times New Roman"/>
                <w:color w:val="auto"/>
                <w:sz w:val="21"/>
                <w:szCs w:val="21"/>
              </w:rPr>
              <w:t xml:space="preserve">信号范围：0.1～2000光散射单位</w:t>
            </w:r>
            <w:r/>
          </w:p>
          <w:p>
            <w:pPr>
              <w:jc w:val="left"/>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rPr>
              <w:t xml:space="preserve">▲1.</w:t>
            </w:r>
            <w:r>
              <w:rPr>
                <w:rFonts w:hint="default" w:ascii="Times New Roman" w:hAnsi="Times New Roman" w:eastAsia="宋体" w:cs="Times New Roman"/>
                <w:b/>
                <w:bCs/>
                <w:color w:val="auto"/>
                <w:sz w:val="21"/>
                <w:szCs w:val="21"/>
                <w:lang w:val="en-US" w:eastAsia="zh-CN"/>
              </w:rPr>
              <w:t xml:space="preserve">4.2</w:t>
            </w:r>
            <w:r>
              <w:rPr>
                <w:rFonts w:hint="default" w:ascii="Times New Roman" w:hAnsi="Times New Roman" w:eastAsia="宋体" w:cs="Times New Roman"/>
                <w:b/>
                <w:bCs/>
                <w:color w:val="auto"/>
                <w:sz w:val="21"/>
                <w:szCs w:val="21"/>
              </w:rPr>
              <w:t xml:space="preserve">.6</w:t>
            </w:r>
            <w:r>
              <w:rPr>
                <w:rFonts w:hint="default" w:ascii="Times New Roman" w:hAnsi="Times New Roman" w:eastAsia="宋体" w:cs="Times New Roman"/>
                <w:b/>
                <w:bCs/>
                <w:color w:val="auto"/>
                <w:sz w:val="21"/>
                <w:szCs w:val="21"/>
              </w:rPr>
              <w:tab/>
            </w:r>
            <w:r>
              <w:rPr>
                <w:rFonts w:hint="default" w:ascii="Times New Roman" w:hAnsi="Times New Roman" w:eastAsia="宋体" w:cs="Times New Roman"/>
                <w:b/>
                <w:bCs/>
                <w:color w:val="auto"/>
                <w:sz w:val="21"/>
                <w:szCs w:val="21"/>
                <w:lang w:eastAsia="zh-CN"/>
              </w:rPr>
              <w:t xml:space="preserve">光源：质保2000小时以上，需提供</w:t>
            </w:r>
            <w:r>
              <w:rPr>
                <w:rFonts w:hint="eastAsia" w:eastAsia="宋体" w:cs="Times New Roman"/>
                <w:b/>
                <w:bCs/>
                <w:color w:val="auto"/>
                <w:sz w:val="21"/>
                <w:szCs w:val="21"/>
                <w:lang w:eastAsia="zh-CN"/>
              </w:rPr>
              <w:t xml:space="preserve">官方彩页或生产制造商官网截图或生产制造商官方证明文件</w:t>
            </w:r>
            <w:r>
              <w:rPr>
                <w:rFonts w:hint="default" w:ascii="Times New Roman" w:hAnsi="Times New Roman" w:eastAsia="宋体" w:cs="Times New Roman"/>
                <w:b/>
                <w:bCs/>
                <w:color w:val="auto"/>
                <w:sz w:val="21"/>
                <w:szCs w:val="21"/>
                <w:lang w:eastAsia="zh-CN"/>
              </w:rPr>
              <w:t xml:space="preserve">以证明</w:t>
            </w:r>
            <w:r/>
          </w:p>
          <w:p>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b/>
                <w:bCs/>
                <w:color w:val="auto"/>
                <w:sz w:val="21"/>
                <w:szCs w:val="21"/>
              </w:rPr>
              <w:t xml:space="preserve">1.</w:t>
            </w:r>
            <w:r>
              <w:rPr>
                <w:rFonts w:hint="default" w:ascii="Times New Roman" w:hAnsi="Times New Roman" w:eastAsia="宋体" w:cs="Times New Roman"/>
                <w:b/>
                <w:bCs/>
                <w:color w:val="auto"/>
                <w:sz w:val="21"/>
                <w:szCs w:val="21"/>
                <w:lang w:val="en-US" w:eastAsia="zh-CN"/>
              </w:rPr>
              <w:t xml:space="preserve">4.2</w:t>
            </w:r>
            <w:r>
              <w:rPr>
                <w:rFonts w:hint="default" w:ascii="Times New Roman" w:hAnsi="Times New Roman" w:eastAsia="宋体" w:cs="Times New Roman"/>
                <w:b/>
                <w:bCs/>
                <w:color w:val="auto"/>
                <w:sz w:val="21"/>
                <w:szCs w:val="21"/>
              </w:rPr>
              <w:t xml:space="preserve">.</w:t>
            </w:r>
            <w:r>
              <w:rPr>
                <w:rFonts w:hint="default" w:ascii="Times New Roman" w:hAnsi="Times New Roman" w:eastAsia="宋体" w:cs="Times New Roman"/>
                <w:b/>
                <w:bCs/>
                <w:color w:val="auto"/>
                <w:sz w:val="21"/>
                <w:szCs w:val="21"/>
                <w:lang w:val="en-US" w:eastAsia="zh-CN"/>
              </w:rPr>
              <w:t xml:space="preserve">7 </w:t>
            </w:r>
            <w:r>
              <w:rPr>
                <w:rFonts w:hint="default" w:ascii="Times New Roman" w:hAnsi="Times New Roman" w:eastAsia="宋体" w:cs="Times New Roman"/>
                <w:b/>
                <w:bCs/>
                <w:color w:val="auto"/>
                <w:sz w:val="21"/>
                <w:szCs w:val="21"/>
              </w:rPr>
              <w:tab/>
            </w:r>
            <w:r>
              <w:rPr>
                <w:rFonts w:hint="default" w:ascii="Times New Roman" w:hAnsi="Times New Roman" w:eastAsia="宋体" w:cs="Times New Roman"/>
                <w:color w:val="auto"/>
                <w:sz w:val="21"/>
                <w:szCs w:val="21"/>
                <w:lang w:eastAsia="zh-CN"/>
              </w:rPr>
              <w:t xml:space="preserve">扫描速率：≥80Hz</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.5 自动进样器：</w:t>
            </w:r>
            <w:r/>
          </w:p>
          <w:p>
            <w:pPr>
              <w:ind w:firstLine="0"/>
              <w:jc w:val="left"/>
              <w:keepLines w:val="0"/>
              <w:keepNext w:val="0"/>
              <w:pageBreakBefore w:val="0"/>
              <w:spacing w:line="240" w:lineRule="auto"/>
              <w:widowControl w:val="off"/>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 xml:space="preserve">▲</w:t>
            </w:r>
            <w:r>
              <w:rPr>
                <w:rFonts w:hint="default" w:ascii="Times New Roman" w:hAnsi="Times New Roman" w:eastAsia="宋体" w:cs="Times New Roman"/>
                <w:b/>
                <w:bCs/>
                <w:color w:val="auto"/>
                <w:sz w:val="21"/>
                <w:szCs w:val="21"/>
                <w:lang w:val="en-US" w:eastAsia="zh-CN"/>
              </w:rPr>
              <w:t xml:space="preserve">1</w:t>
            </w:r>
            <w:r>
              <w:rPr>
                <w:rFonts w:hint="default" w:ascii="Times New Roman" w:hAnsi="Times New Roman" w:eastAsia="宋体" w:cs="Times New Roman"/>
                <w:b/>
                <w:bCs/>
                <w:color w:val="auto"/>
                <w:sz w:val="21"/>
                <w:szCs w:val="21"/>
              </w:rPr>
              <w:t xml:space="preserve">.5.1 样品量2mL样品位：≥90位</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.5.2 进样量：0.1～100uL </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.5.3 进样精度：0.3%RSD以内（10ul进样时）</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.5.4 进样针清洗：可在进样前后任意设定，自动清洗</w:t>
            </w:r>
            <w:r/>
          </w:p>
          <w:p>
            <w:pPr>
              <w:ind w:firstLine="0"/>
              <w:jc w:val="left"/>
              <w:keepLines w:val="0"/>
              <w:keepNext w:val="0"/>
              <w:pageBreakBefore w:val="0"/>
              <w:spacing w:line="240" w:lineRule="auto"/>
              <w:widowControl w:val="off"/>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 xml:space="preserve">▲</w:t>
            </w:r>
            <w:r>
              <w:rPr>
                <w:rFonts w:hint="default" w:ascii="Times New Roman" w:hAnsi="Times New Roman" w:eastAsia="宋体" w:cs="Times New Roman"/>
                <w:b/>
                <w:bCs/>
                <w:color w:val="auto"/>
                <w:sz w:val="21"/>
                <w:szCs w:val="21"/>
                <w:lang w:val="en-US" w:eastAsia="zh-CN"/>
              </w:rPr>
              <w:t xml:space="preserve">1</w:t>
            </w:r>
            <w:r>
              <w:rPr>
                <w:rFonts w:hint="default" w:ascii="Times New Roman" w:hAnsi="Times New Roman" w:eastAsia="宋体" w:cs="Times New Roman"/>
                <w:b/>
                <w:bCs/>
                <w:color w:val="auto"/>
                <w:sz w:val="21"/>
                <w:szCs w:val="21"/>
              </w:rPr>
              <w:t xml:space="preserve">.5.5 交叉污染：样品交叉污染/样品残留：&lt;0.002%（咖啡因），</w:t>
            </w:r>
            <w:r>
              <w:rPr>
                <w:rFonts w:hint="default" w:ascii="Times New Roman" w:hAnsi="Times New Roman" w:eastAsia="宋体" w:cs="Times New Roman"/>
                <w:b/>
                <w:bCs w:val="0"/>
                <w:color w:val="auto"/>
                <w:sz w:val="21"/>
                <w:szCs w:val="21"/>
              </w:rPr>
              <w:t xml:space="preserve">需提供</w:t>
            </w:r>
            <w:r>
              <w:rPr>
                <w:rFonts w:hint="eastAsia" w:eastAsia="宋体" w:cs="Times New Roman"/>
                <w:b/>
                <w:bCs w:val="0"/>
                <w:color w:val="auto"/>
                <w:sz w:val="21"/>
                <w:szCs w:val="21"/>
                <w:lang w:eastAsia="zh-CN"/>
              </w:rPr>
              <w:t xml:space="preserve">官方彩页或生产制造商官网截图或生产制造商官方证明文件</w:t>
            </w:r>
            <w:r>
              <w:rPr>
                <w:rFonts w:hint="default" w:ascii="Times New Roman" w:hAnsi="Times New Roman" w:eastAsia="宋体" w:cs="Times New Roman"/>
                <w:b/>
                <w:bCs w:val="0"/>
                <w:color w:val="auto"/>
                <w:sz w:val="21"/>
                <w:szCs w:val="21"/>
              </w:rPr>
              <w:t xml:space="preserve">以证明</w:t>
            </w:r>
            <w:r>
              <w:rPr>
                <w:rFonts w:hint="default" w:ascii="Times New Roman" w:hAnsi="Times New Roman" w:eastAsia="宋体" w:cs="Times New Roman"/>
                <w:b/>
                <w:bCs/>
                <w:color w:val="auto"/>
                <w:sz w:val="21"/>
                <w:szCs w:val="21"/>
              </w:rPr>
              <w:t xml:space="preserve">。</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b/>
                <w:bCs/>
                <w:color w:val="auto"/>
                <w:sz w:val="21"/>
                <w:szCs w:val="21"/>
              </w:rPr>
              <w:t xml:space="preserve">▲</w:t>
            </w:r>
            <w:r>
              <w:rPr>
                <w:rFonts w:hint="default" w:ascii="Times New Roman" w:hAnsi="Times New Roman" w:eastAsia="宋体" w:cs="Times New Roman"/>
                <w:b/>
                <w:bCs/>
                <w:color w:val="auto"/>
                <w:sz w:val="21"/>
                <w:szCs w:val="21"/>
                <w:lang w:val="en-US" w:eastAsia="zh-CN"/>
              </w:rPr>
              <w:t xml:space="preserve">1</w:t>
            </w:r>
            <w:r>
              <w:rPr>
                <w:rFonts w:hint="default" w:ascii="Times New Roman" w:hAnsi="Times New Roman" w:eastAsia="宋体" w:cs="Times New Roman"/>
                <w:b/>
                <w:bCs/>
                <w:color w:val="auto"/>
                <w:sz w:val="21"/>
                <w:szCs w:val="21"/>
              </w:rPr>
              <w:t xml:space="preserve">.5.6 样品室温度范围：4℃</w:t>
            </w: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color w:val="auto"/>
                <w:sz w:val="21"/>
                <w:szCs w:val="21"/>
              </w:rPr>
              <w:t xml:space="preserve">40℃，增量：0.1℃</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.6 数据处理系统</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.6.1 软件：Windows10以上操作环境，液相色谱软件</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b/>
                <w:bCs/>
                <w:color w:val="auto"/>
                <w:sz w:val="21"/>
                <w:szCs w:val="21"/>
              </w:rPr>
              <w:t xml:space="preserve">▲</w:t>
            </w:r>
            <w:r>
              <w:rPr>
                <w:rFonts w:hint="default" w:ascii="Times New Roman" w:hAnsi="Times New Roman" w:eastAsia="宋体" w:cs="Times New Roman"/>
                <w:b/>
                <w:bCs/>
                <w:color w:val="auto"/>
                <w:sz w:val="21"/>
                <w:szCs w:val="21"/>
                <w:lang w:val="en-US" w:eastAsia="zh-CN"/>
              </w:rPr>
              <w:t xml:space="preserve">1</w:t>
            </w:r>
            <w:r>
              <w:rPr>
                <w:rFonts w:hint="default" w:ascii="Times New Roman" w:hAnsi="Times New Roman" w:eastAsia="宋体" w:cs="Times New Roman"/>
                <w:b/>
                <w:bCs/>
                <w:color w:val="auto"/>
                <w:sz w:val="21"/>
                <w:szCs w:val="21"/>
              </w:rPr>
              <w:t xml:space="preserve">.6.2</w:t>
            </w:r>
            <w:r>
              <w:rPr>
                <w:rFonts w:hint="default" w:ascii="Times New Roman" w:hAnsi="Times New Roman" w:eastAsia="宋体" w:cs="Times New Roman"/>
                <w:color w:val="auto"/>
                <w:sz w:val="21"/>
                <w:szCs w:val="21"/>
              </w:rPr>
              <w:t xml:space="preserve"> </w:t>
            </w:r>
            <w:r>
              <w:rPr>
                <w:rFonts w:hint="default" w:ascii="Times New Roman" w:hAnsi="Times New Roman" w:eastAsia="宋体" w:cs="Times New Roman"/>
                <w:b/>
                <w:bCs/>
                <w:color w:val="auto"/>
                <w:sz w:val="21"/>
                <w:szCs w:val="21"/>
                <w:highlight w:val="none"/>
                <w:lang w:val="en-US"/>
              </w:rPr>
              <w:t xml:space="preserve">仪器控制：支持多品牌</w:t>
            </w:r>
            <w:r>
              <w:rPr>
                <w:rFonts w:hint="default" w:ascii="Times New Roman" w:hAnsi="Times New Roman" w:eastAsia="宋体" w:cs="Times New Roman"/>
                <w:b/>
                <w:bCs/>
                <w:color w:val="auto"/>
                <w:sz w:val="21"/>
                <w:szCs w:val="21"/>
                <w:highlight w:val="none"/>
                <w:lang w:val="en-US" w:eastAsia="zh-CN"/>
              </w:rPr>
              <w:t xml:space="preserve">HPLC、GC</w:t>
            </w:r>
            <w:r>
              <w:rPr>
                <w:rFonts w:hint="default" w:ascii="Times New Roman" w:hAnsi="Times New Roman" w:eastAsia="宋体" w:cs="Times New Roman"/>
                <w:b/>
                <w:bCs/>
                <w:color w:val="auto"/>
                <w:sz w:val="21"/>
                <w:szCs w:val="21"/>
                <w:highlight w:val="none"/>
                <w:lang w:val="en-US"/>
              </w:rPr>
              <w:t xml:space="preserve">仪器双向控制与数据采集，可联动各类液相检测器、离子色谱、气质联用仪</w:t>
            </w:r>
            <w:r>
              <w:rPr>
                <w:rFonts w:hint="default" w:ascii="Times New Roman" w:hAnsi="Times New Roman" w:eastAsia="宋体" w:cs="Times New Roman"/>
                <w:b/>
                <w:bCs/>
                <w:color w:val="auto"/>
                <w:sz w:val="21"/>
                <w:szCs w:val="21"/>
                <w:highlight w:val="none"/>
                <w:lang w:val="en-US" w:eastAsia="zh-CN"/>
              </w:rPr>
              <w:t xml:space="preserve">。</w:t>
            </w:r>
            <w:r>
              <w:rPr>
                <w:rFonts w:hint="default" w:ascii="Times New Roman" w:hAnsi="Times New Roman" w:eastAsia="宋体" w:cs="Times New Roman"/>
                <w:b/>
                <w:bCs w:val="0"/>
                <w:color w:val="auto"/>
                <w:sz w:val="21"/>
                <w:szCs w:val="21"/>
              </w:rPr>
              <w:t xml:space="preserve">需提供</w:t>
            </w:r>
            <w:r>
              <w:rPr>
                <w:rFonts w:hint="eastAsia" w:eastAsia="宋体" w:cs="Times New Roman"/>
                <w:b/>
                <w:bCs w:val="0"/>
                <w:color w:val="auto"/>
                <w:sz w:val="21"/>
                <w:szCs w:val="21"/>
                <w:lang w:eastAsia="zh-CN"/>
              </w:rPr>
              <w:t xml:space="preserve">官方彩页或生产制造商官网截图或生产制造商官方证明文件</w:t>
            </w:r>
            <w:r>
              <w:rPr>
                <w:rFonts w:hint="default" w:ascii="Times New Roman" w:hAnsi="Times New Roman" w:eastAsia="宋体" w:cs="Times New Roman"/>
                <w:b/>
                <w:bCs w:val="0"/>
                <w:color w:val="auto"/>
                <w:sz w:val="21"/>
                <w:szCs w:val="21"/>
              </w:rPr>
              <w:t xml:space="preserve">以证明</w:t>
            </w:r>
            <w:r>
              <w:rPr>
                <w:rFonts w:hint="default" w:ascii="Times New Roman" w:hAnsi="Times New Roman" w:eastAsia="宋体" w:cs="Times New Roman"/>
                <w:b/>
                <w:bCs/>
                <w:color w:val="auto"/>
                <w:sz w:val="21"/>
                <w:szCs w:val="21"/>
              </w:rPr>
              <w:t xml:space="preserve">。</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.6.3 报告：内置多种报告格式，可自动生成系统适应性报告、峰纯度报告、光谱检索报告等，用户可编辑个性化的报告模板</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.6.4 维护信息预报系统：提供消耗元件累计使用情况，以便及时进行系统预防性维护</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.6.5电子日志实时记录仪器使用操作情况，随时查阅仪器状态</w:t>
            </w:r>
            <w:r/>
          </w:p>
          <w:p>
            <w:pPr>
              <w:ind w:firstLine="0"/>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rPr>
              <w:t xml:space="preserve">.7 智能功能</w:t>
            </w:r>
            <w:r/>
          </w:p>
          <w:p>
            <w:pPr>
              <w:ind w:firstLine="0"/>
              <w:jc w:val="left"/>
              <w:keepLines w:val="0"/>
              <w:keepNext w:val="0"/>
              <w:pageBreakBefore w:val="0"/>
              <w:spacing w:line="240" w:lineRule="auto"/>
              <w:widowControl w:val="off"/>
              <w:rPr>
                <w:rFonts w:hint="eastAsia" w:ascii="宋体" w:hAnsi="宋体" w:eastAsia="宋体" w:cs="宋体"/>
                <w:color w:val="auto"/>
                <w:sz w:val="21"/>
                <w:szCs w:val="21"/>
              </w:rPr>
            </w:pPr>
            <w:r>
              <w:rPr>
                <w:rFonts w:hint="default" w:ascii="Times New Roman" w:hAnsi="Times New Roman" w:eastAsia="宋体" w:cs="Times New Roman"/>
                <w:b w:val="0"/>
                <w:bCs w:val="0"/>
                <w:color w:val="auto"/>
                <w:sz w:val="21"/>
                <w:szCs w:val="21"/>
                <w:lang w:val="en-US" w:eastAsia="zh-CN"/>
              </w:rPr>
              <w:t xml:space="preserve">1</w:t>
            </w:r>
            <w:r>
              <w:rPr>
                <w:rFonts w:hint="default" w:ascii="Times New Roman" w:hAnsi="Times New Roman" w:eastAsia="宋体" w:cs="Times New Roman"/>
                <w:b w:val="0"/>
                <w:bCs w:val="0"/>
                <w:color w:val="auto"/>
                <w:sz w:val="21"/>
                <w:szCs w:val="21"/>
              </w:rPr>
              <w:t xml:space="preserve">.7.1 原始数据和结果可通过多种方式输出到其它软件中（如Excel）。</w:t>
            </w:r>
            <w:r/>
          </w:p>
        </w:tc>
      </w:tr>
      <w:tr>
        <w:trPr>
          <w:jc w:val="center"/>
          <w:trHeight w:val="274"/>
        </w:trPr>
        <w:tc>
          <w:tcPr>
            <w:tcW w:w="585" w:type="dxa"/>
            <w:vAlign w:val="center"/>
            <w:vMerge w:val="continue"/>
            <w:textDirection w:val="lrTb"/>
            <w:noWrap/>
          </w:tcPr>
          <w:p>
            <w:pPr>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785" w:type="dxa"/>
            <w:vAlign w:val="center"/>
            <w:vMerge w:val="continue"/>
            <w:textDirection w:val="lrTb"/>
            <w:noWrap w:val="false"/>
          </w:tcPr>
          <w:p>
            <w:pPr>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7647" w:type="dxa"/>
            <w:vAlign w:val="center"/>
            <w:textDirection w:val="lrTb"/>
            <w:noWrap/>
          </w:tcPr>
          <w:p>
            <w:pPr>
              <w:ind w:left="0"/>
              <w:jc w:val="left"/>
              <w:keepLines w:val="0"/>
              <w:keepNext w:val="0"/>
              <w:pageBreakBefore w:val="0"/>
              <w:spacing w:line="240" w:lineRule="auto"/>
              <w:rPr>
                <w:rFonts w:hint="eastAsia" w:ascii="宋体" w:hAnsi="宋体" w:eastAsia="宋体" w:cs="宋体"/>
                <w:b/>
                <w:bCs/>
                <w:color w:val="auto"/>
                <w:sz w:val="21"/>
                <w:szCs w:val="21"/>
              </w:rPr>
            </w:pPr>
            <w:r>
              <w:rPr>
                <w:rFonts w:hint="eastAsia" w:ascii="宋体" w:hAnsi="宋体" w:eastAsia="宋体" w:cs="宋体"/>
                <w:b/>
                <w:color w:val="auto"/>
                <w:sz w:val="21"/>
                <w:szCs w:val="21"/>
              </w:rPr>
              <w:t xml:space="preserve">★</w:t>
            </w:r>
            <w:r>
              <w:rPr>
                <w:rFonts w:hint="eastAsia" w:ascii="宋体" w:hAnsi="宋体" w:eastAsia="宋体" w:cs="宋体"/>
                <w:b/>
                <w:bCs/>
                <w:color w:val="auto"/>
                <w:sz w:val="21"/>
                <w:szCs w:val="21"/>
              </w:rPr>
              <w:t xml:space="preserve">2、配置要求：</w:t>
            </w:r>
            <w:r/>
          </w:p>
          <w:p>
            <w:pPr>
              <w:pStyle w:val="953"/>
              <w:numPr>
                <w:ilvl w:val="1"/>
                <w:numId w:val="2"/>
              </w:numPr>
              <w:ind w:left="567" w:hanging="567"/>
              <w:keepLines w:val="0"/>
              <w:keepNext w:val="0"/>
              <w:pageBreakBefore w:val="0"/>
              <w:spacing w:after="0" w:line="24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四元梯度泵1套</w:t>
            </w:r>
            <w:r/>
          </w:p>
          <w:p>
            <w:pPr>
              <w:pStyle w:val="953"/>
              <w:numPr>
                <w:ilvl w:val="1"/>
                <w:numId w:val="2"/>
              </w:numPr>
              <w:ind w:left="567" w:hanging="567"/>
              <w:keepLines w:val="0"/>
              <w:keepNext w:val="0"/>
              <w:pageBreakBefore w:val="0"/>
              <w:spacing w:after="0" w:line="24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独立柱温箱1套</w:t>
            </w:r>
            <w:r/>
          </w:p>
          <w:p>
            <w:pPr>
              <w:pStyle w:val="953"/>
              <w:numPr>
                <w:ilvl w:val="1"/>
                <w:numId w:val="2"/>
              </w:numPr>
              <w:ind w:left="567" w:hanging="567"/>
              <w:keepLines w:val="0"/>
              <w:keepNext w:val="0"/>
              <w:pageBreakBefore w:val="0"/>
              <w:spacing w:after="0" w:line="24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二极管阵列检测器1套</w:t>
            </w:r>
            <w:r/>
          </w:p>
          <w:p>
            <w:pPr>
              <w:pStyle w:val="953"/>
              <w:numPr>
                <w:ilvl w:val="1"/>
                <w:numId w:val="2"/>
              </w:numPr>
              <w:ind w:left="567" w:hanging="567"/>
              <w:keepLines w:val="0"/>
              <w:keepNext w:val="0"/>
              <w:pageBreakBefore w:val="0"/>
              <w:spacing w:after="0" w:line="24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蒸发光散射检测器1套</w:t>
            </w:r>
            <w:r/>
          </w:p>
          <w:p>
            <w:pPr>
              <w:pStyle w:val="953"/>
              <w:numPr>
                <w:ilvl w:val="1"/>
                <w:numId w:val="2"/>
              </w:numPr>
              <w:ind w:left="567" w:hanging="567"/>
              <w:keepLines w:val="0"/>
              <w:keepNext w:val="0"/>
              <w:pageBreakBefore w:val="0"/>
              <w:spacing w:after="0" w:line="24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自动进样器1套</w:t>
            </w:r>
            <w:r/>
          </w:p>
          <w:p>
            <w:pPr>
              <w:pStyle w:val="953"/>
              <w:numPr>
                <w:ilvl w:val="1"/>
                <w:numId w:val="2"/>
              </w:numPr>
              <w:ind w:left="567" w:hanging="567"/>
              <w:keepLines w:val="0"/>
              <w:keepNext w:val="0"/>
              <w:pageBreakBefore w:val="0"/>
              <w:spacing w:after="0" w:line="24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液相安装工具包1套</w:t>
            </w:r>
            <w:r/>
          </w:p>
          <w:p>
            <w:pPr>
              <w:pStyle w:val="953"/>
              <w:numPr>
                <w:ilvl w:val="1"/>
                <w:numId w:val="2"/>
              </w:numPr>
              <w:ind w:left="567" w:hanging="567"/>
              <w:keepLines w:val="0"/>
              <w:keepNext w:val="0"/>
              <w:pageBreakBefore w:val="0"/>
              <w:spacing w:after="0" w:line="240" w:lineRule="auto"/>
              <w:rPr>
                <w:rFonts w:hint="eastAsia" w:ascii="宋体" w:hAnsi="宋体" w:eastAsia="宋体" w:cs="宋体"/>
                <w:bCs/>
                <w:color w:val="auto"/>
                <w:sz w:val="21"/>
                <w:szCs w:val="21"/>
              </w:rPr>
            </w:pPr>
            <w:r>
              <w:rPr>
                <w:rFonts w:hint="eastAsia" w:ascii="宋体" w:hAnsi="宋体" w:cs="宋体"/>
                <w:bCs/>
                <w:color w:val="auto"/>
                <w:sz w:val="21"/>
                <w:szCs w:val="21"/>
                <w:lang w:eastAsia="zh-CN"/>
              </w:rPr>
              <w:t xml:space="preserve">台式电脑（品牌整机）</w:t>
            </w:r>
            <w:r>
              <w:rPr>
                <w:rFonts w:hint="eastAsia" w:ascii="宋体" w:hAnsi="宋体" w:eastAsia="宋体" w:cs="宋体"/>
                <w:bCs/>
                <w:color w:val="auto"/>
                <w:sz w:val="21"/>
                <w:szCs w:val="21"/>
              </w:rPr>
              <w:t xml:space="preserve">1套，不低于i5 CPU, 16GB内存, 512G固态硬盘+1T机械硬盘, Microsoft windows 11专业版或者企业版操作系统，23英寸液晶显示器。</w:t>
            </w:r>
            <w:r/>
          </w:p>
          <w:p>
            <w:pPr>
              <w:pStyle w:val="953"/>
              <w:numPr>
                <w:ilvl w:val="1"/>
                <w:numId w:val="2"/>
              </w:numPr>
              <w:ind w:left="567" w:hanging="567"/>
              <w:keepLines w:val="0"/>
              <w:keepNext w:val="0"/>
              <w:pageBreakBefore w:val="0"/>
              <w:spacing w:after="0" w:line="240" w:lineRule="auto"/>
              <w:rPr>
                <w:rFonts w:hint="eastAsia" w:ascii="宋体" w:hAnsi="宋体" w:eastAsia="宋体" w:cs="宋体"/>
                <w:bCs/>
                <w:color w:val="auto"/>
                <w:sz w:val="21"/>
                <w:szCs w:val="21"/>
              </w:rPr>
            </w:pPr>
            <w:r>
              <w:rPr>
                <w:rFonts w:hint="eastAsia" w:ascii="宋体" w:hAnsi="宋体" w:eastAsia="宋体" w:cs="宋体"/>
                <w:bCs/>
                <w:color w:val="auto"/>
                <w:sz w:val="21"/>
                <w:szCs w:val="21"/>
                <w:lang w:eastAsia="zh-CN"/>
              </w:rPr>
              <w:t xml:space="preserve">激光打印机（自动正反打印）1台</w:t>
            </w:r>
            <w:r/>
          </w:p>
          <w:p>
            <w:pPr>
              <w:pStyle w:val="953"/>
              <w:numPr>
                <w:ilvl w:val="1"/>
                <w:numId w:val="2"/>
              </w:numPr>
              <w:ind w:left="567" w:hanging="567"/>
              <w:keepLines w:val="0"/>
              <w:keepNext w:val="0"/>
              <w:pageBreakBefore w:val="0"/>
              <w:spacing w:after="0" w:line="24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C18色谱柱</w:t>
            </w:r>
            <w:r>
              <w:rPr>
                <w:rFonts w:hint="eastAsia" w:ascii="宋体" w:hAnsi="宋体" w:eastAsia="宋体" w:cs="宋体"/>
                <w:bCs/>
                <w:color w:val="auto"/>
                <w:sz w:val="21"/>
                <w:szCs w:val="21"/>
                <w:lang w:val="en-US" w:eastAsia="zh-CN"/>
              </w:rPr>
              <w:t xml:space="preserve">3</w:t>
            </w:r>
            <w:r>
              <w:rPr>
                <w:rFonts w:hint="eastAsia" w:ascii="宋体" w:hAnsi="宋体" w:eastAsia="宋体" w:cs="宋体"/>
                <w:bCs/>
                <w:color w:val="auto"/>
                <w:sz w:val="21"/>
                <w:szCs w:val="21"/>
              </w:rPr>
              <w:t xml:space="preserve">根</w:t>
            </w:r>
            <w:r>
              <w:rPr>
                <w:rFonts w:hint="eastAsia" w:ascii="宋体" w:hAnsi="宋体" w:eastAsia="宋体" w:cs="宋体"/>
                <w:bCs/>
                <w:color w:val="auto"/>
                <w:sz w:val="21"/>
                <w:szCs w:val="21"/>
                <w:lang w:eastAsia="zh-CN"/>
              </w:rPr>
              <w:t xml:space="preserve">，</w:t>
            </w:r>
            <w:r>
              <w:rPr>
                <w:rFonts w:hint="eastAsia" w:ascii="宋体" w:hAnsi="宋体" w:eastAsia="宋体" w:cs="宋体"/>
                <w:bCs/>
                <w:color w:val="auto"/>
                <w:sz w:val="21"/>
                <w:szCs w:val="21"/>
                <w:lang w:val="en-US" w:eastAsia="zh-CN"/>
              </w:rPr>
              <w:t xml:space="preserve">保护柱6根</w:t>
            </w:r>
            <w:r/>
          </w:p>
          <w:p>
            <w:pPr>
              <w:pStyle w:val="953"/>
              <w:numPr>
                <w:ilvl w:val="1"/>
                <w:numId w:val="2"/>
              </w:numPr>
              <w:ind w:left="567" w:hanging="567"/>
              <w:keepLines w:val="0"/>
              <w:keepNext w:val="0"/>
              <w:pageBreakBefore w:val="0"/>
              <w:spacing w:after="0" w:line="240" w:lineRule="auto"/>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 xml:space="preserve">2ml</w:t>
            </w:r>
            <w:r>
              <w:rPr>
                <w:rFonts w:hint="eastAsia" w:ascii="宋体" w:hAnsi="宋体" w:eastAsia="宋体" w:cs="宋体"/>
                <w:bCs/>
                <w:color w:val="auto"/>
                <w:sz w:val="21"/>
                <w:szCs w:val="21"/>
              </w:rPr>
              <w:t xml:space="preserve">进样瓶（盖、密封垫）</w:t>
            </w:r>
            <w:r>
              <w:rPr>
                <w:rFonts w:hint="eastAsia" w:ascii="宋体" w:hAnsi="宋体" w:eastAsia="宋体" w:cs="宋体"/>
                <w:bCs/>
                <w:color w:val="auto"/>
                <w:sz w:val="21"/>
                <w:szCs w:val="21"/>
                <w:lang w:val="en-US" w:eastAsia="zh-CN"/>
              </w:rPr>
              <w:t xml:space="preserve">5</w:t>
            </w:r>
            <w:r>
              <w:rPr>
                <w:rFonts w:hint="eastAsia" w:ascii="宋体" w:hAnsi="宋体" w:eastAsia="宋体" w:cs="宋体"/>
                <w:bCs/>
                <w:color w:val="auto"/>
                <w:sz w:val="21"/>
                <w:szCs w:val="21"/>
              </w:rPr>
              <w:t xml:space="preserve">00个</w:t>
            </w:r>
            <w:r/>
          </w:p>
          <w:p>
            <w:pPr>
              <w:pStyle w:val="953"/>
              <w:numPr>
                <w:ilvl w:val="1"/>
                <w:numId w:val="2"/>
              </w:numPr>
              <w:ind w:left="567" w:hanging="567"/>
              <w:keepLines w:val="0"/>
              <w:keepNext w:val="0"/>
              <w:pageBreakBefore w:val="0"/>
              <w:spacing w:after="0" w:line="24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过滤头1包</w:t>
            </w:r>
            <w:r/>
          </w:p>
          <w:p>
            <w:pPr>
              <w:pStyle w:val="953"/>
              <w:numPr>
                <w:ilvl w:val="1"/>
                <w:numId w:val="2"/>
              </w:numPr>
              <w:ind w:left="567" w:hanging="567"/>
              <w:keepLines w:val="0"/>
              <w:keepNext w:val="0"/>
              <w:pageBreakBefore w:val="0"/>
              <w:spacing w:after="0" w:line="24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PEEK手紧式接头10个</w:t>
            </w:r>
            <w:r>
              <w:rPr>
                <w:rFonts w:hint="default" w:ascii="Times New Roman" w:hAnsi="Times New Roman" w:eastAsia="宋体" w:cs="Times New Roman"/>
                <w:color w:val="auto"/>
                <w:sz w:val="21"/>
                <w:szCs w:val="21"/>
                <w:lang w:val="en-US" w:eastAsia="zh-CN"/>
              </w:rPr>
              <w:t xml:space="preserve">，与仪器配套孔径的连接管线5根</w:t>
            </w:r>
            <w:r/>
          </w:p>
          <w:p>
            <w:pPr>
              <w:pStyle w:val="953"/>
              <w:numPr>
                <w:ilvl w:val="1"/>
                <w:numId w:val="2"/>
              </w:numPr>
              <w:ind w:left="567" w:hanging="567"/>
              <w:keepLines w:val="0"/>
              <w:keepNext w:val="0"/>
              <w:pageBreakBefore w:val="0"/>
              <w:spacing w:after="0" w:line="24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无铅溶剂瓶（含瓶盖） 7 套</w:t>
            </w:r>
            <w:r/>
          </w:p>
          <w:p>
            <w:pPr>
              <w:pStyle w:val="953"/>
              <w:numPr>
                <w:ilvl w:val="1"/>
                <w:numId w:val="2"/>
              </w:numPr>
              <w:ind w:left="567" w:hanging="567"/>
              <w:keepLines w:val="0"/>
              <w:keepNext w:val="0"/>
              <w:pageBreakBefore w:val="0"/>
              <w:spacing w:after="0" w:line="240" w:lineRule="auto"/>
              <w:rPr>
                <w:rFonts w:hint="eastAsia" w:ascii="宋体" w:hAnsi="宋体" w:eastAsia="宋体" w:cs="宋体"/>
                <w:color w:val="auto"/>
                <w:sz w:val="21"/>
                <w:szCs w:val="21"/>
                <w:highlight w:val="none"/>
              </w:rPr>
            </w:pPr>
            <w:r>
              <w:rPr>
                <w:rFonts w:hint="eastAsia" w:eastAsia="宋体" w:cs="Times New Roman"/>
                <w:color w:val="auto"/>
                <w:sz w:val="21"/>
                <w:szCs w:val="21"/>
                <w:lang w:val="en-US" w:eastAsia="zh-CN"/>
              </w:rPr>
              <w:t xml:space="preserve">可实现在线过滤作用的配套装置耗材</w:t>
            </w:r>
            <w:r>
              <w:rPr>
                <w:rFonts w:hint="default" w:ascii="Times New Roman" w:hAnsi="Times New Roman" w:eastAsia="宋体" w:cs="Times New Roman"/>
                <w:color w:val="auto"/>
                <w:sz w:val="21"/>
                <w:szCs w:val="21"/>
                <w:lang w:val="en-US" w:eastAsia="zh-CN"/>
              </w:rPr>
              <w:t xml:space="preserve">2套（含10个滤芯）</w:t>
            </w:r>
            <w:r/>
          </w:p>
          <w:p>
            <w:pPr>
              <w:pStyle w:val="953"/>
              <w:numPr>
                <w:ilvl w:val="1"/>
                <w:numId w:val="2"/>
              </w:numPr>
              <w:ind w:left="567" w:hanging="567"/>
              <w:keepLines w:val="0"/>
              <w:keepNext w:val="0"/>
              <w:pageBreakBefore w:val="0"/>
              <w:spacing w:after="0" w:line="240" w:lineRule="auto"/>
              <w:rPr>
                <w:rFonts w:hint="eastAsia" w:ascii="宋体" w:hAnsi="宋体" w:eastAsia="宋体" w:cs="宋体"/>
                <w:color w:val="auto"/>
                <w:sz w:val="21"/>
                <w:szCs w:val="21"/>
              </w:rPr>
            </w:pPr>
            <w:r>
              <w:rPr>
                <w:rFonts w:hint="eastAsia" w:ascii="宋体" w:hAnsi="宋体" w:eastAsia="宋体" w:cs="宋体"/>
                <w:bCs/>
                <w:color w:val="auto"/>
                <w:sz w:val="21"/>
                <w:szCs w:val="21"/>
                <w:highlight w:val="none"/>
                <w:u w:val="none"/>
                <w:lang w:val="en-US" w:eastAsia="zh-CN"/>
              </w:rPr>
              <w:t xml:space="preserve">氮气发生器（纯度99%以上，最大流量大于20L/min@5.5ba</w:t>
            </w:r>
            <w:r>
              <w:rPr>
                <w:rFonts w:hint="eastAsia" w:ascii="宋体" w:hAnsi="宋体" w:cs="宋体"/>
                <w:bCs/>
                <w:color w:val="auto"/>
                <w:sz w:val="21"/>
                <w:szCs w:val="21"/>
                <w:highlight w:val="none"/>
                <w:u w:val="none"/>
                <w:lang w:val="en-US" w:eastAsia="zh-CN"/>
              </w:rPr>
              <w:t xml:space="preserve">r</w:t>
            </w:r>
            <w:r>
              <w:rPr>
                <w:rFonts w:hint="eastAsia" w:ascii="宋体" w:hAnsi="宋体" w:eastAsia="宋体" w:cs="宋体"/>
                <w:bCs/>
                <w:color w:val="auto"/>
                <w:sz w:val="21"/>
                <w:szCs w:val="21"/>
                <w:highlight w:val="none"/>
                <w:u w:val="none"/>
                <w:lang w:val="en-US" w:eastAsia="zh-CN"/>
              </w:rPr>
              <w:t xml:space="preserve">）1台</w:t>
            </w:r>
            <w:r/>
          </w:p>
          <w:p>
            <w:pPr>
              <w:pStyle w:val="953"/>
              <w:numPr>
                <w:ilvl w:val="1"/>
                <w:numId w:val="2"/>
              </w:numPr>
              <w:ind w:left="567" w:hanging="567"/>
              <w:keepLines w:val="0"/>
              <w:keepNext w:val="0"/>
              <w:pageBreakBefore w:val="0"/>
              <w:spacing w:after="0" w:line="240" w:lineRule="auto"/>
              <w:rPr>
                <w:rFonts w:hint="eastAsia" w:ascii="宋体" w:hAnsi="宋体" w:eastAsia="宋体" w:cs="宋体"/>
                <w:color w:val="auto"/>
                <w:sz w:val="21"/>
                <w:szCs w:val="21"/>
              </w:rPr>
            </w:pPr>
            <w:r>
              <w:rPr>
                <w:rFonts w:hint="eastAsia" w:ascii="宋体" w:hAnsi="宋体" w:eastAsia="宋体" w:cs="宋体"/>
                <w:bCs/>
                <w:color w:val="auto"/>
                <w:sz w:val="21"/>
                <w:szCs w:val="21"/>
                <w:lang w:val="en-US" w:eastAsia="zh-CN"/>
              </w:rPr>
              <w:t xml:space="preserve">废液收集密封安全盖（含10L废液收集桶）</w:t>
            </w:r>
            <w:r>
              <w:rPr>
                <w:rFonts w:hint="eastAsia" w:ascii="宋体" w:hAnsi="宋体" w:cs="宋体"/>
                <w:bCs/>
                <w:color w:val="auto"/>
                <w:sz w:val="21"/>
                <w:szCs w:val="21"/>
                <w:lang w:val="en-US" w:eastAsia="zh-CN"/>
              </w:rPr>
              <w:t xml:space="preserve">2</w:t>
            </w:r>
            <w:r>
              <w:rPr>
                <w:rFonts w:hint="eastAsia" w:ascii="宋体" w:hAnsi="宋体" w:eastAsia="宋体" w:cs="宋体"/>
                <w:bCs/>
                <w:color w:val="auto"/>
                <w:sz w:val="21"/>
                <w:szCs w:val="21"/>
                <w:lang w:val="en-US" w:eastAsia="zh-CN"/>
              </w:rPr>
              <w:t xml:space="preserve">套</w:t>
            </w:r>
            <w:r/>
          </w:p>
          <w:p>
            <w:pPr>
              <w:pStyle w:val="953"/>
              <w:numPr>
                <w:ilvl w:val="1"/>
                <w:numId w:val="2"/>
              </w:numPr>
              <w:ind w:left="567" w:hanging="567"/>
              <w:keepLines w:val="0"/>
              <w:keepNext w:val="0"/>
              <w:pageBreakBefore w:val="0"/>
              <w:spacing w:after="0" w:line="240" w:lineRule="auto"/>
              <w:rPr>
                <w:rFonts w:hint="eastAsia" w:ascii="宋体" w:hAnsi="宋体" w:eastAsia="宋体" w:cs="宋体"/>
                <w:color w:val="auto"/>
                <w:sz w:val="21"/>
                <w:szCs w:val="21"/>
              </w:rPr>
            </w:pPr>
            <w:r>
              <w:rPr>
                <w:rFonts w:hint="default" w:ascii="Times New Roman" w:hAnsi="Times New Roman" w:eastAsia="宋体" w:cs="Times New Roman"/>
                <w:color w:val="auto"/>
                <w:sz w:val="21"/>
                <w:szCs w:val="21"/>
                <w:lang w:val="en-US" w:eastAsia="zh-CN"/>
              </w:rPr>
              <w:t xml:space="preserve">柱塞杆密封圈2个</w:t>
            </w:r>
            <w:r/>
          </w:p>
        </w:tc>
      </w:tr>
      <w:tr>
        <w:trPr>
          <w:jc w:val="center"/>
          <w:trHeight w:val="274"/>
        </w:trPr>
        <w:tc>
          <w:tcPr>
            <w:tcW w:w="585" w:type="dxa"/>
            <w:vAlign w:val="center"/>
            <w:vMerge w:val="continue"/>
            <w:textDirection w:val="lrTb"/>
            <w:noWrap/>
          </w:tcPr>
          <w:p>
            <w:pPr>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785" w:type="dxa"/>
            <w:vAlign w:val="center"/>
            <w:vMerge w:val="continue"/>
            <w:textDirection w:val="lrTb"/>
            <w:noWrap w:val="false"/>
          </w:tcPr>
          <w:p>
            <w:pPr>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7647" w:type="dxa"/>
            <w:vAlign w:val="center"/>
            <w:textDirection w:val="lrTb"/>
            <w:noWrap/>
          </w:tcPr>
          <w:p>
            <w:pPr>
              <w:jc w:val="left"/>
              <w:shd w:val="clear" w:color="auto" w:fill="auto"/>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rPr>
              <w:t xml:space="preserve">3、售后要求</w:t>
            </w:r>
            <w:r/>
          </w:p>
          <w:p>
            <w:pPr>
              <w:rPr>
                <w:rFonts w:hint="eastAsia"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rPr>
              <w:t xml:space="preserve">★</w:t>
            </w:r>
            <w:r>
              <w:rPr>
                <w:rFonts w:hint="eastAsia" w:ascii="宋体" w:hAnsi="宋体" w:eastAsia="宋体" w:cs="宋体"/>
                <w:b/>
                <w:bCs w:val="0"/>
                <w:color w:val="auto"/>
                <w:sz w:val="21"/>
                <w:szCs w:val="21"/>
                <w:lang w:val="en-US" w:eastAsia="zh-CN"/>
              </w:rPr>
              <w:t xml:space="preserve">3.1</w:t>
            </w:r>
            <w:r>
              <w:rPr>
                <w:rFonts w:hint="eastAsia" w:ascii="宋体" w:hAnsi="宋体" w:eastAsia="宋体" w:cs="宋体"/>
                <w:b/>
                <w:bCs w:val="0"/>
                <w:color w:val="auto"/>
                <w:sz w:val="21"/>
                <w:szCs w:val="21"/>
              </w:rPr>
              <w:t xml:space="preserve">质量保证</w:t>
            </w:r>
            <w:r>
              <w:rPr>
                <w:rFonts w:hint="eastAsia" w:ascii="宋体" w:hAnsi="宋体" w:eastAsia="宋体" w:cs="宋体"/>
                <w:b/>
                <w:bCs w:val="0"/>
                <w:color w:val="auto"/>
                <w:sz w:val="21"/>
                <w:szCs w:val="21"/>
                <w:lang w:eastAsia="zh-CN"/>
              </w:rPr>
              <w:t xml:space="preserve">：</w:t>
            </w:r>
            <w:r>
              <w:rPr>
                <w:rFonts w:hint="eastAsia" w:ascii="宋体" w:hAnsi="宋体" w:eastAsia="宋体" w:cs="宋体"/>
                <w:b/>
                <w:bCs w:val="0"/>
                <w:color w:val="auto"/>
                <w:sz w:val="21"/>
                <w:szCs w:val="21"/>
                <w:lang w:val="en-US" w:eastAsia="zh-CN"/>
              </w:rPr>
              <w:t xml:space="preserve">保修期整机自测试验收合格起≥2年，免费上门维修服务。设备为全新原装正品，提供完整出厂质检报告及相关资质文件，免费上门安装、调试、校准及全员操作培训，支持第三方权威机构检测验收。</w:t>
            </w:r>
            <w:r/>
          </w:p>
          <w:p>
            <w:pPr>
              <w:jc w:val="left"/>
              <w:shd w:val="clear" w:color="auto" w:fil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3.2售后服务：由生产厂家或其授权的专业机构或具备相应仪器维修资质的专业服务机构负责，免费安装调试，维修在2小时内响应，在72小时之内到达仪器现场进行维修。</w:t>
            </w:r>
            <w:r/>
          </w:p>
          <w:p>
            <w:pPr>
              <w:jc w:val="left"/>
              <w:shd w:val="clear" w:color="auto" w:fil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3.3技术资料及培训：乙方提供完整的中文版操作使用手册、维修手册等相关资料。在仪器安装调试过程中，乙方免费对甲方指定的技术人员对仪器的维护及使用进行培训。</w:t>
            </w:r>
            <w:r/>
          </w:p>
          <w:p>
            <w:pPr>
              <w:jc w:val="left"/>
              <w:shd w:val="clear" w:color="auto" w:fil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3.4应提供充足的备品备件供应渠道及快速及时的本地化维修响应能力，确保备件的供应顺畅。</w:t>
            </w:r>
            <w:r/>
          </w:p>
          <w:p>
            <w:pPr>
              <w:jc w:val="left"/>
              <w:shd w:val="clear" w:color="auto" w:fil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3.5交货期为合同签订后30日内。</w:t>
            </w:r>
            <w:r/>
          </w:p>
          <w:p>
            <w:pPr>
              <w:jc w:val="left"/>
              <w:shd w:val="clear" w:color="auto" w:fil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3.6设备为全新原装正品，提供完整出厂质检报告及相关资质文件，免费上门安装、调试、校准及全员操作培训，支持第三方权威机构检测验收。培训仪器安装后，在用户安装现场，提供系统免费培训，2个实验室培训名额，掌握仪器具体操作内容。</w:t>
            </w:r>
            <w:r/>
          </w:p>
          <w:p>
            <w:pPr>
              <w:jc w:val="left"/>
              <w:shd w:val="clear" w:color="auto" w:fil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3.7供应商为2名用户提供免费线下培训课程，内容包括仪器基本原理、操作、日常维护及基础分析仪器理论及应用。</w:t>
            </w:r>
            <w:r/>
          </w:p>
          <w:p>
            <w:pPr>
              <w:jc w:val="left"/>
              <w:shd w:val="clear" w:color="auto" w:fil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3.8定期现场回访：质保期及质保期后2年内每年1次的免费现场回访。</w:t>
            </w:r>
            <w:r/>
          </w:p>
          <w:p>
            <w:pPr>
              <w:jc w:val="left"/>
              <w:shd w:val="clear" w:color="auto" w:fil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3.9仪器安装后至该型号仪器停产两年内免费提供技术咨询和软件重新安装、升级服务。</w:t>
            </w:r>
            <w:r/>
          </w:p>
          <w:p>
            <w:pPr>
              <w:jc w:val="left"/>
              <w:shd w:val="clear" w:color="auto" w:fil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3.10提供仪器应用技术培训服务。</w:t>
            </w:r>
            <w:r/>
          </w:p>
        </w:tc>
      </w:tr>
    </w:tbl>
    <w:p>
      <w:pPr>
        <w:pStyle w:val="884"/>
        <w:ind w:firstLine="422"/>
        <w:jc w:val="left"/>
        <w:keepLines w:val="0"/>
        <w:keepNext w:val="0"/>
        <w:pageBreakBefore w:val="0"/>
        <w:spacing w:line="360" w:lineRule="auto"/>
        <w:widowControl/>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rPr>
      </w:r>
      <w:r/>
    </w:p>
    <w:p>
      <w:pPr>
        <w:pStyle w:val="884"/>
        <w:ind w:firstLine="482"/>
        <w:jc w:val="left"/>
        <w:keepLines w:val="0"/>
        <w:keepNext w:val="0"/>
        <w:pageBreakBefore w:val="0"/>
        <w:spacing w:line="360" w:lineRule="auto"/>
        <w:widowControl/>
        <w:rPr>
          <w:rFonts w:hint="eastAsia" w:ascii="宋体" w:hAnsi="宋体" w:eastAsia="宋体" w:cstheme="minorBidi"/>
          <w:b/>
          <w:bCs/>
          <w:color w:val="auto"/>
          <w:sz w:val="24"/>
          <w:szCs w:val="24"/>
          <w:highlight w:val="none"/>
          <w:lang w:val="en-US" w:eastAsia="zh-CN" w:bidi="ar-SA"/>
        </w:rPr>
      </w:pPr>
      <w:r>
        <w:rPr>
          <w:rFonts w:hint="eastAsia" w:ascii="宋体" w:hAnsi="宋体" w:eastAsia="宋体"/>
          <w:b/>
          <w:bCs/>
          <w:color w:val="auto"/>
          <w:sz w:val="24"/>
          <w:szCs w:val="24"/>
          <w:highlight w:val="none"/>
        </w:rPr>
        <w:t xml:space="preserve">（二）</w:t>
      </w:r>
      <w:r>
        <w:rPr>
          <w:rFonts w:hint="eastAsia" w:ascii="宋体" w:hAnsi="宋体" w:eastAsia="宋体"/>
          <w:b/>
          <w:bCs/>
          <w:color w:val="auto"/>
          <w:sz w:val="24"/>
          <w:szCs w:val="24"/>
          <w:highlight w:val="none"/>
          <w:u w:val="single"/>
        </w:rPr>
        <w:t xml:space="preserve">采购包2：</w:t>
      </w:r>
      <w:r>
        <w:rPr>
          <w:rFonts w:hint="eastAsia" w:ascii="宋体" w:hAnsi="宋体" w:eastAsia="宋体"/>
          <w:b/>
          <w:bCs/>
          <w:color w:val="auto"/>
          <w:sz w:val="24"/>
          <w:szCs w:val="24"/>
          <w:highlight w:val="none"/>
          <w:u w:val="single"/>
          <w:lang w:eastAsia="zh-CN"/>
        </w:rPr>
        <w:t xml:space="preserve">泰州市食品检验院</w:t>
      </w:r>
      <w:r>
        <w:rPr>
          <w:rFonts w:hint="eastAsia" w:ascii="宋体" w:hAnsi="宋体" w:eastAsia="宋体"/>
          <w:b/>
          <w:bCs/>
          <w:color w:val="auto"/>
          <w:sz w:val="24"/>
          <w:szCs w:val="24"/>
          <w:highlight w:val="none"/>
          <w:u w:val="single"/>
          <w:lang w:val="en-US" w:eastAsia="zh-CN"/>
        </w:rPr>
        <w:t xml:space="preserve">超高效液相色谱串联质谱仪</w:t>
      </w:r>
      <w:r>
        <w:rPr>
          <w:rFonts w:hint="eastAsia" w:ascii="宋体" w:hAnsi="宋体" w:eastAsia="宋体"/>
          <w:b/>
          <w:bCs/>
          <w:color w:val="auto"/>
          <w:sz w:val="24"/>
          <w:szCs w:val="24"/>
          <w:highlight w:val="none"/>
          <w:u w:val="single"/>
        </w:rPr>
        <w:t xml:space="preserve">检测设备采购</w:t>
      </w:r>
      <w:r/>
    </w:p>
    <w:tbl>
      <w:tblPr>
        <w:tblStyle w:val="857"/>
        <w:tblpPr w:horzAnchor="page" w:tblpX="1054" w:vertAnchor="text" w:tblpY="312" w:leftFromText="180" w:topFromText="0" w:rightFromText="180" w:bottomFromText="0"/>
        <w:tblW w:w="1001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5"/>
        <w:gridCol w:w="1516"/>
        <w:gridCol w:w="7916"/>
      </w:tblGrid>
      <w:tr>
        <w:trPr>
          <w:trHeight w:val="557"/>
        </w:trPr>
        <w:tc>
          <w:tcPr>
            <w:tcW w:w="585"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序号</w:t>
            </w:r>
            <w:r/>
          </w:p>
        </w:tc>
        <w:tc>
          <w:tcPr>
            <w:tcW w:w="1516"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产品名称</w:t>
            </w:r>
            <w:r/>
          </w:p>
        </w:tc>
        <w:tc>
          <w:tcPr>
            <w:tcW w:w="7916"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技术指标等要求</w:t>
            </w:r>
            <w:r/>
          </w:p>
        </w:tc>
      </w:tr>
      <w:tr>
        <w:trPr>
          <w:trHeight w:val="274"/>
        </w:trPr>
        <w:tc>
          <w:tcPr>
            <w:tcW w:w="585"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w:t>
            </w:r>
            <w:r/>
          </w:p>
        </w:tc>
        <w:tc>
          <w:tcPr>
            <w:tcW w:w="1516" w:type="dxa"/>
            <w:vAlign w:val="center"/>
            <w:vMerge w:val="restart"/>
            <w:textDirection w:val="lrTb"/>
            <w:noWrap w:val="false"/>
          </w:tcPr>
          <w:p>
            <w:pPr>
              <w:jc w:val="center"/>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bidi="ar"/>
              </w:rPr>
              <w:t xml:space="preserve">超高效液相色谱串联质谱仪</w:t>
            </w:r>
            <w:r/>
          </w:p>
        </w:tc>
        <w:tc>
          <w:tcPr>
            <w:tcW w:w="7916" w:type="dxa"/>
            <w:vAlign w:val="center"/>
            <w:textDirection w:val="lrTb"/>
            <w:noWrap/>
          </w:tcPr>
          <w:p>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1、技术要求</w:t>
            </w:r>
            <w:r/>
          </w:p>
          <w:p>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1. 超高效液相色谱仪</w:t>
            </w:r>
            <w:r/>
          </w:p>
          <w:p>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1.1 超高效液相色谱仪</w:t>
            </w:r>
            <w:r>
              <w:rPr>
                <w:rFonts w:hint="default" w:ascii="Times New Roman" w:hAnsi="Times New Roman" w:eastAsia="宋体" w:cs="Times New Roman"/>
                <w:color w:val="auto"/>
                <w:sz w:val="21"/>
                <w:szCs w:val="21"/>
                <w:lang w:eastAsia="zh-CN"/>
              </w:rPr>
              <w:t xml:space="preserve">（</w:t>
            </w:r>
            <w:r>
              <w:rPr>
                <w:rFonts w:hint="default" w:ascii="Times New Roman" w:hAnsi="Times New Roman" w:eastAsia="宋体" w:cs="Times New Roman"/>
                <w:color w:val="auto"/>
                <w:sz w:val="21"/>
                <w:szCs w:val="21"/>
              </w:rPr>
              <w:t xml:space="preserve">色谱泵系统</w:t>
            </w:r>
            <w:r>
              <w:rPr>
                <w:rFonts w:hint="default" w:ascii="Times New Roman" w:hAnsi="Times New Roman" w:eastAsia="宋体" w:cs="Times New Roman"/>
                <w:color w:val="auto"/>
                <w:sz w:val="21"/>
                <w:szCs w:val="21"/>
                <w:lang w:eastAsia="zh-CN"/>
              </w:rPr>
              <w:t xml:space="preserve">）</w:t>
            </w:r>
            <w:r/>
          </w:p>
          <w:p>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1.1.1 具有自动、连续压缩补偿功能，独立柱塞控制。双压力传感器反馈回路，无需阻尼器。</w:t>
            </w:r>
            <w:r/>
          </w:p>
          <w:p>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1.1.2 真空脱气机：≥5通道在线脱气机。</w:t>
            </w:r>
            <w:r/>
          </w:p>
          <w:p>
            <w:pPr>
              <w:rPr>
                <w:rFonts w:hint="default" w:ascii="Times New Roman" w:hAnsi="Times New Roman" w:eastAsia="宋体" w:cs="Times New Roman"/>
                <w:b/>
                <w:bCs/>
                <w:color w:val="auto"/>
                <w:sz w:val="21"/>
                <w:szCs w:val="21"/>
              </w:rPr>
            </w:pPr>
            <w:r>
              <w:rPr>
                <w:rFonts w:hint="default" w:ascii="Times New Roman" w:hAnsi="Times New Roman" w:eastAsia="宋体" w:cs="Times New Roman"/>
                <w:color w:val="auto"/>
                <w:sz w:val="21"/>
                <w:szCs w:val="21"/>
              </w:rPr>
              <w:t xml:space="preserve">1.1.3 梯度精度（混合精度）：≤0.15%。</w:t>
            </w:r>
            <w:r/>
          </w:p>
          <w:p>
            <w:pP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 xml:space="preserve">▲1.1.4 最大操作压力</w:t>
            </w: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color w:val="auto"/>
                <w:sz w:val="21"/>
                <w:szCs w:val="21"/>
              </w:rPr>
              <w:t xml:space="preserve">≥15,000 psi</w:t>
            </w: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val="0"/>
                <w:color w:val="auto"/>
                <w:sz w:val="21"/>
                <w:szCs w:val="21"/>
              </w:rPr>
              <w:t xml:space="preserve">需提供</w:t>
            </w:r>
            <w:r>
              <w:rPr>
                <w:rFonts w:hint="eastAsia" w:eastAsia="宋体" w:cs="Times New Roman"/>
                <w:b/>
                <w:bCs w:val="0"/>
                <w:color w:val="auto"/>
                <w:sz w:val="21"/>
                <w:szCs w:val="21"/>
                <w:lang w:eastAsia="zh-CN"/>
              </w:rPr>
              <w:t xml:space="preserve">官方彩页或生产制造商官网截图或生产制造商官方证明文件</w:t>
            </w:r>
            <w:r>
              <w:rPr>
                <w:rFonts w:hint="default" w:ascii="Times New Roman" w:hAnsi="Times New Roman" w:eastAsia="宋体" w:cs="Times New Roman"/>
                <w:b/>
                <w:bCs w:val="0"/>
                <w:color w:val="auto"/>
                <w:sz w:val="21"/>
                <w:szCs w:val="21"/>
              </w:rPr>
              <w:t xml:space="preserve">以证明</w:t>
            </w:r>
            <w:r/>
          </w:p>
          <w:p>
            <w:pP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 xml:space="preserve">▲1.1.5 流速范围：0.001-2.00ml/min，流速精度：≤0.075% RSD。</w:t>
            </w:r>
            <w:r>
              <w:rPr>
                <w:rFonts w:hint="default" w:ascii="Times New Roman" w:hAnsi="Times New Roman" w:eastAsia="宋体" w:cs="Times New Roman"/>
                <w:b/>
                <w:bCs w:val="0"/>
                <w:color w:val="auto"/>
                <w:sz w:val="21"/>
                <w:szCs w:val="21"/>
              </w:rPr>
              <w:t xml:space="preserve">需提供</w:t>
            </w:r>
            <w:r>
              <w:rPr>
                <w:rFonts w:hint="eastAsia" w:eastAsia="宋体" w:cs="Times New Roman"/>
                <w:b/>
                <w:bCs w:val="0"/>
                <w:color w:val="auto"/>
                <w:sz w:val="21"/>
                <w:szCs w:val="21"/>
                <w:lang w:eastAsia="zh-CN"/>
              </w:rPr>
              <w:t xml:space="preserve">官方彩页或生产制造商官网截图或生产制造商官方证明文件</w:t>
            </w:r>
            <w:r>
              <w:rPr>
                <w:rFonts w:hint="default" w:ascii="Times New Roman" w:hAnsi="Times New Roman" w:eastAsia="宋体" w:cs="Times New Roman"/>
                <w:b/>
                <w:bCs w:val="0"/>
                <w:color w:val="auto"/>
                <w:sz w:val="21"/>
                <w:szCs w:val="21"/>
              </w:rPr>
              <w:t xml:space="preserve">以证明</w:t>
            </w:r>
            <w:r/>
          </w:p>
          <w:p>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1.1.6 梯度准确度（混合准确度）：±0.5%。</w:t>
            </w:r>
            <w:r/>
          </w:p>
          <w:p>
            <w:pP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 xml:space="preserve">▲1.1.</w:t>
            </w:r>
            <w:r>
              <w:rPr>
                <w:rFonts w:hint="default" w:ascii="Times New Roman" w:hAnsi="Times New Roman" w:eastAsia="宋体" w:cs="Times New Roman"/>
                <w:b/>
                <w:bCs/>
                <w:color w:val="auto"/>
                <w:sz w:val="21"/>
                <w:szCs w:val="21"/>
                <w:lang w:val="en-US" w:eastAsia="zh-CN"/>
              </w:rPr>
              <w:t xml:space="preserve">7</w:t>
            </w:r>
            <w:r>
              <w:rPr>
                <w:rFonts w:hint="default" w:ascii="Times New Roman" w:hAnsi="Times New Roman" w:eastAsia="宋体" w:cs="Times New Roman"/>
                <w:b/>
                <w:bCs/>
                <w:color w:val="auto"/>
                <w:sz w:val="21"/>
                <w:szCs w:val="21"/>
              </w:rPr>
              <w:t xml:space="preserve"> 梯度模式：</w:t>
            </w:r>
            <w:r>
              <w:rPr>
                <w:rFonts w:hint="default" w:ascii="Times New Roman" w:hAnsi="Times New Roman" w:eastAsia="宋体" w:cs="Times New Roman"/>
                <w:b/>
                <w:bCs/>
                <w:color w:val="auto"/>
                <w:sz w:val="21"/>
                <w:szCs w:val="21"/>
                <w:lang w:val="en-US" w:eastAsia="zh-CN"/>
              </w:rPr>
              <w:t xml:space="preserve">提供多</w:t>
            </w:r>
            <w:r>
              <w:rPr>
                <w:rFonts w:hint="default" w:ascii="Times New Roman" w:hAnsi="Times New Roman" w:eastAsia="宋体" w:cs="Times New Roman"/>
                <w:b/>
                <w:bCs/>
                <w:color w:val="auto"/>
                <w:sz w:val="21"/>
                <w:szCs w:val="21"/>
              </w:rPr>
              <w:t xml:space="preserve">种梯度曲线</w:t>
            </w: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val="0"/>
                <w:color w:val="auto"/>
                <w:sz w:val="21"/>
                <w:szCs w:val="21"/>
              </w:rPr>
              <w:t xml:space="preserve">需提供</w:t>
            </w:r>
            <w:r>
              <w:rPr>
                <w:rFonts w:hint="eastAsia" w:eastAsia="宋体" w:cs="Times New Roman"/>
                <w:b/>
                <w:bCs w:val="0"/>
                <w:color w:val="auto"/>
                <w:sz w:val="21"/>
                <w:szCs w:val="21"/>
                <w:lang w:eastAsia="zh-CN"/>
              </w:rPr>
              <w:t xml:space="preserve">官方彩页或生产制造商官网截图或生产制造商官方证明文件</w:t>
            </w:r>
            <w:r>
              <w:rPr>
                <w:rFonts w:hint="default" w:ascii="Times New Roman" w:hAnsi="Times New Roman" w:eastAsia="宋体" w:cs="Times New Roman"/>
                <w:b/>
                <w:bCs w:val="0"/>
                <w:color w:val="auto"/>
                <w:sz w:val="21"/>
                <w:szCs w:val="21"/>
              </w:rPr>
              <w:t xml:space="preserve">以证明</w:t>
            </w:r>
            <w:r/>
          </w:p>
          <w:p>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1.2 自动进样器</w:t>
            </w:r>
            <w:r/>
          </w:p>
          <w:p>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1.2.1 样品位数：≥</w:t>
            </w:r>
            <w:r>
              <w:rPr>
                <w:rFonts w:hint="default" w:ascii="Times New Roman" w:hAnsi="Times New Roman" w:eastAsia="宋体" w:cs="Times New Roman"/>
                <w:color w:val="auto"/>
                <w:sz w:val="21"/>
                <w:szCs w:val="21"/>
                <w:lang w:val="en-US" w:eastAsia="zh-CN"/>
              </w:rPr>
              <w:t xml:space="preserve">10</w:t>
            </w:r>
            <w:r>
              <w:rPr>
                <w:rFonts w:hint="default" w:ascii="Times New Roman" w:hAnsi="Times New Roman" w:eastAsia="宋体" w:cs="Times New Roman"/>
                <w:color w:val="auto"/>
                <w:sz w:val="21"/>
                <w:szCs w:val="21"/>
              </w:rPr>
              <w:t xml:space="preserve">0位，2ml样品瓶。</w:t>
            </w:r>
            <w:r/>
          </w:p>
          <w:p>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1.2.2 进样精度：≤0.25% RSD。</w:t>
            </w:r>
            <w:r/>
          </w:p>
          <w:p>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1.2.3 样品室控制温度：4℃-40℃，增量：±0.1℃。</w:t>
            </w:r>
            <w:r/>
          </w:p>
          <w:p>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1.3 柱温箱</w:t>
            </w:r>
            <w:r/>
          </w:p>
          <w:p>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1.3.1 温度范围：室温+5℃-90℃，增量：±0.1℃。</w:t>
            </w:r>
            <w:r/>
          </w:p>
          <w:p>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1.3.2 控温精度：±0.3℃</w:t>
            </w:r>
            <w:r/>
          </w:p>
          <w:p>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2. 三重四极杆质谱仪</w:t>
            </w:r>
            <w:r/>
          </w:p>
          <w:p>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2.1 离子源：</w:t>
            </w:r>
            <w:r/>
          </w:p>
          <w:p>
            <w:pP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 xml:space="preserve">▲2.1.1 离子源：具备ESI电喷雾离子源和APCI大气压化学电离源。</w:t>
            </w:r>
            <w:r/>
          </w:p>
          <w:p>
            <w:pPr>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rPr>
              <w:t xml:space="preserve">▲2.1.2 离子源控温：离子源区可设置的脱溶剂气温度≥650℃。</w:t>
            </w:r>
            <w:r>
              <w:rPr>
                <w:rFonts w:hint="default" w:ascii="Times New Roman" w:hAnsi="Times New Roman" w:eastAsia="宋体" w:cs="Times New Roman"/>
                <w:b/>
                <w:bCs/>
                <w:color w:val="auto"/>
                <w:sz w:val="21"/>
                <w:szCs w:val="21"/>
                <w:lang w:val="en-US" w:eastAsia="zh-CN"/>
              </w:rPr>
              <w:t xml:space="preserve">（提供所投产品官方数据截图</w:t>
            </w:r>
            <w:r>
              <w:rPr>
                <w:rFonts w:hint="eastAsia" w:eastAsia="宋体" w:cs="Times New Roman"/>
                <w:b/>
                <w:bCs/>
                <w:color w:val="auto"/>
                <w:sz w:val="21"/>
                <w:szCs w:val="21"/>
                <w:lang w:val="en-US" w:eastAsia="zh-CN"/>
              </w:rPr>
              <w:t xml:space="preserve">和软件设置截图</w:t>
            </w:r>
            <w:r>
              <w:rPr>
                <w:rFonts w:hint="default" w:ascii="Times New Roman" w:hAnsi="Times New Roman" w:eastAsia="宋体" w:cs="Times New Roman"/>
                <w:b/>
                <w:bCs/>
                <w:color w:val="auto"/>
                <w:sz w:val="21"/>
                <w:szCs w:val="21"/>
                <w:lang w:val="en-US" w:eastAsia="zh-CN"/>
              </w:rPr>
              <w:t xml:space="preserve">。同时提供所投产品在此温度下可在工作站界面下设置并运行视频，配讲解）</w:t>
            </w:r>
            <w:r/>
          </w:p>
          <w:p>
            <w:pP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 xml:space="preserve">▲2.1.3 离子源接口：离子源接口设计合理，日常维护便捷，维护无需</w:t>
            </w:r>
            <w:r>
              <w:rPr>
                <w:rFonts w:hint="default" w:ascii="Times New Roman" w:hAnsi="Times New Roman" w:eastAsia="宋体" w:cs="Times New Roman"/>
                <w:b/>
                <w:bCs/>
                <w:color w:val="auto"/>
                <w:sz w:val="21"/>
                <w:szCs w:val="21"/>
                <w:lang w:val="en-US" w:eastAsia="zh-CN"/>
              </w:rPr>
              <w:t xml:space="preserve">耗材</w:t>
            </w:r>
            <w:r>
              <w:rPr>
                <w:rFonts w:hint="default" w:ascii="Times New Roman" w:hAnsi="Times New Roman" w:eastAsia="宋体" w:cs="Times New Roman"/>
                <w:b/>
                <w:bCs/>
                <w:color w:val="auto"/>
                <w:sz w:val="21"/>
                <w:szCs w:val="21"/>
              </w:rPr>
              <w:t xml:space="preserve">更换。</w:t>
            </w:r>
            <w:r>
              <w:rPr>
                <w:rFonts w:hint="default" w:ascii="Times New Roman" w:hAnsi="Times New Roman" w:eastAsia="宋体" w:cs="Times New Roman"/>
                <w:b/>
                <w:bCs/>
                <w:color w:val="auto"/>
                <w:sz w:val="21"/>
                <w:szCs w:val="21"/>
                <w:lang w:val="en-US" w:eastAsia="zh-CN"/>
              </w:rPr>
              <w:t xml:space="preserve">（提供离子源硬件拆解视频，视频要展现无需耗材更换过程，配讲解）</w:t>
            </w:r>
            <w:r/>
          </w:p>
          <w:p>
            <w:pP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 xml:space="preserve">▲2.1.</w:t>
            </w:r>
            <w:r>
              <w:rPr>
                <w:rFonts w:hint="default" w:ascii="Times New Roman" w:hAnsi="Times New Roman" w:eastAsia="宋体" w:cs="Times New Roman"/>
                <w:b/>
                <w:bCs/>
                <w:color w:val="auto"/>
                <w:sz w:val="21"/>
                <w:szCs w:val="21"/>
                <w:lang w:val="en-US" w:eastAsia="zh-CN"/>
              </w:rPr>
              <w:t xml:space="preserve">4</w:t>
            </w:r>
            <w:r>
              <w:rPr>
                <w:rFonts w:hint="default" w:ascii="Times New Roman" w:hAnsi="Times New Roman" w:eastAsia="宋体" w:cs="Times New Roman"/>
                <w:b/>
                <w:bCs/>
                <w:color w:val="auto"/>
                <w:sz w:val="21"/>
                <w:szCs w:val="21"/>
              </w:rPr>
              <w:t xml:space="preserve"> </w:t>
            </w:r>
            <w:r>
              <w:rPr>
                <w:rFonts w:hint="default" w:ascii="Times New Roman" w:hAnsi="Times New Roman" w:eastAsia="宋体" w:cs="Times New Roman"/>
                <w:b/>
                <w:bCs/>
                <w:color w:val="auto"/>
                <w:sz w:val="21"/>
                <w:szCs w:val="21"/>
                <w:lang w:eastAsia="zh-CN"/>
              </w:rPr>
              <w:t xml:space="preserve">可升级</w:t>
            </w:r>
            <w:r>
              <w:rPr>
                <w:rFonts w:hint="default" w:ascii="Times New Roman" w:hAnsi="Times New Roman" w:eastAsia="宋体" w:cs="Times New Roman"/>
                <w:b/>
                <w:bCs/>
                <w:color w:val="auto"/>
                <w:sz w:val="21"/>
                <w:szCs w:val="21"/>
              </w:rPr>
              <w:t xml:space="preserve">配置直接分析离子源</w:t>
            </w:r>
            <w:r>
              <w:rPr>
                <w:rFonts w:hint="default" w:ascii="Times New Roman" w:hAnsi="Times New Roman" w:eastAsia="宋体" w:cs="Times New Roman"/>
                <w:b/>
                <w:bCs/>
                <w:color w:val="auto"/>
                <w:sz w:val="21"/>
                <w:szCs w:val="21"/>
                <w:lang w:eastAsia="zh-CN"/>
              </w:rPr>
              <w:t xml:space="preserve">（大气压固体分析）</w:t>
            </w:r>
            <w:r>
              <w:rPr>
                <w:rFonts w:hint="default" w:ascii="Times New Roman" w:hAnsi="Times New Roman" w:eastAsia="宋体" w:cs="Times New Roman"/>
                <w:b/>
                <w:bCs/>
                <w:color w:val="auto"/>
                <w:sz w:val="21"/>
                <w:szCs w:val="21"/>
              </w:rPr>
              <w:t xml:space="preserve">，直接进样分析固体、液体样品</w:t>
            </w:r>
            <w:r>
              <w:rPr>
                <w:rFonts w:hint="default" w:ascii="Times New Roman" w:hAnsi="Times New Roman" w:eastAsia="宋体" w:cs="Times New Roman"/>
                <w:b/>
                <w:bCs/>
                <w:color w:val="auto"/>
                <w:sz w:val="21"/>
                <w:szCs w:val="21"/>
                <w:lang w:eastAsia="zh-CN"/>
              </w:rPr>
              <w:t xml:space="preserve">，用于食品真实性鉴定</w:t>
            </w:r>
            <w:r>
              <w:rPr>
                <w:rFonts w:hint="default" w:ascii="Times New Roman" w:hAnsi="Times New Roman" w:eastAsia="宋体" w:cs="Times New Roman"/>
                <w:b/>
                <w:bCs/>
                <w:color w:val="auto"/>
                <w:sz w:val="21"/>
                <w:szCs w:val="21"/>
              </w:rPr>
              <w:t xml:space="preserve">。（需提供证明文件</w:t>
            </w:r>
            <w:r>
              <w:rPr>
                <w:rFonts w:hint="default" w:ascii="Times New Roman" w:hAnsi="Times New Roman" w:eastAsia="宋体" w:cs="Times New Roman"/>
                <w:b/>
                <w:bCs/>
                <w:color w:val="auto"/>
                <w:sz w:val="21"/>
                <w:szCs w:val="21"/>
                <w:lang w:eastAsia="zh-CN"/>
              </w:rPr>
              <w:t xml:space="preserve">和同款离子源食品掺伪应用文献</w:t>
            </w:r>
            <w:r>
              <w:rPr>
                <w:rFonts w:hint="default" w:ascii="Times New Roman" w:hAnsi="Times New Roman" w:eastAsia="宋体" w:cs="Times New Roman"/>
                <w:b/>
                <w:bCs/>
                <w:color w:val="auto"/>
                <w:sz w:val="21"/>
                <w:szCs w:val="21"/>
              </w:rPr>
              <w:t xml:space="preserve">）</w:t>
            </w:r>
            <w:r/>
          </w:p>
          <w:p>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2.2 三重四极杆质量分析系统：</w:t>
            </w:r>
            <w:r/>
          </w:p>
          <w:p>
            <w:pPr>
              <w:rPr>
                <w:rFonts w:hint="default" w:ascii="Times New Roman" w:hAnsi="Times New Roman" w:eastAsia="宋体" w:cs="Times New Roman"/>
                <w:b w:val="0"/>
                <w:bCs w:val="0"/>
                <w:color w:val="auto"/>
                <w:sz w:val="21"/>
                <w:szCs w:val="21"/>
                <w:lang w:eastAsia="zh-CN"/>
              </w:rPr>
            </w:pPr>
            <w:r>
              <w:rPr>
                <w:rFonts w:hint="default" w:ascii="Times New Roman" w:hAnsi="Times New Roman" w:eastAsia="宋体" w:cs="Times New Roman"/>
                <w:b w:val="0"/>
                <w:bCs w:val="0"/>
                <w:color w:val="auto"/>
                <w:sz w:val="21"/>
                <w:szCs w:val="21"/>
              </w:rPr>
              <w:t xml:space="preserve">2.2.1 质量范围：涵盖5-20</w:t>
            </w:r>
            <w:r>
              <w:rPr>
                <w:rFonts w:hint="default" w:ascii="Times New Roman" w:hAnsi="Times New Roman" w:eastAsia="宋体" w:cs="Times New Roman"/>
                <w:b w:val="0"/>
                <w:bCs w:val="0"/>
                <w:color w:val="auto"/>
                <w:sz w:val="21"/>
                <w:szCs w:val="21"/>
                <w:lang w:val="en-US" w:eastAsia="zh-CN"/>
              </w:rPr>
              <w:t xml:space="preserve">0</w:t>
            </w:r>
            <w:r>
              <w:rPr>
                <w:rFonts w:hint="default" w:ascii="Times New Roman" w:hAnsi="Times New Roman" w:eastAsia="宋体" w:cs="Times New Roman"/>
                <w:b w:val="0"/>
                <w:bCs w:val="0"/>
                <w:color w:val="auto"/>
                <w:sz w:val="21"/>
                <w:szCs w:val="21"/>
              </w:rPr>
              <w:t xml:space="preserve">0 m/z</w:t>
            </w:r>
            <w:r>
              <w:rPr>
                <w:rFonts w:hint="default" w:ascii="Times New Roman" w:hAnsi="Times New Roman" w:eastAsia="宋体" w:cs="Times New Roman"/>
                <w:b w:val="0"/>
                <w:bCs w:val="0"/>
                <w:color w:val="auto"/>
                <w:sz w:val="21"/>
                <w:szCs w:val="21"/>
                <w:lang w:eastAsia="zh-CN"/>
              </w:rPr>
              <w:t xml:space="preserve">（提供软件完整截图证明）</w:t>
            </w:r>
            <w:r/>
          </w:p>
          <w:p>
            <w:pP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 xml:space="preserve">2.2.2</w:t>
            </w:r>
            <w:r>
              <w:rPr>
                <w:rFonts w:hint="default" w:ascii="Times New Roman" w:hAnsi="Times New Roman" w:eastAsia="宋体" w:cs="Times New Roman"/>
                <w:b/>
                <w:bCs/>
                <w:color w:val="auto"/>
                <w:sz w:val="21"/>
                <w:szCs w:val="21"/>
                <w:lang w:val="en-US" w:eastAsia="zh-CN"/>
              </w:rPr>
              <w:t xml:space="preserve"> </w:t>
            </w:r>
            <w:r>
              <w:rPr>
                <w:rFonts w:hint="default" w:ascii="Times New Roman" w:hAnsi="Times New Roman" w:eastAsia="宋体" w:cs="Times New Roman"/>
                <w:b/>
                <w:bCs/>
                <w:color w:val="auto"/>
                <w:sz w:val="21"/>
                <w:szCs w:val="21"/>
              </w:rPr>
              <w:t xml:space="preserve">▲重现性实验：1pg利血平分别连续进样10次，峰面积CV小于3%；1pg氯霉素分别连续进样10次，峰面积CV小于3%。定量重现性：5ppb和50ppb胆固醇氧化物分别进样5次，RSD&lt;3%。（提供实验谱图及数据支持文件或官方检测报告作为证明材料，并包括10次连续进样的采集时间，以保证连续进样的重复性）。</w:t>
            </w:r>
            <w:r/>
          </w:p>
          <w:p>
            <w:pP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 xml:space="preserve">2.2.3 ▲MRM灵敏度（ESI+）：</w:t>
            </w:r>
            <w:bookmarkStart w:id="52" w:name="OLE_LINK1"/>
            <w:r>
              <w:rPr>
                <w:rFonts w:hint="default" w:ascii="Times New Roman" w:hAnsi="Times New Roman" w:eastAsia="宋体" w:cs="Times New Roman"/>
                <w:b/>
                <w:bCs/>
                <w:color w:val="auto"/>
                <w:sz w:val="21"/>
                <w:szCs w:val="21"/>
              </w:rPr>
              <w:t xml:space="preserve">1pg利血平柱上进样，m/z 609.3＞195.1，信噪比S/N≥5,000,000:1(RMS)，基线噪音采集区间不低于0.3min</w:t>
            </w: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color w:val="auto"/>
                <w:sz w:val="21"/>
                <w:szCs w:val="21"/>
              </w:rPr>
              <w:t xml:space="preserve">利血平仪器检出限（IDL）＜1.4fg</w:t>
            </w:r>
            <w:r>
              <w:rPr>
                <w:rFonts w:hint="default" w:ascii="Times New Roman" w:hAnsi="Times New Roman" w:eastAsia="宋体" w:cs="Times New Roman"/>
                <w:b/>
                <w:bCs/>
                <w:color w:val="auto"/>
                <w:sz w:val="21"/>
                <w:szCs w:val="21"/>
                <w:lang w:eastAsia="zh-CN"/>
              </w:rPr>
              <w:t xml:space="preserve">（</w:t>
            </w:r>
            <w:r>
              <w:rPr>
                <w:rFonts w:hint="eastAsia" w:eastAsia="宋体" w:cs="Times New Roman"/>
                <w:b/>
                <w:bCs/>
                <w:color w:val="auto"/>
                <w:sz w:val="21"/>
                <w:szCs w:val="21"/>
                <w:lang w:eastAsia="zh-CN"/>
              </w:rPr>
              <w:t xml:space="preserve">需提供省级以上计量机构</w:t>
            </w:r>
            <w:r>
              <w:rPr>
                <w:rFonts w:hint="default" w:ascii="Times New Roman" w:hAnsi="Times New Roman" w:eastAsia="宋体" w:cs="Times New Roman"/>
                <w:b/>
                <w:bCs/>
                <w:color w:val="auto"/>
                <w:sz w:val="21"/>
                <w:szCs w:val="21"/>
                <w:lang w:eastAsia="zh-CN"/>
              </w:rPr>
              <w:t xml:space="preserve">出具的</w:t>
            </w:r>
            <w:r>
              <w:rPr>
                <w:rFonts w:hint="eastAsia" w:eastAsia="宋体" w:cs="Times New Roman"/>
                <w:b/>
                <w:bCs/>
                <w:color w:val="auto"/>
                <w:sz w:val="21"/>
                <w:szCs w:val="21"/>
                <w:lang w:eastAsia="zh-CN"/>
              </w:rPr>
              <w:t xml:space="preserve">计量校准证书</w:t>
            </w:r>
            <w:r>
              <w:rPr>
                <w:rFonts w:hint="default" w:ascii="Times New Roman" w:hAnsi="Times New Roman" w:eastAsia="宋体" w:cs="Times New Roman"/>
                <w:b/>
                <w:bCs/>
                <w:color w:val="auto"/>
                <w:sz w:val="21"/>
                <w:szCs w:val="21"/>
                <w:lang w:eastAsia="zh-CN"/>
              </w:rPr>
              <w:t xml:space="preserve">和</w:t>
            </w:r>
            <w:r>
              <w:rPr>
                <w:rFonts w:hint="default" w:ascii="Times New Roman" w:hAnsi="Times New Roman" w:eastAsia="宋体" w:cs="Times New Roman"/>
                <w:b/>
                <w:bCs/>
                <w:color w:val="auto"/>
                <w:sz w:val="21"/>
                <w:szCs w:val="21"/>
              </w:rPr>
              <w:t xml:space="preserve">制造商官网链接、官网截图以证明</w:t>
            </w:r>
            <w:r>
              <w:rPr>
                <w:rFonts w:hint="eastAsia" w:eastAsia="宋体" w:cs="Times New Roman"/>
                <w:b/>
                <w:bCs w:val="0"/>
                <w:color w:val="auto"/>
                <w:sz w:val="21"/>
                <w:szCs w:val="21"/>
                <w:lang w:eastAsia="zh-CN"/>
              </w:rPr>
              <w:t xml:space="preserve">，</w:t>
            </w:r>
            <w:r>
              <w:rPr>
                <w:rFonts w:hint="eastAsia" w:eastAsia="宋体" w:cs="Times New Roman"/>
                <w:b/>
                <w:bCs/>
                <w:color w:val="auto"/>
                <w:sz w:val="21"/>
                <w:szCs w:val="21"/>
                <w:lang w:eastAsia="zh-CN"/>
              </w:rPr>
              <w:t xml:space="preserve">计量校准证书原件备查</w:t>
            </w: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color w:val="auto"/>
                <w:sz w:val="21"/>
                <w:szCs w:val="21"/>
              </w:rPr>
              <w:t xml:space="preserve">。</w:t>
            </w:r>
            <w:bookmarkEnd w:id="52"/>
            <w:r/>
            <w:r/>
          </w:p>
          <w:p>
            <w:pPr>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rPr>
              <w:t xml:space="preserve">2.2.4 ▲MRM灵敏度（ESI-）：1pg氯霉素柱上进样，m/z 321.0＞152.0，信噪比S/N≥5,000,000:1(RMS)，基线噪音采集区间不低于0.3min</w:t>
            </w: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color w:val="auto"/>
                <w:sz w:val="21"/>
                <w:szCs w:val="21"/>
              </w:rPr>
              <w:t xml:space="preserve">氯霉素最低检出限≤ 2ppt。</w:t>
            </w:r>
            <w:r>
              <w:rPr>
                <w:rFonts w:hint="default" w:ascii="Times New Roman" w:hAnsi="Times New Roman" w:eastAsia="宋体" w:cs="Times New Roman"/>
                <w:b/>
                <w:bCs/>
                <w:color w:val="auto"/>
                <w:sz w:val="21"/>
                <w:szCs w:val="21"/>
                <w:lang w:eastAsia="zh-CN"/>
              </w:rPr>
              <w:t xml:space="preserve">（</w:t>
            </w:r>
            <w:r>
              <w:rPr>
                <w:rFonts w:hint="eastAsia" w:eastAsia="宋体" w:cs="Times New Roman"/>
                <w:b/>
                <w:bCs/>
                <w:color w:val="auto"/>
                <w:sz w:val="21"/>
                <w:szCs w:val="21"/>
                <w:lang w:eastAsia="zh-CN"/>
              </w:rPr>
              <w:t xml:space="preserve">需提供省级以上计量机构</w:t>
            </w:r>
            <w:r>
              <w:rPr>
                <w:rFonts w:hint="default" w:ascii="Times New Roman" w:hAnsi="Times New Roman" w:eastAsia="宋体" w:cs="Times New Roman"/>
                <w:b/>
                <w:bCs/>
                <w:color w:val="auto"/>
                <w:sz w:val="21"/>
                <w:szCs w:val="21"/>
                <w:lang w:eastAsia="zh-CN"/>
              </w:rPr>
              <w:t xml:space="preserve">出具的</w:t>
            </w:r>
            <w:r>
              <w:rPr>
                <w:rFonts w:hint="eastAsia" w:eastAsia="宋体" w:cs="Times New Roman"/>
                <w:b/>
                <w:bCs/>
                <w:color w:val="auto"/>
                <w:sz w:val="21"/>
                <w:szCs w:val="21"/>
                <w:lang w:eastAsia="zh-CN"/>
              </w:rPr>
              <w:t xml:space="preserve">计量校准证书</w:t>
            </w:r>
            <w:r>
              <w:rPr>
                <w:rFonts w:hint="default" w:ascii="Times New Roman" w:hAnsi="Times New Roman" w:eastAsia="宋体" w:cs="Times New Roman"/>
                <w:b/>
                <w:bCs/>
                <w:color w:val="auto"/>
                <w:sz w:val="21"/>
                <w:szCs w:val="21"/>
                <w:lang w:eastAsia="zh-CN"/>
              </w:rPr>
              <w:t xml:space="preserve">和</w:t>
            </w:r>
            <w:r>
              <w:rPr>
                <w:rFonts w:hint="default" w:ascii="Times New Roman" w:hAnsi="Times New Roman" w:eastAsia="宋体" w:cs="Times New Roman"/>
                <w:b/>
                <w:bCs/>
                <w:color w:val="auto"/>
                <w:sz w:val="21"/>
                <w:szCs w:val="21"/>
              </w:rPr>
              <w:t xml:space="preserve">制造商官网链接、官网截图以证明</w:t>
            </w:r>
            <w:r>
              <w:rPr>
                <w:rFonts w:hint="eastAsia" w:eastAsia="宋体" w:cs="Times New Roman"/>
                <w:b/>
                <w:bCs w:val="0"/>
                <w:color w:val="auto"/>
                <w:sz w:val="21"/>
                <w:szCs w:val="21"/>
                <w:lang w:eastAsia="zh-CN"/>
              </w:rPr>
              <w:t xml:space="preserve">，</w:t>
            </w:r>
            <w:r>
              <w:rPr>
                <w:rFonts w:hint="eastAsia" w:eastAsia="宋体" w:cs="Times New Roman"/>
                <w:b/>
                <w:bCs/>
                <w:color w:val="auto"/>
                <w:sz w:val="21"/>
                <w:szCs w:val="21"/>
                <w:lang w:eastAsia="zh-CN"/>
              </w:rPr>
              <w:t xml:space="preserve">计量校准证书原件备查</w:t>
            </w:r>
            <w:r>
              <w:rPr>
                <w:rFonts w:hint="default" w:ascii="Times New Roman" w:hAnsi="Times New Roman" w:eastAsia="宋体" w:cs="Times New Roman"/>
                <w:b/>
                <w:bCs/>
                <w:color w:val="auto"/>
                <w:sz w:val="21"/>
                <w:szCs w:val="21"/>
                <w:lang w:eastAsia="zh-CN"/>
              </w:rPr>
              <w:t xml:space="preserve">）</w:t>
            </w:r>
            <w:r/>
          </w:p>
          <w:p>
            <w:pPr>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rPr>
              <w:t xml:space="preserve">2.2.5 ▲仪器检出限IDL（ESI+）：＜0.18fg（以1fg利血平柱上连续进样≥6次平均值计算）。</w:t>
            </w:r>
            <w:r>
              <w:rPr>
                <w:rFonts w:hint="default" w:ascii="Times New Roman" w:hAnsi="Times New Roman" w:eastAsia="宋体" w:cs="Times New Roman"/>
                <w:b/>
                <w:bCs/>
                <w:color w:val="auto"/>
                <w:sz w:val="21"/>
                <w:szCs w:val="21"/>
                <w:lang w:eastAsia="zh-CN"/>
              </w:rPr>
              <w:t xml:space="preserve">（</w:t>
            </w:r>
            <w:r>
              <w:rPr>
                <w:rFonts w:hint="eastAsia" w:eastAsia="宋体" w:cs="Times New Roman"/>
                <w:b/>
                <w:bCs/>
                <w:color w:val="auto"/>
                <w:sz w:val="21"/>
                <w:szCs w:val="21"/>
                <w:lang w:eastAsia="zh-CN"/>
              </w:rPr>
              <w:t xml:space="preserve">需提供省级以上计量机构</w:t>
            </w:r>
            <w:r>
              <w:rPr>
                <w:rFonts w:hint="default" w:ascii="Times New Roman" w:hAnsi="Times New Roman" w:eastAsia="宋体" w:cs="Times New Roman"/>
                <w:b/>
                <w:bCs/>
                <w:color w:val="auto"/>
                <w:sz w:val="21"/>
                <w:szCs w:val="21"/>
                <w:lang w:eastAsia="zh-CN"/>
              </w:rPr>
              <w:t xml:space="preserve">出具的</w:t>
            </w:r>
            <w:r>
              <w:rPr>
                <w:rFonts w:hint="eastAsia" w:eastAsia="宋体" w:cs="Times New Roman"/>
                <w:b/>
                <w:bCs/>
                <w:color w:val="auto"/>
                <w:sz w:val="21"/>
                <w:szCs w:val="21"/>
                <w:lang w:eastAsia="zh-CN"/>
              </w:rPr>
              <w:t xml:space="preserve">计量校准证书</w:t>
            </w:r>
            <w:r>
              <w:rPr>
                <w:rFonts w:hint="default" w:ascii="Times New Roman" w:hAnsi="Times New Roman" w:eastAsia="宋体" w:cs="Times New Roman"/>
                <w:b/>
                <w:bCs/>
                <w:color w:val="auto"/>
                <w:sz w:val="21"/>
                <w:szCs w:val="21"/>
                <w:lang w:eastAsia="zh-CN"/>
              </w:rPr>
              <w:t xml:space="preserve">和</w:t>
            </w:r>
            <w:r>
              <w:rPr>
                <w:rFonts w:hint="default" w:ascii="Times New Roman" w:hAnsi="Times New Roman" w:eastAsia="宋体" w:cs="Times New Roman"/>
                <w:b/>
                <w:bCs/>
                <w:color w:val="auto"/>
                <w:sz w:val="21"/>
                <w:szCs w:val="21"/>
              </w:rPr>
              <w:t xml:space="preserve">制造商官网链接、官网截图以证明</w:t>
            </w:r>
            <w:r>
              <w:rPr>
                <w:rFonts w:hint="eastAsia" w:eastAsia="宋体" w:cs="Times New Roman"/>
                <w:b/>
                <w:bCs w:val="0"/>
                <w:color w:val="auto"/>
                <w:sz w:val="21"/>
                <w:szCs w:val="21"/>
                <w:lang w:eastAsia="zh-CN"/>
              </w:rPr>
              <w:t xml:space="preserve">，</w:t>
            </w:r>
            <w:r>
              <w:rPr>
                <w:rFonts w:hint="eastAsia" w:eastAsia="宋体" w:cs="Times New Roman"/>
                <w:b/>
                <w:bCs/>
                <w:color w:val="auto"/>
                <w:sz w:val="21"/>
                <w:szCs w:val="21"/>
                <w:lang w:eastAsia="zh-CN"/>
              </w:rPr>
              <w:t xml:space="preserve">计量校准证书原件备查</w:t>
            </w:r>
            <w:r>
              <w:rPr>
                <w:rFonts w:hint="default" w:ascii="Times New Roman" w:hAnsi="Times New Roman" w:eastAsia="宋体" w:cs="Times New Roman"/>
                <w:b/>
                <w:bCs/>
                <w:color w:val="auto"/>
                <w:sz w:val="21"/>
                <w:szCs w:val="21"/>
                <w:lang w:eastAsia="zh-CN"/>
              </w:rPr>
              <w:t xml:space="preserve">）</w:t>
            </w:r>
            <w:r/>
          </w:p>
          <w:p>
            <w:pP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 xml:space="preserve">2.2.6 ▲仪器检出限IDL（ESI-）：＜0.18fg（以1fg氯霉素柱上连续进样≥6次平均值计算）。</w:t>
            </w:r>
            <w:r>
              <w:rPr>
                <w:rFonts w:hint="default" w:ascii="Times New Roman" w:hAnsi="Times New Roman" w:eastAsia="宋体" w:cs="Times New Roman"/>
                <w:b/>
                <w:bCs/>
                <w:color w:val="auto"/>
                <w:sz w:val="21"/>
                <w:szCs w:val="21"/>
                <w:lang w:eastAsia="zh-CN"/>
              </w:rPr>
              <w:t xml:space="preserve">同时</w:t>
            </w:r>
            <w:r>
              <w:rPr>
                <w:rFonts w:hint="default" w:ascii="Times New Roman" w:hAnsi="Times New Roman" w:eastAsia="宋体" w:cs="Times New Roman"/>
                <w:b/>
                <w:bCs/>
                <w:color w:val="auto"/>
                <w:sz w:val="21"/>
                <w:szCs w:val="21"/>
              </w:rPr>
              <w:t xml:space="preserve">超痕量检测灵敏度与重复性（PFAS化合物）：对</w:t>
            </w:r>
            <w:r>
              <w:rPr>
                <w:rFonts w:hint="default" w:ascii="Times New Roman" w:hAnsi="Times New Roman" w:eastAsia="宋体" w:cs="Times New Roman"/>
                <w:b/>
                <w:bCs/>
                <w:color w:val="auto"/>
                <w:sz w:val="21"/>
                <w:szCs w:val="21"/>
                <w:lang w:val="en-US" w:eastAsia="zh-CN"/>
              </w:rPr>
              <w:t xml:space="preserve">全氟-3,6,9-三氧杂癸酸</w:t>
            </w:r>
            <w:r>
              <w:rPr>
                <w:rFonts w:hint="default" w:ascii="Times New Roman" w:hAnsi="Times New Roman" w:eastAsia="宋体" w:cs="Times New Roman"/>
                <w:b/>
                <w:bCs/>
                <w:color w:val="auto"/>
                <w:sz w:val="21"/>
                <w:szCs w:val="21"/>
              </w:rPr>
              <w:t xml:space="preserve">进行检测，采用多反应监测（MRM）模式。ESI-模式下，进样量≤15 fg，信噪比&gt;10。（提供实验谱图及数据支持文件作为证明材料）。</w:t>
            </w:r>
            <w:r/>
          </w:p>
          <w:p>
            <w:pP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 xml:space="preserve">2.2.7 ▲正负极性切换时间：≤</w:t>
            </w:r>
            <w:r>
              <w:rPr>
                <w:rFonts w:hint="default" w:ascii="Times New Roman" w:hAnsi="Times New Roman" w:eastAsia="宋体" w:cs="Times New Roman"/>
                <w:b/>
                <w:bCs/>
                <w:color w:val="auto"/>
                <w:sz w:val="21"/>
                <w:szCs w:val="21"/>
                <w:lang w:val="en-US" w:eastAsia="zh-CN"/>
              </w:rPr>
              <w:t xml:space="preserve">5 </w:t>
            </w:r>
            <w:r>
              <w:rPr>
                <w:rFonts w:hint="default" w:ascii="Times New Roman" w:hAnsi="Times New Roman" w:eastAsia="宋体" w:cs="Times New Roman"/>
                <w:b/>
                <w:bCs/>
                <w:color w:val="auto"/>
                <w:sz w:val="21"/>
                <w:szCs w:val="21"/>
              </w:rPr>
              <w:t xml:space="preserve">ms（提供软件</w:t>
            </w:r>
            <w:r>
              <w:rPr>
                <w:rFonts w:hint="default" w:ascii="Times New Roman" w:hAnsi="Times New Roman" w:eastAsia="宋体" w:cs="Times New Roman"/>
                <w:b/>
                <w:bCs/>
                <w:color w:val="auto"/>
                <w:sz w:val="21"/>
                <w:szCs w:val="21"/>
                <w:lang w:eastAsia="zh-CN"/>
              </w:rPr>
              <w:t xml:space="preserve">完整</w:t>
            </w:r>
            <w:r>
              <w:rPr>
                <w:rFonts w:hint="default" w:ascii="Times New Roman" w:hAnsi="Times New Roman" w:eastAsia="宋体" w:cs="Times New Roman"/>
                <w:b/>
                <w:bCs/>
                <w:color w:val="auto"/>
                <w:sz w:val="21"/>
                <w:szCs w:val="21"/>
              </w:rPr>
              <w:t xml:space="preserve">截图证明）</w:t>
            </w:r>
            <w:r/>
          </w:p>
          <w:p>
            <w:pPr>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rPr>
              <w:t xml:space="preserve">2.2.8 </w:t>
            </w:r>
            <w:r>
              <w:rPr>
                <w:rFonts w:hint="default" w:ascii="Times New Roman" w:hAnsi="Times New Roman" w:eastAsia="宋体" w:cs="Times New Roman"/>
                <w:color w:val="auto"/>
                <w:sz w:val="21"/>
                <w:szCs w:val="21"/>
              </w:rPr>
              <w:t xml:space="preserve">▲</w:t>
            </w:r>
            <w:r>
              <w:rPr>
                <w:rFonts w:hint="default" w:ascii="Times New Roman" w:hAnsi="Times New Roman" w:eastAsia="宋体" w:cs="Times New Roman"/>
                <w:b/>
                <w:bCs/>
                <w:color w:val="auto"/>
                <w:sz w:val="21"/>
                <w:szCs w:val="21"/>
              </w:rPr>
              <w:t xml:space="preserve">最小驻留时间</w:t>
            </w: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color w:val="auto"/>
                <w:sz w:val="21"/>
                <w:szCs w:val="21"/>
              </w:rPr>
              <w:t xml:space="preserve">≤1 ms（提供软件设置截图或已发表的数据支持文献作为证明材料）</w:t>
            </w:r>
            <w:r/>
          </w:p>
          <w:p>
            <w:pPr>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rPr>
              <w:t xml:space="preserve">2.2.9 ▲MRM采集速率≥500个数据点每秒</w:t>
            </w:r>
            <w:r>
              <w:rPr>
                <w:rFonts w:hint="default" w:ascii="Times New Roman" w:hAnsi="Times New Roman" w:eastAsia="宋体" w:cs="Times New Roman"/>
                <w:b/>
                <w:bCs/>
                <w:color w:val="auto"/>
                <w:sz w:val="21"/>
                <w:szCs w:val="21"/>
                <w:lang w:eastAsia="zh-CN"/>
              </w:rPr>
              <w:t xml:space="preserve">（提供软件完整截图证明）</w:t>
            </w:r>
            <w:r/>
          </w:p>
          <w:p>
            <w:pP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 xml:space="preserve">2.2.10 ▲离子源基质效应低，奶粉基质中分析氯霉素残留，前处理采用液液萃取和不同的固相</w:t>
            </w:r>
            <w:r>
              <w:rPr>
                <w:rFonts w:hint="default" w:ascii="Times New Roman" w:hAnsi="Times New Roman" w:eastAsia="宋体" w:cs="Times New Roman"/>
                <w:b/>
                <w:bCs/>
                <w:color w:val="auto"/>
                <w:sz w:val="21"/>
                <w:szCs w:val="21"/>
                <w:lang w:eastAsia="zh-CN"/>
              </w:rPr>
              <w:t xml:space="preserve">萃取</w:t>
            </w:r>
            <w:r>
              <w:rPr>
                <w:rFonts w:hint="default" w:ascii="Times New Roman" w:hAnsi="Times New Roman" w:eastAsia="宋体" w:cs="Times New Roman"/>
                <w:b/>
                <w:bCs/>
                <w:color w:val="auto"/>
                <w:sz w:val="21"/>
                <w:szCs w:val="21"/>
              </w:rPr>
              <w:t xml:space="preserve">柱，基质效应偏差小于1.8%（提供同品牌离子源已发表</w:t>
            </w:r>
            <w:r>
              <w:rPr>
                <w:rFonts w:hint="default" w:ascii="Times New Roman" w:hAnsi="Times New Roman" w:eastAsia="宋体" w:cs="Times New Roman"/>
                <w:b/>
                <w:bCs/>
                <w:color w:val="auto"/>
                <w:sz w:val="21"/>
                <w:szCs w:val="21"/>
                <w:lang w:val="en-US" w:eastAsia="zh-CN"/>
              </w:rPr>
              <w:t xml:space="preserve">论文</w:t>
            </w:r>
            <w:r>
              <w:rPr>
                <w:rFonts w:hint="eastAsia" w:eastAsia="宋体" w:cs="Times New Roman"/>
                <w:b/>
                <w:bCs/>
                <w:color w:val="auto"/>
                <w:sz w:val="21"/>
                <w:szCs w:val="21"/>
                <w:lang w:eastAsia="zh-CN"/>
              </w:rPr>
              <w:t xml:space="preserve">、文献</w:t>
            </w:r>
            <w:r>
              <w:rPr>
                <w:rFonts w:hint="default" w:ascii="Times New Roman" w:hAnsi="Times New Roman" w:eastAsia="宋体" w:cs="Times New Roman"/>
                <w:b/>
                <w:bCs/>
                <w:color w:val="auto"/>
                <w:sz w:val="21"/>
                <w:szCs w:val="21"/>
              </w:rPr>
              <w:t xml:space="preserve">截图或离子源数据或</w:t>
            </w:r>
            <w:r>
              <w:rPr>
                <w:rFonts w:hint="eastAsia" w:eastAsia="宋体" w:cs="Times New Roman"/>
                <w:b/>
                <w:bCs/>
                <w:color w:val="auto"/>
                <w:sz w:val="21"/>
                <w:szCs w:val="21"/>
                <w:lang w:eastAsia="zh-CN"/>
              </w:rPr>
              <w:t xml:space="preserve">其他权威资料</w:t>
            </w:r>
            <w:r>
              <w:rPr>
                <w:rFonts w:hint="default" w:ascii="Times New Roman" w:hAnsi="Times New Roman" w:eastAsia="宋体" w:cs="Times New Roman"/>
                <w:b/>
                <w:bCs/>
                <w:color w:val="auto"/>
                <w:sz w:val="21"/>
                <w:szCs w:val="21"/>
              </w:rPr>
              <w:t xml:space="preserve">作为证明材料）。</w:t>
            </w:r>
            <w:r/>
          </w:p>
          <w:p>
            <w:pPr>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rPr>
              <w:t xml:space="preserve">2.2.11 ▲扫描速率：≥20000 Da/s，步进0.1Da。</w:t>
            </w:r>
            <w:r>
              <w:rPr>
                <w:rFonts w:hint="default" w:ascii="Times New Roman" w:hAnsi="Times New Roman" w:eastAsia="宋体" w:cs="Times New Roman"/>
                <w:b/>
                <w:bCs/>
                <w:color w:val="auto"/>
                <w:sz w:val="21"/>
                <w:szCs w:val="21"/>
                <w:lang w:eastAsia="zh-CN"/>
              </w:rPr>
              <w:t xml:space="preserve">（提供软件完整截图证明）</w:t>
            </w:r>
            <w:r/>
          </w:p>
          <w:p>
            <w:pPr>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2.2.12 </w:t>
            </w:r>
            <w:r>
              <w:rPr>
                <w:rFonts w:hint="default" w:ascii="Times New Roman" w:hAnsi="Times New Roman" w:eastAsia="宋体" w:cs="Times New Roman"/>
                <w:color w:val="auto"/>
                <w:sz w:val="21"/>
                <w:szCs w:val="21"/>
              </w:rPr>
              <w:t xml:space="preserve">离子源日常维护，清洗离子导入接口，无需卸真空，减少停机时间。</w:t>
            </w:r>
            <w:r/>
          </w:p>
          <w:p>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2.2.13 线性范围：≥6个数量级</w:t>
            </w:r>
            <w:r/>
          </w:p>
          <w:p>
            <w:pPr>
              <w:keepLines w:val="0"/>
              <w:keepNext w:val="0"/>
              <w:pageBreakBefore w:val="0"/>
              <w:spacing w:line="240" w:lineRule="auto"/>
              <w:widowControl w:val="off"/>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rPr>
              <w:t xml:space="preserve">2.2.14 ▲定量功能：</w:t>
            </w:r>
            <w:r>
              <w:rPr>
                <w:rFonts w:hint="default" w:ascii="Times New Roman" w:hAnsi="Times New Roman" w:eastAsia="宋体" w:cs="Times New Roman"/>
                <w:b/>
                <w:bCs/>
                <w:color w:val="auto"/>
                <w:sz w:val="21"/>
                <w:szCs w:val="21"/>
                <w:lang w:eastAsia="zh-CN"/>
              </w:rPr>
              <w:t xml:space="preserve">一针进样同时得到 MRM 和Full Scan 数据，用于评估检测过程中的样品背景基质情况，避免假阴性的产生（提供软件设置截图或已发表的数据支持文献作为证明材料）。</w:t>
            </w:r>
            <w:r/>
          </w:p>
          <w:p>
            <w:pP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 xml:space="preserve">2.2.15 ▲子离子确定功能</w:t>
            </w: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color w:val="auto"/>
                <w:sz w:val="21"/>
                <w:szCs w:val="21"/>
              </w:rPr>
              <w:t xml:space="preserve">一针进样同时得到 MRM 和子离子全扫描数据，用于评估检测过程中的样品基质干扰情况，自动同标准品二级全扫描谱图实现比对、确证，在定量分析的同时实现定性功能，避免复杂痕量样品假阳性的产生</w:t>
            </w:r>
            <w:r>
              <w:rPr>
                <w:rFonts w:hint="default" w:ascii="Times New Roman" w:hAnsi="Times New Roman" w:eastAsia="宋体" w:cs="Times New Roman"/>
                <w:b/>
                <w:bCs/>
                <w:color w:val="auto"/>
                <w:sz w:val="21"/>
                <w:szCs w:val="21"/>
                <w:lang w:eastAsia="zh-CN"/>
              </w:rPr>
              <w:t xml:space="preserve">（提供软件设置截图或已发表</w:t>
            </w:r>
            <w:r>
              <w:rPr>
                <w:rFonts w:hint="default" w:ascii="Times New Roman" w:hAnsi="Times New Roman" w:eastAsia="宋体" w:cs="Times New Roman"/>
                <w:b/>
                <w:bCs/>
                <w:color w:val="auto"/>
                <w:sz w:val="21"/>
                <w:szCs w:val="21"/>
                <w:lang w:val="en-US" w:eastAsia="zh-CN"/>
              </w:rPr>
              <w:t xml:space="preserve">论文</w:t>
            </w:r>
            <w:r>
              <w:rPr>
                <w:rFonts w:hint="default" w:ascii="Times New Roman" w:hAnsi="Times New Roman" w:eastAsia="宋体" w:cs="Times New Roman"/>
                <w:b/>
                <w:bCs/>
                <w:color w:val="auto"/>
                <w:sz w:val="21"/>
                <w:szCs w:val="21"/>
              </w:rPr>
              <w:t xml:space="preserve">截图</w:t>
            </w:r>
            <w:r>
              <w:rPr>
                <w:rFonts w:hint="default" w:ascii="Times New Roman" w:hAnsi="Times New Roman" w:eastAsia="宋体" w:cs="Times New Roman"/>
                <w:b/>
                <w:bCs/>
                <w:color w:val="auto"/>
                <w:sz w:val="21"/>
                <w:szCs w:val="21"/>
                <w:lang w:eastAsia="zh-CN"/>
              </w:rPr>
              <w:t xml:space="preserve">作为证明材料）</w:t>
            </w:r>
            <w:r>
              <w:rPr>
                <w:rFonts w:hint="default" w:ascii="Times New Roman" w:hAnsi="Times New Roman" w:eastAsia="宋体" w:cs="Times New Roman"/>
                <w:b/>
                <w:bCs/>
                <w:color w:val="auto"/>
                <w:sz w:val="21"/>
                <w:szCs w:val="21"/>
              </w:rPr>
              <w:t xml:space="preserve">。</w:t>
            </w:r>
            <w:r/>
          </w:p>
          <w:p>
            <w:pP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 xml:space="preserve">2.2.16 </w:t>
            </w:r>
            <w:r>
              <w:rPr>
                <w:rFonts w:hint="default" w:ascii="Times New Roman" w:hAnsi="Times New Roman" w:eastAsia="宋体" w:cs="Times New Roman"/>
                <w:b/>
                <w:bCs/>
                <w:color w:val="auto"/>
                <w:sz w:val="21"/>
                <w:szCs w:val="21"/>
              </w:rPr>
              <w:t xml:space="preserve">▲</w:t>
            </w:r>
            <w:r>
              <w:rPr>
                <w:rFonts w:hint="default" w:ascii="Times New Roman" w:hAnsi="Times New Roman" w:eastAsia="宋体" w:cs="Times New Roman"/>
                <w:b/>
                <w:bCs/>
                <w:color w:val="auto"/>
                <w:sz w:val="21"/>
                <w:szCs w:val="21"/>
                <w:lang w:val="en-US" w:eastAsia="zh-CN"/>
              </w:rPr>
              <w:t xml:space="preserve">草甘膦灵敏度与重复性验证实验：在柱上进样量为2pg的条件下，对草甘膦进行检测。结果表明，在未进行数据平滑且基于 peak-to-peak 方式计算信噪比的情况下，目标峰信噪比（S/N）大于 10，满足痕量检测要求。此外，在柱上进样量为 2pg的条件下连续进样至少</w:t>
            </w:r>
            <w:r>
              <w:rPr>
                <w:rFonts w:hint="eastAsia" w:eastAsia="宋体" w:cs="Times New Roman"/>
                <w:b/>
                <w:bCs/>
                <w:color w:val="auto"/>
                <w:sz w:val="21"/>
                <w:szCs w:val="21"/>
                <w:lang w:val="en-US" w:eastAsia="zh-CN"/>
              </w:rPr>
              <w:t xml:space="preserve">6</w:t>
            </w:r>
            <w:r>
              <w:rPr>
                <w:rFonts w:hint="default" w:ascii="Times New Roman" w:hAnsi="Times New Roman" w:eastAsia="宋体" w:cs="Times New Roman"/>
                <w:b/>
                <w:bCs/>
                <w:color w:val="auto"/>
                <w:sz w:val="21"/>
                <w:szCs w:val="21"/>
                <w:lang w:val="en-US" w:eastAsia="zh-CN"/>
              </w:rPr>
              <w:t xml:space="preserve">针的峰面积相对标准偏差（RSD）小于 3%，表明仪器具有良好的重复性与稳定性。（要求提供完整谱图及实验结果作为证明材料</w:t>
            </w:r>
            <w:r>
              <w:rPr>
                <w:rFonts w:hint="eastAsia" w:eastAsia="宋体" w:cs="Times New Roman"/>
                <w:b/>
                <w:bCs/>
                <w:color w:val="auto"/>
                <w:sz w:val="21"/>
                <w:szCs w:val="21"/>
                <w:lang w:val="en-US" w:eastAsia="zh-CN"/>
              </w:rPr>
              <w:t xml:space="preserve">或</w:t>
            </w:r>
            <w:r>
              <w:rPr>
                <w:rFonts w:hint="default" w:ascii="Times New Roman" w:hAnsi="Times New Roman" w:eastAsia="宋体" w:cs="Times New Roman"/>
                <w:b/>
                <w:bCs/>
                <w:color w:val="auto"/>
                <w:sz w:val="21"/>
                <w:szCs w:val="21"/>
                <w:lang w:eastAsia="zh-CN"/>
              </w:rPr>
              <w:t xml:space="preserve">省级以上计量机构出具的</w:t>
            </w:r>
            <w:r>
              <w:rPr>
                <w:rFonts w:hint="eastAsia" w:eastAsia="宋体" w:cs="Times New Roman"/>
                <w:b/>
                <w:bCs/>
                <w:color w:val="auto"/>
                <w:sz w:val="21"/>
                <w:szCs w:val="21"/>
                <w:lang w:eastAsia="zh-CN"/>
              </w:rPr>
              <w:t xml:space="preserve">计量校准证书</w:t>
            </w:r>
            <w:r>
              <w:rPr>
                <w:rFonts w:hint="eastAsia" w:eastAsia="宋体" w:cs="Times New Roman"/>
                <w:b/>
                <w:bCs w:val="0"/>
                <w:color w:val="auto"/>
                <w:sz w:val="21"/>
                <w:szCs w:val="21"/>
                <w:lang w:eastAsia="zh-CN"/>
              </w:rPr>
              <w:t xml:space="preserve">，</w:t>
            </w:r>
            <w:r>
              <w:rPr>
                <w:rFonts w:hint="eastAsia" w:eastAsia="宋体" w:cs="Times New Roman"/>
                <w:b/>
                <w:bCs/>
                <w:color w:val="auto"/>
                <w:sz w:val="21"/>
                <w:szCs w:val="21"/>
                <w:lang w:eastAsia="zh-CN"/>
              </w:rPr>
              <w:t xml:space="preserve">计量校准证书原件备查</w:t>
            </w:r>
            <w:r>
              <w:rPr>
                <w:rFonts w:hint="default" w:ascii="Times New Roman" w:hAnsi="Times New Roman" w:eastAsia="宋体" w:cs="Times New Roman"/>
                <w:b/>
                <w:bCs/>
                <w:color w:val="auto"/>
                <w:sz w:val="21"/>
                <w:szCs w:val="21"/>
                <w:lang w:val="en-US" w:eastAsia="zh-CN"/>
              </w:rPr>
              <w:t xml:space="preserve">）</w:t>
            </w:r>
            <w:r/>
          </w:p>
          <w:p>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2.3 真空系统：1个机械泵加1个涡轮分子泵。</w:t>
            </w:r>
            <w:r/>
          </w:p>
          <w:p>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2.</w:t>
            </w:r>
            <w:r>
              <w:rPr>
                <w:rFonts w:hint="default" w:ascii="Times New Roman" w:hAnsi="Times New Roman" w:eastAsia="宋体" w:cs="Times New Roman"/>
                <w:color w:val="auto"/>
                <w:sz w:val="21"/>
                <w:szCs w:val="21"/>
                <w:lang w:val="en-US" w:eastAsia="zh-CN"/>
              </w:rPr>
              <w:t xml:space="preserve">4</w:t>
            </w:r>
            <w:r>
              <w:rPr>
                <w:rFonts w:hint="default" w:ascii="Times New Roman" w:hAnsi="Times New Roman" w:eastAsia="宋体" w:cs="Times New Roman"/>
                <w:color w:val="auto"/>
                <w:sz w:val="21"/>
                <w:szCs w:val="21"/>
              </w:rPr>
              <w:t xml:space="preserve"> 软件</w:t>
            </w:r>
            <w:r/>
          </w:p>
          <w:p>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2.</w:t>
            </w:r>
            <w:r>
              <w:rPr>
                <w:rFonts w:hint="default" w:ascii="Times New Roman" w:hAnsi="Times New Roman" w:eastAsia="宋体" w:cs="Times New Roman"/>
                <w:color w:val="auto"/>
                <w:sz w:val="21"/>
                <w:szCs w:val="21"/>
                <w:lang w:val="en-US" w:eastAsia="zh-CN"/>
              </w:rPr>
              <w:t xml:space="preserve">4</w:t>
            </w:r>
            <w:r>
              <w:rPr>
                <w:rFonts w:hint="default" w:ascii="Times New Roman" w:hAnsi="Times New Roman" w:eastAsia="宋体" w:cs="Times New Roman"/>
                <w:color w:val="auto"/>
                <w:sz w:val="21"/>
                <w:szCs w:val="21"/>
              </w:rPr>
              <w:t xml:space="preserve">.1 用于控制液质联用系统，包括色谱检测器的软件和相应接口，LC-MS/MS 的仪器调节、数据采集、数据处理、分析和报告。</w:t>
            </w:r>
            <w:r/>
          </w:p>
          <w:p>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2.</w:t>
            </w:r>
            <w:r>
              <w:rPr>
                <w:rFonts w:hint="default" w:ascii="Times New Roman" w:hAnsi="Times New Roman" w:eastAsia="宋体" w:cs="Times New Roman"/>
                <w:color w:val="auto"/>
                <w:sz w:val="21"/>
                <w:szCs w:val="21"/>
                <w:lang w:val="en-US" w:eastAsia="zh-CN"/>
              </w:rPr>
              <w:t xml:space="preserve">4</w:t>
            </w:r>
            <w:r>
              <w:rPr>
                <w:rFonts w:hint="default" w:ascii="Times New Roman" w:hAnsi="Times New Roman" w:eastAsia="宋体" w:cs="Times New Roman"/>
                <w:color w:val="auto"/>
                <w:sz w:val="21"/>
                <w:szCs w:val="21"/>
              </w:rPr>
              <w:t xml:space="preserve">.2 仪器参数的检测及校正功能：系统参数的检测及其预警；自动调谐参数（质谱分辨率、质谱校准、离子源优化）；自动生成 SIR/MRM 方法等。</w:t>
            </w:r>
            <w:r/>
          </w:p>
          <w:p>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2.</w:t>
            </w:r>
            <w:r>
              <w:rPr>
                <w:rFonts w:hint="default" w:ascii="Times New Roman" w:hAnsi="Times New Roman" w:eastAsia="宋体" w:cs="Times New Roman"/>
                <w:color w:val="auto"/>
                <w:sz w:val="21"/>
                <w:szCs w:val="21"/>
                <w:lang w:val="en-US" w:eastAsia="zh-CN"/>
              </w:rPr>
              <w:t xml:space="preserve">4</w:t>
            </w:r>
            <w:r>
              <w:rPr>
                <w:rFonts w:hint="default" w:ascii="Times New Roman" w:hAnsi="Times New Roman" w:eastAsia="宋体" w:cs="Times New Roman"/>
                <w:color w:val="auto"/>
                <w:sz w:val="21"/>
                <w:szCs w:val="21"/>
              </w:rPr>
              <w:t xml:space="preserve">.3 目标化合物分析软件，符合法规的定量软件，实现自动 MRM 离子丰度比确认。</w:t>
            </w:r>
            <w:r/>
          </w:p>
          <w:p>
            <w:pPr>
              <w:rPr>
                <w:rFonts w:hint="eastAsia" w:ascii="宋体" w:hAnsi="宋体" w:eastAsia="宋体" w:cs="宋体"/>
                <w:color w:val="auto"/>
                <w:sz w:val="21"/>
                <w:szCs w:val="21"/>
              </w:rPr>
            </w:pPr>
            <w:r>
              <w:rPr>
                <w:rFonts w:hint="default" w:ascii="Times New Roman" w:hAnsi="Times New Roman" w:eastAsia="宋体" w:cs="Times New Roman"/>
                <w:color w:val="auto"/>
                <w:sz w:val="21"/>
                <w:szCs w:val="21"/>
              </w:rPr>
              <w:t xml:space="preserve">2.</w:t>
            </w:r>
            <w:r>
              <w:rPr>
                <w:rFonts w:hint="default" w:ascii="Times New Roman" w:hAnsi="Times New Roman" w:eastAsia="宋体" w:cs="Times New Roman"/>
                <w:color w:val="auto"/>
                <w:sz w:val="21"/>
                <w:szCs w:val="21"/>
                <w:lang w:val="en-US" w:eastAsia="zh-CN"/>
              </w:rPr>
              <w:t xml:space="preserve">4</w:t>
            </w:r>
            <w:r>
              <w:rPr>
                <w:rFonts w:hint="default" w:ascii="Times New Roman" w:hAnsi="Times New Roman" w:eastAsia="宋体" w:cs="Times New Roman"/>
                <w:color w:val="auto"/>
                <w:sz w:val="21"/>
                <w:szCs w:val="21"/>
              </w:rPr>
              <w:t xml:space="preserve">.4 </w:t>
            </w:r>
            <w:r>
              <w:rPr>
                <w:rFonts w:hint="default" w:ascii="Times New Roman" w:hAnsi="Times New Roman" w:eastAsia="宋体" w:cs="Times New Roman"/>
                <w:b/>
                <w:bCs/>
                <w:color w:val="auto"/>
                <w:sz w:val="21"/>
                <w:szCs w:val="21"/>
              </w:rPr>
              <w:t xml:space="preserve">▲</w:t>
            </w:r>
            <w:r>
              <w:rPr>
                <w:rFonts w:hint="default" w:ascii="Times New Roman" w:hAnsi="Times New Roman" w:eastAsia="宋体" w:cs="Times New Roman"/>
                <w:b/>
                <w:bCs/>
                <w:color w:val="auto"/>
                <w:sz w:val="21"/>
                <w:szCs w:val="21"/>
                <w:lang w:eastAsia="zh-CN"/>
              </w:rPr>
              <w:t xml:space="preserve">一次进样，可同时实现175种以上化合物的谱图定性筛查和MRM定量分析，无需分时间窗口分析，有效消除“交叉污染”、保证高通量分析能力。</w:t>
            </w:r>
            <w:r/>
          </w:p>
        </w:tc>
      </w:tr>
      <w:tr>
        <w:trPr>
          <w:trHeight w:val="1017"/>
        </w:trPr>
        <w:tc>
          <w:tcPr>
            <w:tcW w:w="585" w:type="dxa"/>
            <w:vAlign w:val="center"/>
            <w:vMerge w:val="continue"/>
            <w:textDirection w:val="lrTb"/>
            <w:noWrap/>
          </w:tcPr>
          <w:p>
            <w:pPr>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6" w:type="dxa"/>
            <w:vAlign w:val="center"/>
            <w:vMerge w:val="continue"/>
            <w:textDirection w:val="lrTb"/>
            <w:noWrap w:val="false"/>
          </w:tcPr>
          <w:p>
            <w:pPr>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7916" w:type="dxa"/>
            <w:vAlign w:val="center"/>
            <w:textDirection w:val="lrTb"/>
            <w:noWrap/>
          </w:tcPr>
          <w:p>
            <w:pPr>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★2、配置要求：</w:t>
            </w:r>
            <w:r/>
          </w:p>
          <w:p>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2</w:t>
            </w:r>
            <w:r>
              <w:rPr>
                <w:rFonts w:hint="default" w:ascii="Times New Roman" w:hAnsi="Times New Roman" w:eastAsia="宋体" w:cs="Times New Roman"/>
                <w:color w:val="auto"/>
                <w:sz w:val="21"/>
                <w:szCs w:val="21"/>
              </w:rPr>
              <w:t xml:space="preserve">. 配置清单</w:t>
            </w:r>
            <w:r/>
          </w:p>
          <w:p>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2</w:t>
            </w:r>
            <w:r>
              <w:rPr>
                <w:rFonts w:hint="default" w:ascii="Times New Roman" w:hAnsi="Times New Roman" w:eastAsia="宋体" w:cs="Times New Roman"/>
                <w:color w:val="auto"/>
                <w:sz w:val="21"/>
                <w:szCs w:val="21"/>
              </w:rPr>
              <w:t xml:space="preserve">.1 三重四极杆质谱仪</w:t>
            </w:r>
            <w:r/>
          </w:p>
          <w:p>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2</w:t>
            </w:r>
            <w:r>
              <w:rPr>
                <w:rFonts w:hint="default" w:ascii="Times New Roman" w:hAnsi="Times New Roman" w:eastAsia="宋体" w:cs="Times New Roman"/>
                <w:color w:val="auto"/>
                <w:sz w:val="21"/>
                <w:szCs w:val="21"/>
              </w:rPr>
              <w:t xml:space="preserve">.1.1 ESI</w:t>
            </w:r>
            <w:r>
              <w:rPr>
                <w:rFonts w:hint="default" w:ascii="Times New Roman" w:hAnsi="Times New Roman" w:eastAsia="宋体" w:cs="Times New Roman"/>
                <w:color w:val="auto"/>
                <w:sz w:val="21"/>
                <w:szCs w:val="21"/>
                <w:lang w:eastAsia="zh-CN"/>
              </w:rPr>
              <w:t xml:space="preserve">和</w:t>
            </w:r>
            <w:r>
              <w:rPr>
                <w:rFonts w:hint="default" w:ascii="Times New Roman" w:hAnsi="Times New Roman" w:eastAsia="宋体" w:cs="Times New Roman"/>
                <w:color w:val="auto"/>
                <w:sz w:val="21"/>
                <w:szCs w:val="21"/>
              </w:rPr>
              <w:t xml:space="preserve">APCI的离子源1套</w:t>
            </w:r>
            <w:r/>
          </w:p>
          <w:p>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2</w:t>
            </w:r>
            <w:r>
              <w:rPr>
                <w:rFonts w:hint="default" w:ascii="Times New Roman" w:hAnsi="Times New Roman" w:eastAsia="宋体" w:cs="Times New Roman"/>
                <w:color w:val="auto"/>
                <w:sz w:val="21"/>
                <w:szCs w:val="21"/>
              </w:rPr>
              <w:t xml:space="preserve">.1.2 三重四极杆质谱主机1套</w:t>
            </w:r>
            <w:r/>
          </w:p>
          <w:p>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2</w:t>
            </w:r>
            <w:r>
              <w:rPr>
                <w:rFonts w:hint="default" w:ascii="Times New Roman" w:hAnsi="Times New Roman" w:eastAsia="宋体" w:cs="Times New Roman"/>
                <w:color w:val="auto"/>
                <w:sz w:val="21"/>
                <w:szCs w:val="21"/>
              </w:rPr>
              <w:t xml:space="preserve">.1.3 机械泵 1 套</w:t>
            </w:r>
            <w:r/>
          </w:p>
          <w:p>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2</w:t>
            </w:r>
            <w:r>
              <w:rPr>
                <w:rFonts w:hint="default" w:ascii="Times New Roman" w:hAnsi="Times New Roman" w:eastAsia="宋体" w:cs="Times New Roman"/>
                <w:color w:val="auto"/>
                <w:sz w:val="21"/>
                <w:szCs w:val="21"/>
              </w:rPr>
              <w:t xml:space="preserve">.1.4 质谱校准液及测试标样 </w:t>
            </w:r>
            <w:r>
              <w:rPr>
                <w:rFonts w:hint="default" w:ascii="Times New Roman" w:hAnsi="Times New Roman" w:eastAsia="宋体" w:cs="Times New Roman"/>
                <w:color w:val="auto"/>
                <w:sz w:val="21"/>
                <w:szCs w:val="21"/>
                <w:lang w:val="en-US" w:eastAsia="zh-CN"/>
              </w:rPr>
              <w:t xml:space="preserve">2</w:t>
            </w:r>
            <w:r>
              <w:rPr>
                <w:rFonts w:hint="default" w:ascii="Times New Roman" w:hAnsi="Times New Roman" w:eastAsia="宋体" w:cs="Times New Roman"/>
                <w:color w:val="auto"/>
                <w:sz w:val="21"/>
                <w:szCs w:val="21"/>
              </w:rPr>
              <w:t xml:space="preserve">套</w:t>
            </w:r>
            <w:r/>
          </w:p>
          <w:p>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2</w:t>
            </w:r>
            <w:r>
              <w:rPr>
                <w:rFonts w:hint="default" w:ascii="Times New Roman" w:hAnsi="Times New Roman" w:eastAsia="宋体" w:cs="Times New Roman"/>
                <w:color w:val="auto"/>
                <w:sz w:val="21"/>
                <w:szCs w:val="21"/>
              </w:rPr>
              <w:t xml:space="preserve">.2 超高效液相色谱仪</w:t>
            </w:r>
            <w:r/>
          </w:p>
          <w:p>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2</w:t>
            </w:r>
            <w:r>
              <w:rPr>
                <w:rFonts w:hint="default" w:ascii="Times New Roman" w:hAnsi="Times New Roman" w:eastAsia="宋体" w:cs="Times New Roman"/>
                <w:color w:val="auto"/>
                <w:sz w:val="21"/>
                <w:szCs w:val="21"/>
              </w:rPr>
              <w:t xml:space="preserve">.2.1 二元高压泵 1 套</w:t>
            </w:r>
            <w:r/>
          </w:p>
          <w:p>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2</w:t>
            </w:r>
            <w:r>
              <w:rPr>
                <w:rFonts w:hint="default" w:ascii="Times New Roman" w:hAnsi="Times New Roman" w:eastAsia="宋体" w:cs="Times New Roman"/>
                <w:color w:val="auto"/>
                <w:sz w:val="21"/>
                <w:szCs w:val="21"/>
              </w:rPr>
              <w:t xml:space="preserve">.2.2 在线脱气机1 套。</w:t>
            </w:r>
            <w:r/>
          </w:p>
          <w:p>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2</w:t>
            </w:r>
            <w:r>
              <w:rPr>
                <w:rFonts w:hint="default" w:ascii="Times New Roman" w:hAnsi="Times New Roman" w:eastAsia="宋体" w:cs="Times New Roman"/>
                <w:color w:val="auto"/>
                <w:sz w:val="21"/>
                <w:szCs w:val="21"/>
              </w:rPr>
              <w:t xml:space="preserve">.2.3 自动进样器 1 套</w:t>
            </w:r>
            <w:r/>
          </w:p>
          <w:p>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2</w:t>
            </w:r>
            <w:r>
              <w:rPr>
                <w:rFonts w:hint="default" w:ascii="Times New Roman" w:hAnsi="Times New Roman" w:eastAsia="宋体" w:cs="Times New Roman"/>
                <w:color w:val="auto"/>
                <w:sz w:val="21"/>
                <w:szCs w:val="21"/>
              </w:rPr>
              <w:t xml:space="preserve">.2.4 柱温箱 1 套</w:t>
            </w:r>
            <w:r/>
          </w:p>
          <w:p>
            <w:pPr>
              <w:jc w:val="left"/>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 xml:space="preserve">2</w:t>
            </w:r>
            <w:r>
              <w:rPr>
                <w:rFonts w:hint="default" w:ascii="Times New Roman" w:hAnsi="Times New Roman" w:eastAsia="宋体" w:cs="Times New Roman"/>
                <w:color w:val="auto"/>
                <w:sz w:val="21"/>
                <w:szCs w:val="21"/>
              </w:rPr>
              <w:t xml:space="preserve">.2.5 超高效色谱柱</w:t>
            </w:r>
            <w:r>
              <w:rPr>
                <w:rFonts w:hint="default" w:ascii="Times New Roman" w:hAnsi="Times New Roman" w:eastAsia="宋体" w:cs="Times New Roman"/>
                <w:color w:val="auto"/>
                <w:sz w:val="21"/>
                <w:szCs w:val="21"/>
                <w:lang w:val="en-US" w:eastAsia="zh-CN"/>
              </w:rPr>
              <w:t xml:space="preserve">3</w:t>
            </w:r>
            <w:r>
              <w:rPr>
                <w:rFonts w:hint="default" w:ascii="Times New Roman" w:hAnsi="Times New Roman" w:eastAsia="宋体" w:cs="Times New Roman"/>
                <w:color w:val="auto"/>
                <w:sz w:val="21"/>
                <w:szCs w:val="21"/>
              </w:rPr>
              <w:t xml:space="preserve">根</w:t>
            </w:r>
            <w:r>
              <w:rPr>
                <w:rFonts w:hint="default" w:ascii="Times New Roman" w:hAnsi="Times New Roman" w:eastAsia="宋体" w:cs="Times New Roman"/>
                <w:color w:val="auto"/>
                <w:sz w:val="21"/>
                <w:szCs w:val="21"/>
                <w:lang w:eastAsia="zh-CN"/>
              </w:rPr>
              <w:t xml:space="preserve">（</w:t>
            </w:r>
            <w:r>
              <w:rPr>
                <w:rFonts w:hint="default" w:ascii="Times New Roman" w:hAnsi="Times New Roman" w:eastAsia="宋体" w:cs="Times New Roman"/>
                <w:color w:val="auto"/>
                <w:sz w:val="21"/>
                <w:szCs w:val="21"/>
                <w:lang w:val="en-US" w:eastAsia="zh-CN"/>
              </w:rPr>
              <w:t xml:space="preserve">150mm</w:t>
            </w:r>
            <w:r>
              <w:rPr>
                <w:rFonts w:hint="eastAsia" w:ascii="Times New Roman" w:hAnsi="Times New Roman" w:eastAsia="宋体" w:cs="Times New Roman"/>
                <w:color w:val="auto"/>
                <w:sz w:val="21"/>
                <w:szCs w:val="21"/>
                <w:lang w:val="en-US" w:eastAsia="zh-CN"/>
              </w:rPr>
              <w:t xml:space="preserve">-250</w:t>
            </w:r>
            <w:r>
              <w:rPr>
                <w:rFonts w:hint="default" w:ascii="Times New Roman" w:hAnsi="Times New Roman" w:eastAsia="宋体" w:cs="Times New Roman"/>
                <w:color w:val="auto"/>
                <w:sz w:val="21"/>
                <w:szCs w:val="21"/>
                <w:lang w:val="en-US" w:eastAsia="zh-CN"/>
              </w:rPr>
              <w:t xml:space="preserve">mm</w:t>
            </w:r>
            <w:r>
              <w:rPr>
                <w:rFonts w:hint="default" w:ascii="Times New Roman" w:hAnsi="Times New Roman" w:eastAsia="宋体" w:cs="Times New Roman"/>
                <w:color w:val="auto"/>
                <w:sz w:val="21"/>
                <w:szCs w:val="21"/>
                <w:lang w:eastAsia="zh-CN"/>
              </w:rPr>
              <w:t xml:space="preserve">），同时配</w:t>
            </w:r>
            <w:r>
              <w:rPr>
                <w:rFonts w:hint="default" w:ascii="Times New Roman" w:hAnsi="Times New Roman" w:eastAsia="宋体" w:cs="Times New Roman"/>
                <w:color w:val="auto"/>
                <w:sz w:val="21"/>
                <w:szCs w:val="21"/>
                <w:lang w:val="en-US" w:eastAsia="zh-CN"/>
              </w:rPr>
              <w:t xml:space="preserve">保护柱6根</w:t>
            </w:r>
            <w:r/>
          </w:p>
          <w:p>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2</w:t>
            </w:r>
            <w:r>
              <w:rPr>
                <w:rFonts w:hint="default" w:ascii="Times New Roman" w:hAnsi="Times New Roman" w:eastAsia="宋体" w:cs="Times New Roman"/>
                <w:color w:val="auto"/>
                <w:sz w:val="21"/>
                <w:szCs w:val="21"/>
              </w:rPr>
              <w:t xml:space="preserve">.2.6 2ml 样品小瓶 500 个</w:t>
            </w:r>
            <w:r/>
          </w:p>
          <w:p>
            <w:pPr>
              <w:jc w:val="left"/>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 xml:space="preserve">2</w:t>
            </w:r>
            <w:r>
              <w:rPr>
                <w:rFonts w:hint="default" w:ascii="Times New Roman" w:hAnsi="Times New Roman" w:eastAsia="宋体" w:cs="Times New Roman"/>
                <w:color w:val="auto"/>
                <w:sz w:val="21"/>
                <w:szCs w:val="21"/>
              </w:rPr>
              <w:t xml:space="preserve">.2.7 </w:t>
            </w:r>
            <w:r>
              <w:rPr>
                <w:rFonts w:hint="default" w:ascii="Times New Roman" w:hAnsi="Times New Roman" w:eastAsia="宋体" w:cs="Times New Roman"/>
                <w:color w:val="auto"/>
                <w:sz w:val="21"/>
                <w:szCs w:val="21"/>
                <w:lang w:eastAsia="zh-CN"/>
              </w:rPr>
              <w:t xml:space="preserve">无铅溶剂瓶（含瓶盖） 7 套</w:t>
            </w:r>
            <w:r/>
          </w:p>
          <w:p>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2</w:t>
            </w:r>
            <w:r>
              <w:rPr>
                <w:rFonts w:hint="default" w:ascii="Times New Roman" w:hAnsi="Times New Roman" w:eastAsia="宋体" w:cs="Times New Roman"/>
                <w:color w:val="auto"/>
                <w:sz w:val="21"/>
                <w:szCs w:val="21"/>
              </w:rPr>
              <w:t xml:space="preserve">.2.8 </w:t>
            </w:r>
            <w:r>
              <w:rPr>
                <w:rFonts w:hint="eastAsia" w:ascii="Times New Roman" w:hAnsi="Times New Roman" w:eastAsia="宋体" w:cs="Times New Roman"/>
                <w:color w:val="auto"/>
                <w:sz w:val="21"/>
                <w:szCs w:val="21"/>
                <w:lang w:eastAsia="zh-CN"/>
              </w:rPr>
              <w:t xml:space="preserve">可实现在线过滤作用的配套装置耗材</w:t>
            </w:r>
            <w:r>
              <w:rPr>
                <w:rFonts w:hint="default" w:ascii="Times New Roman" w:hAnsi="Times New Roman" w:eastAsia="宋体" w:cs="Times New Roman"/>
                <w:color w:val="auto"/>
                <w:sz w:val="21"/>
                <w:szCs w:val="21"/>
              </w:rPr>
              <w:t xml:space="preserve"> </w:t>
            </w:r>
            <w:r>
              <w:rPr>
                <w:rFonts w:hint="default" w:ascii="Times New Roman" w:hAnsi="Times New Roman" w:eastAsia="宋体" w:cs="Times New Roman"/>
                <w:color w:val="auto"/>
                <w:sz w:val="21"/>
                <w:szCs w:val="21"/>
                <w:lang w:val="en-US" w:eastAsia="zh-CN"/>
              </w:rPr>
              <w:t xml:space="preserve">4</w:t>
            </w:r>
            <w:r>
              <w:rPr>
                <w:rFonts w:hint="default" w:ascii="Times New Roman" w:hAnsi="Times New Roman" w:eastAsia="宋体" w:cs="Times New Roman"/>
                <w:color w:val="auto"/>
                <w:sz w:val="21"/>
                <w:szCs w:val="21"/>
              </w:rPr>
              <w:t xml:space="preserve"> 套（含 </w:t>
            </w:r>
            <w:r>
              <w:rPr>
                <w:rFonts w:hint="default" w:ascii="Times New Roman" w:hAnsi="Times New Roman" w:eastAsia="宋体" w:cs="Times New Roman"/>
                <w:color w:val="auto"/>
                <w:sz w:val="21"/>
                <w:szCs w:val="21"/>
                <w:lang w:val="en-US" w:eastAsia="zh-CN"/>
              </w:rPr>
              <w:t xml:space="preserve">20</w:t>
            </w:r>
            <w:r>
              <w:rPr>
                <w:rFonts w:hint="default" w:ascii="Times New Roman" w:hAnsi="Times New Roman" w:eastAsia="宋体" w:cs="Times New Roman"/>
                <w:color w:val="auto"/>
                <w:sz w:val="21"/>
                <w:szCs w:val="21"/>
              </w:rPr>
              <w:t xml:space="preserve"> 个滤芯）</w:t>
            </w:r>
            <w:r/>
          </w:p>
          <w:p>
            <w:pPr>
              <w:jc w:val="left"/>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 xml:space="preserve">2</w:t>
            </w:r>
            <w:r>
              <w:rPr>
                <w:rFonts w:hint="default" w:ascii="Times New Roman" w:hAnsi="Times New Roman" w:eastAsia="宋体" w:cs="Times New Roman"/>
                <w:color w:val="auto"/>
                <w:sz w:val="21"/>
                <w:szCs w:val="21"/>
              </w:rPr>
              <w:t xml:space="preserve">.2.</w:t>
            </w:r>
            <w:r>
              <w:rPr>
                <w:rFonts w:hint="default" w:ascii="Times New Roman" w:hAnsi="Times New Roman" w:eastAsia="宋体" w:cs="Times New Roman"/>
                <w:color w:val="auto"/>
                <w:sz w:val="21"/>
                <w:szCs w:val="21"/>
                <w:lang w:val="en-US" w:eastAsia="zh-CN"/>
              </w:rPr>
              <w:t xml:space="preserve">9 可实现</w:t>
            </w:r>
            <w:r>
              <w:rPr>
                <w:rFonts w:hint="default" w:ascii="Times New Roman" w:hAnsi="Times New Roman" w:eastAsia="宋体" w:cs="Times New Roman"/>
                <w:color w:val="auto"/>
                <w:sz w:val="21"/>
                <w:szCs w:val="21"/>
              </w:rPr>
              <w:t xml:space="preserve">在线</w:t>
            </w:r>
            <w:r>
              <w:rPr>
                <w:rFonts w:hint="default" w:ascii="Times New Roman" w:hAnsi="Times New Roman" w:eastAsia="宋体" w:cs="Times New Roman"/>
                <w:color w:val="auto"/>
                <w:sz w:val="21"/>
                <w:szCs w:val="21"/>
                <w:lang w:eastAsia="zh-CN"/>
              </w:rPr>
              <w:t xml:space="preserve">固相萃取</w:t>
            </w:r>
            <w:r>
              <w:rPr>
                <w:rFonts w:hint="eastAsia" w:ascii="Times New Roman" w:hAnsi="Times New Roman" w:eastAsia="宋体" w:cs="Times New Roman"/>
                <w:color w:val="auto"/>
                <w:sz w:val="21"/>
                <w:szCs w:val="21"/>
                <w:lang w:eastAsia="zh-CN"/>
              </w:rPr>
              <w:t xml:space="preserve">作用的配套装置耗材</w:t>
            </w:r>
            <w:r>
              <w:rPr>
                <w:rFonts w:hint="default" w:ascii="Times New Roman" w:hAnsi="Times New Roman" w:eastAsia="宋体" w:cs="Times New Roman"/>
                <w:color w:val="auto"/>
                <w:sz w:val="21"/>
                <w:szCs w:val="21"/>
                <w:lang w:val="en-US" w:eastAsia="zh-CN"/>
              </w:rPr>
              <w:t xml:space="preserve">4</w:t>
            </w:r>
            <w:r>
              <w:rPr>
                <w:rFonts w:hint="default" w:ascii="Times New Roman" w:hAnsi="Times New Roman" w:eastAsia="宋体" w:cs="Times New Roman"/>
                <w:color w:val="auto"/>
                <w:sz w:val="21"/>
                <w:szCs w:val="21"/>
              </w:rPr>
              <w:t xml:space="preserve">套（含</w:t>
            </w:r>
            <w:r>
              <w:rPr>
                <w:rFonts w:hint="default" w:ascii="Times New Roman" w:hAnsi="Times New Roman" w:eastAsia="宋体" w:cs="Times New Roman"/>
                <w:color w:val="auto"/>
                <w:sz w:val="21"/>
                <w:szCs w:val="21"/>
                <w:lang w:val="en-US" w:eastAsia="zh-CN"/>
              </w:rPr>
              <w:t xml:space="preserve">12</w:t>
            </w:r>
            <w:r>
              <w:rPr>
                <w:rFonts w:hint="default" w:ascii="Times New Roman" w:hAnsi="Times New Roman" w:eastAsia="宋体" w:cs="Times New Roman"/>
                <w:color w:val="auto"/>
                <w:sz w:val="21"/>
                <w:szCs w:val="21"/>
              </w:rPr>
              <w:t xml:space="preserve">个</w:t>
            </w:r>
            <w:r>
              <w:rPr>
                <w:rFonts w:hint="default" w:ascii="Times New Roman" w:hAnsi="Times New Roman" w:eastAsia="宋体" w:cs="Times New Roman"/>
                <w:color w:val="auto"/>
                <w:sz w:val="21"/>
                <w:szCs w:val="21"/>
                <w:lang w:eastAsia="zh-CN"/>
              </w:rPr>
              <w:t xml:space="preserve">固相萃取柱</w:t>
            </w:r>
            <w:r>
              <w:rPr>
                <w:rFonts w:hint="default" w:ascii="Times New Roman" w:hAnsi="Times New Roman" w:eastAsia="宋体" w:cs="Times New Roman"/>
                <w:color w:val="auto"/>
                <w:sz w:val="21"/>
                <w:szCs w:val="21"/>
              </w:rPr>
              <w:t xml:space="preserve">）</w:t>
            </w:r>
            <w:r/>
          </w:p>
          <w:p>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2</w:t>
            </w:r>
            <w:r>
              <w:rPr>
                <w:rFonts w:hint="default" w:ascii="Times New Roman" w:hAnsi="Times New Roman" w:eastAsia="宋体" w:cs="Times New Roman"/>
                <w:color w:val="auto"/>
                <w:sz w:val="21"/>
                <w:szCs w:val="21"/>
              </w:rPr>
              <w:t xml:space="preserve">.3 工作站及软件</w:t>
            </w:r>
            <w:r/>
          </w:p>
          <w:p>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2</w:t>
            </w:r>
            <w:r>
              <w:rPr>
                <w:rFonts w:hint="default" w:ascii="Times New Roman" w:hAnsi="Times New Roman" w:eastAsia="宋体" w:cs="Times New Roman"/>
                <w:color w:val="auto"/>
                <w:sz w:val="21"/>
                <w:szCs w:val="21"/>
              </w:rPr>
              <w:t xml:space="preserve">.3.1 工作站</w:t>
            </w:r>
            <w:r>
              <w:rPr>
                <w:rFonts w:hint="eastAsia" w:eastAsia="宋体" w:cs="Times New Roman"/>
                <w:color w:val="auto"/>
                <w:sz w:val="21"/>
                <w:szCs w:val="21"/>
                <w:lang w:eastAsia="zh-CN"/>
              </w:rPr>
              <w:t xml:space="preserve">（品牌整机）</w:t>
            </w:r>
            <w:r>
              <w:rPr>
                <w:rFonts w:hint="default" w:ascii="Times New Roman" w:hAnsi="Times New Roman" w:eastAsia="宋体" w:cs="Times New Roman"/>
                <w:color w:val="auto"/>
                <w:sz w:val="21"/>
                <w:szCs w:val="21"/>
              </w:rPr>
              <w:t xml:space="preserve">1套，配置不低于：内存≥64GB，固态硬盘≥512GB，机械硬盘≥8TB</w:t>
            </w:r>
            <w:r/>
          </w:p>
          <w:p>
            <w:pPr>
              <w:jc w:val="left"/>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 xml:space="preserve">2</w:t>
            </w:r>
            <w:r>
              <w:rPr>
                <w:rFonts w:hint="default" w:ascii="Times New Roman" w:hAnsi="Times New Roman" w:eastAsia="宋体" w:cs="Times New Roman"/>
                <w:color w:val="auto"/>
                <w:sz w:val="21"/>
                <w:szCs w:val="21"/>
              </w:rPr>
              <w:t xml:space="preserve">.3.2 定性定量分析软件1套</w:t>
            </w:r>
            <w:r/>
          </w:p>
          <w:p>
            <w:pPr>
              <w:jc w:val="left"/>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2</w:t>
            </w:r>
            <w:r>
              <w:rPr>
                <w:rFonts w:hint="default" w:ascii="Times New Roman" w:hAnsi="Times New Roman" w:eastAsia="宋体" w:cs="Times New Roman"/>
                <w:color w:val="auto"/>
                <w:sz w:val="21"/>
                <w:szCs w:val="21"/>
              </w:rPr>
              <w:t xml:space="preserve">.3.</w:t>
            </w:r>
            <w:r>
              <w:rPr>
                <w:rFonts w:hint="default" w:ascii="Times New Roman" w:hAnsi="Times New Roman" w:eastAsia="宋体" w:cs="Times New Roman"/>
                <w:color w:val="auto"/>
                <w:sz w:val="21"/>
                <w:szCs w:val="21"/>
                <w:lang w:val="en-US" w:eastAsia="zh-CN"/>
              </w:rPr>
              <w:t xml:space="preserve">3非靶向筛查化合物检索数据库</w:t>
            </w:r>
            <w:r>
              <w:rPr>
                <w:rFonts w:hint="default" w:ascii="Times New Roman" w:hAnsi="Times New Roman" w:eastAsia="宋体" w:cs="Times New Roman"/>
                <w:color w:val="auto"/>
                <w:sz w:val="21"/>
                <w:szCs w:val="21"/>
              </w:rPr>
              <w:t xml:space="preserve">1</w:t>
            </w:r>
            <w:r>
              <w:rPr>
                <w:rFonts w:hint="default" w:ascii="Times New Roman" w:hAnsi="Times New Roman" w:eastAsia="宋体" w:cs="Times New Roman"/>
                <w:color w:val="auto"/>
                <w:sz w:val="21"/>
                <w:szCs w:val="21"/>
                <w:lang w:val="en-US" w:eastAsia="zh-CN"/>
              </w:rPr>
              <w:t xml:space="preserve">套</w:t>
            </w:r>
            <w:r/>
          </w:p>
          <w:p>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2</w:t>
            </w:r>
            <w:r>
              <w:rPr>
                <w:rFonts w:hint="default" w:ascii="Times New Roman" w:hAnsi="Times New Roman" w:eastAsia="宋体" w:cs="Times New Roman"/>
                <w:color w:val="auto"/>
                <w:sz w:val="21"/>
                <w:szCs w:val="21"/>
              </w:rPr>
              <w:t xml:space="preserve">.4 配套设备</w:t>
            </w:r>
            <w:r/>
          </w:p>
          <w:p>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2</w:t>
            </w:r>
            <w:r>
              <w:rPr>
                <w:rFonts w:hint="default" w:ascii="Times New Roman" w:hAnsi="Times New Roman" w:eastAsia="宋体" w:cs="Times New Roman"/>
                <w:color w:val="auto"/>
                <w:sz w:val="21"/>
                <w:szCs w:val="21"/>
              </w:rPr>
              <w:t xml:space="preserve">.4.1 氮气发生器，气量≥30L/min 1 套</w:t>
            </w:r>
            <w:r/>
          </w:p>
          <w:p>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2</w:t>
            </w:r>
            <w:r>
              <w:rPr>
                <w:rFonts w:hint="default" w:ascii="Times New Roman" w:hAnsi="Times New Roman" w:eastAsia="宋体" w:cs="Times New Roman"/>
                <w:color w:val="auto"/>
                <w:sz w:val="21"/>
                <w:szCs w:val="21"/>
              </w:rPr>
              <w:t xml:space="preserve">.4.2 UPS（10KVA，延时1小时）1套</w:t>
            </w:r>
            <w:r/>
          </w:p>
          <w:p>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2</w:t>
            </w:r>
            <w:r>
              <w:rPr>
                <w:rFonts w:hint="default" w:ascii="Times New Roman" w:hAnsi="Times New Roman" w:eastAsia="宋体" w:cs="Times New Roman"/>
                <w:color w:val="auto"/>
                <w:sz w:val="21"/>
                <w:szCs w:val="21"/>
              </w:rPr>
              <w:t xml:space="preserve">.4.3 激光打印机</w:t>
            </w:r>
            <w:r>
              <w:rPr>
                <w:rFonts w:hint="default" w:ascii="Times New Roman" w:hAnsi="Times New Roman" w:eastAsia="宋体" w:cs="Times New Roman"/>
                <w:color w:val="auto"/>
                <w:sz w:val="21"/>
                <w:szCs w:val="21"/>
                <w:lang w:eastAsia="zh-CN"/>
              </w:rPr>
              <w:t xml:space="preserve">（</w:t>
            </w:r>
            <w:r>
              <w:rPr>
                <w:rFonts w:hint="default" w:ascii="Times New Roman" w:hAnsi="Times New Roman" w:eastAsia="宋体" w:cs="Times New Roman"/>
                <w:color w:val="auto"/>
                <w:sz w:val="21"/>
                <w:szCs w:val="21"/>
                <w:lang w:val="en-US" w:eastAsia="zh-CN"/>
              </w:rPr>
              <w:t xml:space="preserve">自动正反打印</w:t>
            </w:r>
            <w:r>
              <w:rPr>
                <w:rFonts w:hint="default" w:ascii="Times New Roman" w:hAnsi="Times New Roman" w:eastAsia="宋体" w:cs="Times New Roman"/>
                <w:color w:val="auto"/>
                <w:sz w:val="21"/>
                <w:szCs w:val="21"/>
                <w:lang w:eastAsia="zh-CN"/>
              </w:rPr>
              <w:t xml:space="preserve">）</w:t>
            </w:r>
            <w:r>
              <w:rPr>
                <w:rFonts w:hint="default" w:ascii="Times New Roman" w:hAnsi="Times New Roman" w:eastAsia="宋体" w:cs="Times New Roman"/>
                <w:color w:val="auto"/>
                <w:sz w:val="21"/>
                <w:szCs w:val="21"/>
              </w:rPr>
              <w:t xml:space="preserve"> 1 套</w:t>
            </w:r>
            <w:r/>
          </w:p>
          <w:p>
            <w:pPr>
              <w:pStyle w:val="884"/>
              <w:rPr>
                <w:rFonts w:hint="eastAsia" w:ascii="宋体" w:hAnsi="宋体" w:eastAsia="宋体" w:cs="宋体"/>
                <w:color w:val="auto"/>
                <w:sz w:val="21"/>
                <w:szCs w:val="21"/>
              </w:rPr>
            </w:pPr>
            <w:r>
              <w:rPr>
                <w:rFonts w:hint="default" w:ascii="Times New Roman" w:hAnsi="Times New Roman" w:eastAsia="宋体" w:cs="Times New Roman"/>
                <w:color w:val="auto"/>
                <w:sz w:val="21"/>
                <w:szCs w:val="21"/>
                <w:lang w:val="en-US" w:eastAsia="zh-CN"/>
              </w:rPr>
              <w:t xml:space="preserve">2</w:t>
            </w:r>
            <w:r>
              <w:rPr>
                <w:rFonts w:hint="default" w:ascii="Times New Roman" w:hAnsi="Times New Roman" w:eastAsia="宋体" w:cs="Times New Roman"/>
                <w:color w:val="auto"/>
                <w:sz w:val="21"/>
                <w:szCs w:val="21"/>
              </w:rPr>
              <w:t xml:space="preserve">.4.</w:t>
            </w:r>
            <w:r>
              <w:rPr>
                <w:rFonts w:hint="default" w:ascii="Times New Roman" w:hAnsi="Times New Roman" w:eastAsia="宋体" w:cs="Times New Roman"/>
                <w:color w:val="auto"/>
                <w:sz w:val="21"/>
                <w:szCs w:val="21"/>
                <w:lang w:val="en-US" w:eastAsia="zh-CN"/>
              </w:rPr>
              <w:t xml:space="preserve">4</w:t>
            </w:r>
            <w:r>
              <w:rPr>
                <w:rFonts w:hint="default" w:ascii="Times New Roman" w:hAnsi="Times New Roman" w:eastAsia="宋体" w:cs="Times New Roman"/>
                <w:color w:val="auto"/>
                <w:sz w:val="21"/>
                <w:szCs w:val="21"/>
              </w:rPr>
              <w:t xml:space="preserve"> </w:t>
            </w:r>
            <w:r>
              <w:rPr>
                <w:rFonts w:hint="default" w:ascii="Times New Roman" w:hAnsi="Times New Roman" w:eastAsia="宋体" w:cs="Times New Roman"/>
                <w:bCs/>
                <w:color w:val="auto"/>
                <w:sz w:val="21"/>
                <w:szCs w:val="21"/>
                <w:lang w:val="en-US" w:eastAsia="zh-CN"/>
              </w:rPr>
              <w:t xml:space="preserve">废液收集密封安全盖（含10L废液收集桶）</w:t>
            </w:r>
            <w:r>
              <w:rPr>
                <w:rFonts w:hint="default" w:ascii="Times New Roman" w:hAnsi="Times New Roman" w:cs="Times New Roman"/>
                <w:bCs/>
                <w:color w:val="auto"/>
                <w:sz w:val="21"/>
                <w:szCs w:val="21"/>
                <w:lang w:val="en-US" w:eastAsia="zh-CN"/>
              </w:rPr>
              <w:t xml:space="preserve">2</w:t>
            </w:r>
            <w:r>
              <w:rPr>
                <w:rFonts w:hint="default" w:ascii="Times New Roman" w:hAnsi="Times New Roman" w:eastAsia="宋体" w:cs="Times New Roman"/>
                <w:bCs/>
                <w:color w:val="auto"/>
                <w:sz w:val="21"/>
                <w:szCs w:val="21"/>
                <w:lang w:val="en-US" w:eastAsia="zh-CN"/>
              </w:rPr>
              <w:t xml:space="preserve">套</w:t>
            </w:r>
            <w:r/>
          </w:p>
        </w:tc>
      </w:tr>
      <w:tr>
        <w:trPr>
          <w:trHeight w:val="274"/>
        </w:trPr>
        <w:tc>
          <w:tcPr>
            <w:tcW w:w="585" w:type="dxa"/>
            <w:vAlign w:val="center"/>
            <w:vMerge w:val="continue"/>
            <w:textDirection w:val="lrTb"/>
            <w:noWrap/>
          </w:tcPr>
          <w:p>
            <w:pPr>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516" w:type="dxa"/>
            <w:vAlign w:val="center"/>
            <w:vMerge w:val="continue"/>
            <w:textDirection w:val="lrTb"/>
            <w:noWrap w:val="false"/>
          </w:tcPr>
          <w:p>
            <w:pPr>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7916" w:type="dxa"/>
            <w:vAlign w:val="center"/>
            <w:textDirection w:val="lrTb"/>
            <w:noWrap/>
          </w:tcPr>
          <w:p>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3、售后要求</w:t>
            </w:r>
            <w:r/>
          </w:p>
          <w:p>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 xml:space="preserve">3</w:t>
            </w:r>
            <w:r>
              <w:rPr>
                <w:rFonts w:hint="default" w:ascii="Times New Roman" w:hAnsi="Times New Roman" w:eastAsia="宋体" w:cs="Times New Roman"/>
                <w:color w:val="auto"/>
                <w:sz w:val="21"/>
                <w:szCs w:val="21"/>
              </w:rPr>
              <w:t xml:space="preserve">.1卖方须到买方提供的现场免费安装、调试设备，进行操作试验，直至运行正常并验收，为2名以上仪器操作人员提供免费的上机操作及日常维护培训。</w:t>
            </w:r>
            <w:r/>
          </w:p>
          <w:p>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 xml:space="preserve">3</w:t>
            </w:r>
            <w:r>
              <w:rPr>
                <w:rFonts w:hint="default" w:ascii="Times New Roman" w:hAnsi="Times New Roman" w:eastAsia="宋体" w:cs="Times New Roman"/>
                <w:color w:val="auto"/>
                <w:sz w:val="21"/>
                <w:szCs w:val="21"/>
              </w:rPr>
              <w:t xml:space="preserve">.2质量及验收标准：技术指标符合买方要求和厂家规定的出厂要求。同时按厂家标准验收程序</w:t>
            </w:r>
            <w:r>
              <w:rPr>
                <w:rFonts w:hint="default" w:ascii="Times New Roman" w:hAnsi="Times New Roman" w:eastAsia="宋体" w:cs="Times New Roman"/>
                <w:color w:val="auto"/>
                <w:sz w:val="21"/>
                <w:szCs w:val="21"/>
                <w:lang w:eastAsia="zh-CN"/>
              </w:rPr>
              <w:t xml:space="preserve">或</w:t>
            </w:r>
            <w:r>
              <w:rPr>
                <w:rFonts w:hint="default" w:ascii="Times New Roman" w:hAnsi="Times New Roman" w:eastAsia="宋体" w:cs="Times New Roman"/>
                <w:color w:val="auto"/>
                <w:sz w:val="21"/>
                <w:szCs w:val="21"/>
              </w:rPr>
              <w:t xml:space="preserve">中国国家计量标准部门的有关规程验收并</w:t>
            </w:r>
            <w:r>
              <w:rPr>
                <w:rFonts w:hint="eastAsia" w:eastAsia="宋体" w:cs="Times New Roman"/>
                <w:color w:val="auto"/>
                <w:sz w:val="21"/>
                <w:szCs w:val="21"/>
                <w:lang w:eastAsia="zh-CN"/>
              </w:rPr>
              <w:t xml:space="preserve">配合买方办理计量检定或校准手续，并按计量机构实际工作周期出具</w:t>
            </w:r>
            <w:r>
              <w:rPr>
                <w:rFonts w:hint="default" w:ascii="Times New Roman" w:hAnsi="Times New Roman" w:eastAsia="宋体" w:cs="Times New Roman"/>
                <w:color w:val="auto"/>
                <w:sz w:val="21"/>
                <w:szCs w:val="21"/>
              </w:rPr>
              <w:t xml:space="preserve">计量单位检定证书，如未通过验收，应视情节更换部件或主机，直至退货。</w:t>
            </w:r>
            <w:r/>
          </w:p>
          <w:p>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 xml:space="preserve">3</w:t>
            </w:r>
            <w:r>
              <w:rPr>
                <w:rFonts w:hint="default" w:ascii="Times New Roman" w:hAnsi="Times New Roman" w:eastAsia="宋体" w:cs="Times New Roman"/>
                <w:color w:val="auto"/>
                <w:sz w:val="21"/>
                <w:szCs w:val="21"/>
              </w:rPr>
              <w:t xml:space="preserve">.3</w:t>
            </w:r>
            <w:r>
              <w:rPr>
                <w:rFonts w:hint="eastAsia" w:ascii="宋体" w:hAnsi="宋体" w:eastAsia="宋体" w:cs="宋体"/>
                <w:color w:val="auto"/>
                <w:sz w:val="21"/>
                <w:szCs w:val="21"/>
                <w:lang w:val="en-US" w:eastAsia="zh-CN"/>
              </w:rPr>
              <w:t xml:space="preserve">供应商为2名用户提供免费线下培训课程，内容包括仪器基本原理、操作、日常维护及基础分析仪器理论及应用。</w:t>
            </w:r>
            <w:r/>
          </w:p>
          <w:p>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 xml:space="preserve">3</w:t>
            </w:r>
            <w:r>
              <w:rPr>
                <w:rFonts w:hint="default" w:ascii="Times New Roman" w:hAnsi="Times New Roman" w:eastAsia="宋体" w:cs="Times New Roman"/>
                <w:color w:val="auto"/>
                <w:sz w:val="21"/>
                <w:szCs w:val="21"/>
              </w:rPr>
              <w:t xml:space="preserve">.</w:t>
            </w:r>
            <w:r>
              <w:rPr>
                <w:rFonts w:hint="default" w:ascii="Times New Roman" w:hAnsi="Times New Roman" w:eastAsia="宋体" w:cs="Times New Roman"/>
                <w:color w:val="auto"/>
                <w:sz w:val="21"/>
                <w:szCs w:val="21"/>
                <w:lang w:val="en-US" w:eastAsia="zh-CN"/>
              </w:rPr>
              <w:t xml:space="preserve">4</w:t>
            </w:r>
            <w:r>
              <w:rPr>
                <w:rFonts w:hint="default" w:ascii="Times New Roman" w:hAnsi="Times New Roman" w:eastAsia="宋体" w:cs="Times New Roman"/>
                <w:color w:val="auto"/>
                <w:sz w:val="21"/>
                <w:szCs w:val="21"/>
              </w:rPr>
              <w:t xml:space="preserve">仪器故障响应时间不超过2个工作日，维修日程不超过7个工作日。</w:t>
            </w:r>
            <w:r/>
          </w:p>
          <w:p>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 xml:space="preserve">3</w:t>
            </w:r>
            <w:r>
              <w:rPr>
                <w:rFonts w:hint="default" w:ascii="Times New Roman" w:hAnsi="Times New Roman" w:eastAsia="宋体" w:cs="Times New Roman"/>
                <w:color w:val="auto"/>
                <w:sz w:val="21"/>
                <w:szCs w:val="21"/>
              </w:rPr>
              <w:t xml:space="preserve">.5</w:t>
            </w:r>
            <w:r>
              <w:rPr>
                <w:rFonts w:hint="eastAsia" w:eastAsia="宋体" w:cs="Times New Roman"/>
                <w:color w:val="auto"/>
                <w:sz w:val="21"/>
                <w:szCs w:val="21"/>
                <w:lang w:eastAsia="zh-CN"/>
              </w:rPr>
              <w:t xml:space="preserve">仪器安装后至该型号仪器停产两年内免费提供技术咨询和软件重新安装、升级服务。</w:t>
            </w:r>
            <w:r/>
          </w:p>
          <w:p>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 xml:space="preserve">3</w:t>
            </w:r>
            <w:r>
              <w:rPr>
                <w:rFonts w:hint="default" w:ascii="Times New Roman" w:hAnsi="Times New Roman" w:eastAsia="宋体" w:cs="Times New Roman"/>
                <w:color w:val="auto"/>
                <w:sz w:val="21"/>
                <w:szCs w:val="21"/>
              </w:rPr>
              <w:t xml:space="preserve">.6</w:t>
            </w:r>
            <w:r>
              <w:rPr>
                <w:rFonts w:hint="eastAsia" w:eastAsia="宋体" w:cs="Times New Roman"/>
                <w:color w:val="auto"/>
                <w:sz w:val="21"/>
                <w:szCs w:val="21"/>
                <w:lang w:eastAsia="zh-CN"/>
              </w:rPr>
              <w:t xml:space="preserve">提供</w:t>
            </w:r>
            <w:r>
              <w:rPr>
                <w:rFonts w:hint="default" w:ascii="Times New Roman" w:hAnsi="Times New Roman" w:eastAsia="宋体" w:cs="Times New Roman"/>
                <w:color w:val="auto"/>
                <w:sz w:val="21"/>
                <w:szCs w:val="21"/>
              </w:rPr>
              <w:t xml:space="preserve">仪器应用技术培训服务。</w:t>
            </w:r>
            <w:r/>
          </w:p>
          <w:p>
            <w:pPr>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 xml:space="preserve">3</w:t>
            </w:r>
            <w:r>
              <w:rPr>
                <w:rFonts w:hint="default" w:ascii="Times New Roman" w:hAnsi="Times New Roman" w:eastAsia="宋体" w:cs="Times New Roman"/>
                <w:color w:val="auto"/>
                <w:sz w:val="21"/>
                <w:szCs w:val="21"/>
              </w:rPr>
              <w:t xml:space="preserve">.7定期现场回访：</w:t>
            </w:r>
            <w:r>
              <w:rPr>
                <w:rFonts w:hint="eastAsia" w:eastAsia="宋体" w:cs="Times New Roman"/>
                <w:color w:val="auto"/>
                <w:sz w:val="21"/>
                <w:szCs w:val="21"/>
                <w:lang w:eastAsia="zh-CN"/>
              </w:rPr>
              <w:t xml:space="preserve">质保期及质保期后2年内每年1次的免费现场回访。</w:t>
            </w:r>
            <w:r/>
          </w:p>
          <w:p>
            <w:pPr>
              <w:rPr>
                <w:rFonts w:hint="eastAsia" w:ascii="宋体" w:hAnsi="宋体" w:eastAsia="宋体" w:cs="宋体"/>
                <w:b/>
                <w:bCs w:val="0"/>
                <w:color w:val="auto"/>
                <w:sz w:val="21"/>
                <w:szCs w:val="21"/>
                <w:lang w:val="en-US" w:eastAsia="zh-CN"/>
              </w:rPr>
            </w:pPr>
            <w:r>
              <w:rPr>
                <w:rFonts w:hint="eastAsia" w:ascii="宋体" w:hAnsi="宋体" w:eastAsia="宋体" w:cs="宋体"/>
                <w:b/>
                <w:bCs w:val="0"/>
                <w:color w:val="auto"/>
                <w:sz w:val="21"/>
                <w:szCs w:val="21"/>
              </w:rPr>
              <w:t xml:space="preserve">★</w:t>
            </w:r>
            <w:r>
              <w:rPr>
                <w:rFonts w:hint="eastAsia" w:ascii="宋体" w:hAnsi="宋体" w:eastAsia="宋体" w:cs="宋体"/>
                <w:b/>
                <w:bCs w:val="0"/>
                <w:color w:val="auto"/>
                <w:sz w:val="21"/>
                <w:szCs w:val="21"/>
                <w:lang w:val="en-US" w:eastAsia="zh-CN"/>
              </w:rPr>
              <w:t xml:space="preserve">3.8</w:t>
            </w:r>
            <w:r>
              <w:rPr>
                <w:rFonts w:hint="eastAsia" w:ascii="宋体" w:hAnsi="宋体" w:eastAsia="宋体" w:cs="宋体"/>
                <w:b/>
                <w:bCs w:val="0"/>
                <w:color w:val="auto"/>
                <w:sz w:val="21"/>
                <w:szCs w:val="21"/>
              </w:rPr>
              <w:t xml:space="preserve">质量保证</w:t>
            </w:r>
            <w:r>
              <w:rPr>
                <w:rFonts w:hint="eastAsia" w:ascii="宋体" w:hAnsi="宋体" w:eastAsia="宋体" w:cs="宋体"/>
                <w:b/>
                <w:bCs w:val="0"/>
                <w:color w:val="auto"/>
                <w:sz w:val="21"/>
                <w:szCs w:val="21"/>
                <w:lang w:eastAsia="zh-CN"/>
              </w:rPr>
              <w:t xml:space="preserve">：</w:t>
            </w:r>
            <w:r>
              <w:rPr>
                <w:rFonts w:hint="eastAsia" w:ascii="宋体" w:hAnsi="宋体" w:eastAsia="宋体" w:cs="宋体"/>
                <w:b/>
                <w:bCs w:val="0"/>
                <w:color w:val="auto"/>
                <w:sz w:val="21"/>
                <w:szCs w:val="21"/>
                <w:lang w:val="en-US" w:eastAsia="zh-CN"/>
              </w:rPr>
              <w:t xml:space="preserve">保修期整机自测试验收合格起≥2年，免费上门维修服务。设备为全新原装正品，提供完整出厂质检报告及相关资质文件，免费上门安装、调试、校准及全员操作培训，支持第三方权威机构检测验收。</w:t>
            </w:r>
            <w:r/>
          </w:p>
          <w:p>
            <w:pPr>
              <w:pStyle w:val="884"/>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3.9交货期为合同签订后60个工作日内。</w:t>
            </w:r>
            <w:r/>
          </w:p>
        </w:tc>
      </w:tr>
    </w:tbl>
    <w:p>
      <w:pPr>
        <w:pStyle w:val="884"/>
        <w:ind w:firstLine="420"/>
        <w:jc w:val="left"/>
        <w:keepLines w:val="0"/>
        <w:keepNext w:val="0"/>
        <w:pageBreakBefore w:val="0"/>
        <w:spacing w:line="360" w:lineRule="auto"/>
        <w:widowControl/>
        <w:rPr>
          <w:rFonts w:hint="eastAsia" w:ascii="宋体" w:hAnsi="宋体" w:eastAsia="宋体" w:cstheme="minorBidi"/>
          <w:bCs/>
          <w:color w:val="auto"/>
          <w:sz w:val="21"/>
          <w:szCs w:val="21"/>
          <w:highlight w:val="none"/>
          <w:lang w:val="en-US" w:eastAsia="zh-CN" w:bidi="ar-SA"/>
        </w:rPr>
      </w:pPr>
      <w:r>
        <w:rPr>
          <w:rFonts w:hint="eastAsia" w:ascii="宋体" w:hAnsi="宋体" w:eastAsia="宋体" w:cstheme="minorBidi"/>
          <w:bCs/>
          <w:color w:val="auto"/>
          <w:sz w:val="21"/>
          <w:szCs w:val="21"/>
          <w:highlight w:val="none"/>
          <w:lang w:val="en-US" w:eastAsia="zh-CN" w:bidi="ar-SA"/>
        </w:rPr>
      </w:r>
      <w:r/>
    </w:p>
    <w:p>
      <w:pPr>
        <w:pStyle w:val="884"/>
        <w:ind w:firstLine="482"/>
        <w:jc w:val="left"/>
        <w:keepLines w:val="0"/>
        <w:keepNext w:val="0"/>
        <w:pageBreakBefore w:val="0"/>
        <w:spacing w:line="360" w:lineRule="auto"/>
        <w:widowControl/>
        <w:rPr>
          <w:rFonts w:hint="eastAsia" w:ascii="宋体" w:hAnsi="宋体" w:eastAsia="宋体" w:cstheme="minorBidi"/>
          <w:b/>
          <w:bCs/>
          <w:color w:val="auto"/>
          <w:sz w:val="24"/>
          <w:szCs w:val="24"/>
          <w:highlight w:val="none"/>
          <w:lang w:val="en-US" w:eastAsia="zh-CN" w:bidi="ar-SA"/>
        </w:rPr>
      </w:pPr>
      <w:r>
        <w:rPr>
          <w:rFonts w:hint="eastAsia" w:ascii="宋体" w:hAnsi="宋体" w:eastAsia="宋体"/>
          <w:b/>
          <w:bCs/>
          <w:color w:val="auto"/>
          <w:sz w:val="24"/>
          <w:szCs w:val="24"/>
          <w:highlight w:val="none"/>
        </w:rPr>
        <w:t xml:space="preserve">（</w:t>
      </w:r>
      <w:r>
        <w:rPr>
          <w:rFonts w:hint="eastAsia" w:ascii="宋体" w:hAnsi="宋体" w:eastAsia="宋体"/>
          <w:b/>
          <w:bCs/>
          <w:color w:val="auto"/>
          <w:sz w:val="24"/>
          <w:szCs w:val="24"/>
          <w:highlight w:val="none"/>
          <w:lang w:eastAsia="zh-CN"/>
        </w:rPr>
        <w:t xml:space="preserve">三</w:t>
      </w:r>
      <w:r>
        <w:rPr>
          <w:rFonts w:hint="eastAsia" w:ascii="宋体" w:hAnsi="宋体" w:eastAsia="宋体"/>
          <w:b/>
          <w:bCs/>
          <w:color w:val="auto"/>
          <w:sz w:val="24"/>
          <w:szCs w:val="24"/>
          <w:highlight w:val="none"/>
        </w:rPr>
        <w:t xml:space="preserve">）</w:t>
      </w:r>
      <w:r>
        <w:rPr>
          <w:rFonts w:hint="eastAsia" w:ascii="宋体" w:hAnsi="宋体" w:eastAsia="宋体"/>
          <w:b/>
          <w:bCs/>
          <w:color w:val="auto"/>
          <w:sz w:val="24"/>
          <w:szCs w:val="24"/>
          <w:highlight w:val="none"/>
          <w:u w:val="single"/>
        </w:rPr>
        <w:t xml:space="preserve">采购包</w:t>
      </w:r>
      <w:r>
        <w:rPr>
          <w:rFonts w:hint="eastAsia" w:ascii="宋体" w:hAnsi="宋体" w:eastAsia="宋体"/>
          <w:b/>
          <w:bCs/>
          <w:color w:val="auto"/>
          <w:sz w:val="24"/>
          <w:szCs w:val="24"/>
          <w:highlight w:val="none"/>
          <w:u w:val="single"/>
          <w:lang w:val="en-US" w:eastAsia="zh-CN"/>
        </w:rPr>
        <w:t xml:space="preserve">3</w:t>
      </w:r>
      <w:r>
        <w:rPr>
          <w:rFonts w:hint="eastAsia" w:ascii="宋体" w:hAnsi="宋体" w:eastAsia="宋体"/>
          <w:b/>
          <w:bCs/>
          <w:color w:val="auto"/>
          <w:sz w:val="24"/>
          <w:szCs w:val="24"/>
          <w:highlight w:val="none"/>
          <w:u w:val="single"/>
        </w:rPr>
        <w:t xml:space="preserve">：</w:t>
      </w:r>
      <w:r>
        <w:rPr>
          <w:rFonts w:hint="eastAsia" w:ascii="宋体" w:hAnsi="宋体" w:eastAsia="宋体"/>
          <w:b/>
          <w:bCs/>
          <w:color w:val="auto"/>
          <w:sz w:val="24"/>
          <w:szCs w:val="24"/>
          <w:highlight w:val="none"/>
          <w:u w:val="single"/>
          <w:lang w:eastAsia="zh-CN"/>
        </w:rPr>
        <w:t xml:space="preserve">泰州市食品检验院</w:t>
      </w:r>
      <w:r>
        <w:rPr>
          <w:rFonts w:hint="eastAsia" w:ascii="宋体" w:hAnsi="宋体" w:eastAsia="宋体"/>
          <w:b/>
          <w:bCs/>
          <w:color w:val="auto"/>
          <w:sz w:val="24"/>
          <w:szCs w:val="24"/>
          <w:highlight w:val="none"/>
          <w:u w:val="single"/>
          <w:lang w:val="en-US" w:eastAsia="zh-CN"/>
        </w:rPr>
        <w:t xml:space="preserve">气相色谱三重四级杆串联质谱仪等</w:t>
      </w:r>
      <w:r>
        <w:rPr>
          <w:rFonts w:hint="eastAsia" w:ascii="宋体" w:hAnsi="宋体" w:eastAsia="宋体"/>
          <w:b/>
          <w:bCs/>
          <w:color w:val="auto"/>
          <w:sz w:val="24"/>
          <w:szCs w:val="24"/>
          <w:highlight w:val="none"/>
          <w:u w:val="single"/>
          <w:lang w:eastAsia="zh-CN"/>
        </w:rPr>
        <w:t xml:space="preserve">检测设备采购</w:t>
      </w:r>
      <w:r/>
    </w:p>
    <w:tbl>
      <w:tblPr>
        <w:tblStyle w:val="857"/>
        <w:tblpPr w:horzAnchor="page" w:tblpX="1029" w:vertAnchor="text" w:tblpY="307" w:leftFromText="180" w:topFromText="0" w:rightFromText="180" w:bottomFromText="0"/>
        <w:tblW w:w="1001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5"/>
        <w:gridCol w:w="1785"/>
        <w:gridCol w:w="7647"/>
      </w:tblGrid>
      <w:tr>
        <w:trPr>
          <w:trHeight w:val="557"/>
        </w:trPr>
        <w:tc>
          <w:tcPr>
            <w:tcW w:w="585"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序号</w:t>
            </w:r>
            <w:r/>
          </w:p>
        </w:tc>
        <w:tc>
          <w:tcPr>
            <w:tcW w:w="1785"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产品名称</w:t>
            </w:r>
            <w:r/>
          </w:p>
        </w:tc>
        <w:tc>
          <w:tcPr>
            <w:tcW w:w="7647"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技术指标等要求</w:t>
            </w:r>
            <w:r/>
          </w:p>
        </w:tc>
      </w:tr>
      <w:tr>
        <w:trPr>
          <w:trHeight w:val="274"/>
        </w:trPr>
        <w:tc>
          <w:tcPr>
            <w:tcW w:w="585" w:type="dxa"/>
            <w:vAlign w:val="center"/>
            <w:vMerge w:val="restart"/>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w:t>
            </w:r>
            <w:r/>
          </w:p>
        </w:tc>
        <w:tc>
          <w:tcPr>
            <w:tcW w:w="1785" w:type="dxa"/>
            <w:vAlign w:val="center"/>
            <w:vMerge w:val="restart"/>
            <w:textDirection w:val="lrTb"/>
            <w:noWrap w:val="false"/>
          </w:tcPr>
          <w:p>
            <w:pPr>
              <w:jc w:val="left"/>
              <w:widowControl/>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bidi="ar"/>
              </w:rPr>
              <w:t xml:space="preserve">顶空-气相色谱仪-氢火焰离子化检测器+电子捕获检测器</w:t>
            </w:r>
            <w:r/>
          </w:p>
        </w:tc>
        <w:tc>
          <w:tcPr>
            <w:tcW w:w="7647" w:type="dxa"/>
            <w:vAlign w:val="center"/>
            <w:textDirection w:val="lrTb"/>
            <w:noWrap/>
          </w:tcPr>
          <w:p>
            <w:pPr>
              <w:numPr>
                <w:ilvl w:val="0"/>
                <w:numId w:val="3"/>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rPr>
              <w:t xml:space="preserve">技术要求</w:t>
            </w:r>
            <w:r/>
          </w:p>
          <w:p>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 xml:space="preserve">1.</w:t>
            </w:r>
            <w:r>
              <w:rPr>
                <w:rFonts w:hint="default" w:ascii="Times New Roman" w:hAnsi="Times New Roman" w:eastAsia="宋体" w:cs="Times New Roman"/>
                <w:b w:val="0"/>
                <w:bCs w:val="0"/>
                <w:color w:val="auto"/>
                <w:sz w:val="21"/>
                <w:szCs w:val="21"/>
                <w:highlight w:val="none"/>
                <w:lang w:val="en-US"/>
              </w:rPr>
              <w:t xml:space="preserve">1 保留时间重现性：＜0.0008min</w:t>
            </w:r>
            <w:r/>
          </w:p>
          <w:p>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 xml:space="preserve">1</w:t>
            </w:r>
            <w:r>
              <w:rPr>
                <w:rFonts w:hint="default" w:ascii="Times New Roman" w:hAnsi="Times New Roman" w:eastAsia="宋体" w:cs="Times New Roman"/>
                <w:b w:val="0"/>
                <w:bCs w:val="0"/>
                <w:color w:val="auto"/>
                <w:sz w:val="21"/>
                <w:szCs w:val="21"/>
                <w:highlight w:val="none"/>
                <w:lang w:val="en-US"/>
              </w:rPr>
              <w:t xml:space="preserve">.2 峰面积重现性：＜0.3% RSD</w:t>
            </w:r>
            <w:r/>
          </w:p>
          <w:p>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 xml:space="preserve">1.</w:t>
            </w:r>
            <w:r>
              <w:rPr>
                <w:rFonts w:hint="default" w:ascii="Times New Roman" w:hAnsi="Times New Roman" w:eastAsia="宋体" w:cs="Times New Roman"/>
                <w:b w:val="0"/>
                <w:bCs w:val="0"/>
                <w:color w:val="auto"/>
                <w:sz w:val="21"/>
                <w:szCs w:val="21"/>
                <w:highlight w:val="none"/>
                <w:lang w:val="en-US"/>
              </w:rPr>
              <w:t xml:space="preserve">3 柱温箱</w:t>
            </w:r>
            <w:r/>
          </w:p>
          <w:p>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 xml:space="preserve">1.</w:t>
            </w:r>
            <w:r>
              <w:rPr>
                <w:rFonts w:hint="default" w:ascii="Times New Roman" w:hAnsi="Times New Roman" w:eastAsia="宋体" w:cs="Times New Roman"/>
                <w:b w:val="0"/>
                <w:bCs w:val="0"/>
                <w:color w:val="auto"/>
                <w:sz w:val="21"/>
                <w:szCs w:val="21"/>
                <w:highlight w:val="none"/>
                <w:lang w:val="en-US"/>
              </w:rPr>
              <w:t xml:space="preserve">3.1 温控范围：室温以上3℃～450℃</w:t>
            </w:r>
            <w:r/>
          </w:p>
          <w:p>
            <w:pPr>
              <w:numPr>
                <w:ilvl w:val="0"/>
                <w:numId w:val="0"/>
              </w:numPr>
              <w:shd w:val="clear" w:color="auto" w:fill="auto"/>
              <w:rPr>
                <w:rFonts w:hint="default" w:ascii="Times New Roman" w:hAnsi="Times New Roman" w:eastAsia="宋体" w:cs="Times New Roman"/>
                <w:b/>
                <w:bCs/>
                <w:color w:val="auto"/>
                <w:sz w:val="21"/>
                <w:szCs w:val="21"/>
                <w:highlight w:val="none"/>
                <w:lang w:val="en-US"/>
              </w:rPr>
            </w:pPr>
            <w:r>
              <w:rPr>
                <w:rFonts w:hint="default" w:ascii="Times New Roman" w:hAnsi="Times New Roman" w:eastAsia="宋体" w:cs="Times New Roman"/>
                <w:b/>
                <w:bCs/>
                <w:color w:val="auto"/>
                <w:sz w:val="21"/>
                <w:szCs w:val="21"/>
              </w:rPr>
              <w:t xml:space="preserve">▲</w:t>
            </w:r>
            <w:r>
              <w:rPr>
                <w:rFonts w:hint="default" w:ascii="Times New Roman" w:hAnsi="Times New Roman" w:eastAsia="宋体" w:cs="Times New Roman"/>
                <w:b/>
                <w:bCs/>
                <w:color w:val="auto"/>
                <w:sz w:val="21"/>
                <w:szCs w:val="21"/>
                <w:highlight w:val="none"/>
                <w:lang w:val="en-US" w:eastAsia="zh-CN"/>
              </w:rPr>
              <w:t xml:space="preserve">1.</w:t>
            </w:r>
            <w:r>
              <w:rPr>
                <w:rFonts w:hint="default" w:ascii="Times New Roman" w:hAnsi="Times New Roman" w:eastAsia="宋体" w:cs="Times New Roman"/>
                <w:b/>
                <w:bCs/>
                <w:color w:val="auto"/>
                <w:sz w:val="21"/>
                <w:szCs w:val="21"/>
                <w:highlight w:val="none"/>
                <w:lang w:val="en-US"/>
              </w:rPr>
              <w:t xml:space="preserve">3.2 温度控制精度：0.1℃</w:t>
            </w:r>
            <w:r>
              <w:rPr>
                <w:rFonts w:hint="eastAsia" w:eastAsia="宋体" w:cs="Times New Roman"/>
                <w:b/>
                <w:bCs/>
                <w:color w:val="auto"/>
                <w:sz w:val="21"/>
                <w:szCs w:val="21"/>
                <w:highlight w:val="none"/>
                <w:lang w:val="en-US" w:eastAsia="zh-CN"/>
              </w:rPr>
              <w:t xml:space="preserve">，</w:t>
            </w:r>
            <w:r>
              <w:rPr>
                <w:rFonts w:hint="default" w:ascii="Times New Roman" w:hAnsi="Times New Roman" w:eastAsia="宋体" w:cs="Times New Roman"/>
                <w:b/>
                <w:bCs w:val="0"/>
                <w:color w:val="auto"/>
                <w:sz w:val="21"/>
                <w:szCs w:val="21"/>
              </w:rPr>
              <w:t xml:space="preserve">需提供</w:t>
            </w:r>
            <w:r>
              <w:rPr>
                <w:rFonts w:hint="eastAsia" w:eastAsia="宋体" w:cs="Times New Roman"/>
                <w:b/>
                <w:bCs w:val="0"/>
                <w:color w:val="auto"/>
                <w:sz w:val="21"/>
                <w:szCs w:val="21"/>
                <w:lang w:eastAsia="zh-CN"/>
              </w:rPr>
              <w:t xml:space="preserve">官方彩页或生产制造商官网截图或生产制造商官方证明文件</w:t>
            </w:r>
            <w:r>
              <w:rPr>
                <w:rFonts w:hint="default" w:ascii="Times New Roman" w:hAnsi="Times New Roman" w:eastAsia="宋体" w:cs="Times New Roman"/>
                <w:b/>
                <w:bCs w:val="0"/>
                <w:color w:val="auto"/>
                <w:sz w:val="21"/>
                <w:szCs w:val="21"/>
              </w:rPr>
              <w:t xml:space="preserve">以证明</w:t>
            </w:r>
            <w:r>
              <w:rPr>
                <w:rFonts w:hint="eastAsia" w:eastAsia="宋体" w:cs="Times New Roman"/>
                <w:b/>
                <w:bCs w:val="0"/>
                <w:color w:val="auto"/>
                <w:sz w:val="21"/>
                <w:szCs w:val="21"/>
                <w:lang w:eastAsia="zh-CN"/>
              </w:rPr>
              <w:t xml:space="preserve">。</w:t>
            </w:r>
            <w:r/>
          </w:p>
          <w:p>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 xml:space="preserve">1.</w:t>
            </w:r>
            <w:r>
              <w:rPr>
                <w:rFonts w:hint="default" w:ascii="Times New Roman" w:hAnsi="Times New Roman" w:eastAsia="宋体" w:cs="Times New Roman"/>
                <w:b w:val="0"/>
                <w:bCs w:val="0"/>
                <w:color w:val="auto"/>
                <w:sz w:val="21"/>
                <w:szCs w:val="21"/>
                <w:highlight w:val="none"/>
                <w:lang w:val="en-US"/>
              </w:rPr>
              <w:t xml:space="preserve">3.3 程序升温：支持32阶/33平台程序升温</w:t>
            </w:r>
            <w:r/>
          </w:p>
          <w:p>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 xml:space="preserve">1.</w:t>
            </w:r>
            <w:r>
              <w:rPr>
                <w:rFonts w:hint="default" w:ascii="Times New Roman" w:hAnsi="Times New Roman" w:eastAsia="宋体" w:cs="Times New Roman"/>
                <w:b w:val="0"/>
                <w:bCs w:val="0"/>
                <w:color w:val="auto"/>
                <w:sz w:val="21"/>
                <w:szCs w:val="21"/>
                <w:highlight w:val="none"/>
                <w:lang w:val="en-US"/>
              </w:rPr>
              <w:t xml:space="preserve">3.4 最大升温速率：125℃/min</w:t>
            </w:r>
            <w:r/>
          </w:p>
          <w:p>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 xml:space="preserve">1.</w:t>
            </w:r>
            <w:r>
              <w:rPr>
                <w:rFonts w:hint="default" w:ascii="Times New Roman" w:hAnsi="Times New Roman" w:eastAsia="宋体" w:cs="Times New Roman"/>
                <w:b w:val="0"/>
                <w:bCs w:val="0"/>
                <w:color w:val="auto"/>
                <w:sz w:val="21"/>
                <w:szCs w:val="21"/>
                <w:highlight w:val="none"/>
                <w:lang w:val="en-US"/>
              </w:rPr>
              <w:t xml:space="preserve">3.5 冷却性能：450℃降温至50℃耗时＜4min（室温22℃）</w:t>
            </w:r>
            <w:r/>
          </w:p>
          <w:p>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 xml:space="preserve">1.</w:t>
            </w:r>
            <w:r>
              <w:rPr>
                <w:rFonts w:hint="default" w:ascii="Times New Roman" w:hAnsi="Times New Roman" w:eastAsia="宋体" w:cs="Times New Roman"/>
                <w:b w:val="0"/>
                <w:bCs w:val="0"/>
                <w:color w:val="auto"/>
                <w:sz w:val="21"/>
                <w:szCs w:val="21"/>
                <w:highlight w:val="none"/>
                <w:lang w:val="en-US"/>
              </w:rPr>
              <w:t xml:space="preserve">3.6 温度稳定性：0.01℃/1℃</w:t>
            </w:r>
            <w:r/>
          </w:p>
          <w:p>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 xml:space="preserve">1.</w:t>
            </w:r>
            <w:r>
              <w:rPr>
                <w:rFonts w:hint="default" w:ascii="Times New Roman" w:hAnsi="Times New Roman" w:eastAsia="宋体" w:cs="Times New Roman"/>
                <w:b w:val="0"/>
                <w:bCs w:val="0"/>
                <w:color w:val="auto"/>
                <w:sz w:val="21"/>
                <w:szCs w:val="21"/>
                <w:highlight w:val="none"/>
                <w:lang w:val="en-US"/>
              </w:rPr>
              <w:t xml:space="preserve">3.7 自带箱内照明，开门自动点亮</w:t>
            </w:r>
            <w:r/>
          </w:p>
          <w:p>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 xml:space="preserve">1.</w:t>
            </w:r>
            <w:r>
              <w:rPr>
                <w:rFonts w:hint="default" w:ascii="Times New Roman" w:hAnsi="Times New Roman" w:eastAsia="宋体" w:cs="Times New Roman"/>
                <w:b w:val="0"/>
                <w:bCs w:val="0"/>
                <w:color w:val="auto"/>
                <w:sz w:val="21"/>
                <w:szCs w:val="21"/>
                <w:highlight w:val="none"/>
                <w:lang w:val="en-US"/>
              </w:rPr>
              <w:t xml:space="preserve">4. 电子压力控制系统</w:t>
            </w:r>
            <w:r/>
          </w:p>
          <w:p>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 xml:space="preserve">1.</w:t>
            </w:r>
            <w:r>
              <w:rPr>
                <w:rFonts w:hint="default" w:ascii="Times New Roman" w:hAnsi="Times New Roman" w:eastAsia="宋体" w:cs="Times New Roman"/>
                <w:b w:val="0"/>
                <w:bCs w:val="0"/>
                <w:color w:val="auto"/>
                <w:sz w:val="21"/>
                <w:szCs w:val="21"/>
                <w:highlight w:val="none"/>
                <w:lang w:val="en-US"/>
              </w:rPr>
              <w:t xml:space="preserve">4.1 压力调节范围：0～1050kPa（152psi）</w:t>
            </w:r>
            <w:r/>
          </w:p>
          <w:p>
            <w:pPr>
              <w:numPr>
                <w:ilvl w:val="0"/>
                <w:numId w:val="0"/>
              </w:numPr>
              <w:shd w:val="clear" w:color="auto" w:fill="auto"/>
              <w:rPr>
                <w:rFonts w:hint="default" w:ascii="Times New Roman" w:hAnsi="Times New Roman" w:eastAsia="宋体" w:cs="Times New Roman"/>
                <w:b/>
                <w:bCs/>
                <w:color w:val="auto"/>
                <w:sz w:val="21"/>
                <w:szCs w:val="21"/>
                <w:highlight w:val="none"/>
                <w:lang w:val="en-US"/>
              </w:rPr>
            </w:pPr>
            <w:r>
              <w:rPr>
                <w:rFonts w:hint="default" w:ascii="Times New Roman" w:hAnsi="Times New Roman" w:eastAsia="宋体" w:cs="Times New Roman"/>
                <w:b/>
                <w:bCs/>
                <w:color w:val="auto"/>
                <w:sz w:val="21"/>
                <w:szCs w:val="21"/>
                <w:lang w:val="en-US" w:eastAsia="zh-CN" w:bidi="ar"/>
              </w:rPr>
              <w:t xml:space="preserve">★</w:t>
            </w:r>
            <w:r>
              <w:rPr>
                <w:rFonts w:hint="default" w:ascii="Times New Roman" w:hAnsi="Times New Roman" w:eastAsia="宋体" w:cs="Times New Roman"/>
                <w:b/>
                <w:bCs/>
                <w:color w:val="auto"/>
                <w:sz w:val="21"/>
                <w:szCs w:val="21"/>
                <w:highlight w:val="none"/>
                <w:lang w:val="en-US" w:eastAsia="zh-CN"/>
              </w:rPr>
              <w:t xml:space="preserve">1.</w:t>
            </w:r>
            <w:r>
              <w:rPr>
                <w:rFonts w:hint="default" w:ascii="Times New Roman" w:hAnsi="Times New Roman" w:eastAsia="宋体" w:cs="Times New Roman"/>
                <w:b/>
                <w:bCs/>
                <w:color w:val="auto"/>
                <w:sz w:val="21"/>
                <w:szCs w:val="21"/>
                <w:highlight w:val="none"/>
                <w:lang w:val="en-US"/>
              </w:rPr>
              <w:t xml:space="preserve">4.2 压力控制精度：0.001psi（全量程范围）</w:t>
            </w:r>
            <w:r>
              <w:rPr>
                <w:rFonts w:hint="eastAsia" w:eastAsia="宋体" w:cs="Times New Roman"/>
                <w:b/>
                <w:bCs/>
                <w:color w:val="auto"/>
                <w:sz w:val="21"/>
                <w:szCs w:val="21"/>
                <w:highlight w:val="none"/>
                <w:lang w:val="en-US" w:eastAsia="zh-CN"/>
              </w:rPr>
              <w:t xml:space="preserve">，</w:t>
            </w:r>
            <w:r>
              <w:rPr>
                <w:rFonts w:hint="default" w:ascii="Times New Roman" w:hAnsi="Times New Roman" w:eastAsia="宋体" w:cs="Times New Roman"/>
                <w:b/>
                <w:bCs w:val="0"/>
                <w:color w:val="auto"/>
                <w:sz w:val="21"/>
                <w:szCs w:val="21"/>
              </w:rPr>
              <w:t xml:space="preserve">需提供</w:t>
            </w:r>
            <w:r>
              <w:rPr>
                <w:rFonts w:hint="eastAsia" w:eastAsia="宋体" w:cs="Times New Roman"/>
                <w:b/>
                <w:bCs w:val="0"/>
                <w:color w:val="auto"/>
                <w:sz w:val="21"/>
                <w:szCs w:val="21"/>
                <w:lang w:eastAsia="zh-CN"/>
              </w:rPr>
              <w:t xml:space="preserve">官方彩页或生产制造商官网截图或生产制造商官方证明文件</w:t>
            </w:r>
            <w:r>
              <w:rPr>
                <w:rFonts w:hint="default" w:ascii="Times New Roman" w:hAnsi="Times New Roman" w:eastAsia="宋体" w:cs="Times New Roman"/>
                <w:b/>
                <w:bCs w:val="0"/>
                <w:color w:val="auto"/>
                <w:sz w:val="21"/>
                <w:szCs w:val="21"/>
              </w:rPr>
              <w:t xml:space="preserve">以证明</w:t>
            </w:r>
            <w:r>
              <w:rPr>
                <w:rFonts w:hint="eastAsia" w:eastAsia="宋体" w:cs="Times New Roman"/>
                <w:b/>
                <w:bCs w:val="0"/>
                <w:color w:val="auto"/>
                <w:sz w:val="21"/>
                <w:szCs w:val="21"/>
                <w:lang w:eastAsia="zh-CN"/>
              </w:rPr>
              <w:t xml:space="preserve">。</w:t>
            </w:r>
            <w:r/>
          </w:p>
          <w:p>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 xml:space="preserve">1.</w:t>
            </w:r>
            <w:r>
              <w:rPr>
                <w:rFonts w:hint="default" w:ascii="Times New Roman" w:hAnsi="Times New Roman" w:eastAsia="宋体" w:cs="Times New Roman"/>
                <w:b w:val="0"/>
                <w:bCs w:val="0"/>
                <w:color w:val="auto"/>
                <w:sz w:val="21"/>
                <w:szCs w:val="21"/>
                <w:highlight w:val="none"/>
                <w:lang w:val="en-US"/>
              </w:rPr>
              <w:t xml:space="preserve">4.3 最大分流比：12500:1</w:t>
            </w:r>
            <w:r/>
          </w:p>
          <w:p>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 xml:space="preserve">1.</w:t>
            </w:r>
            <w:r>
              <w:rPr>
                <w:rFonts w:hint="default" w:ascii="Times New Roman" w:hAnsi="Times New Roman" w:eastAsia="宋体" w:cs="Times New Roman"/>
                <w:b w:val="0"/>
                <w:bCs w:val="0"/>
                <w:color w:val="auto"/>
                <w:sz w:val="21"/>
                <w:szCs w:val="21"/>
                <w:highlight w:val="none"/>
                <w:lang w:val="en-US"/>
              </w:rPr>
              <w:t xml:space="preserve">5. 分流/不分流进样口</w:t>
            </w:r>
            <w:r/>
          </w:p>
          <w:p>
            <w:pPr>
              <w:numPr>
                <w:ilvl w:val="0"/>
                <w:numId w:val="0"/>
              </w:numPr>
              <w:shd w:val="clear" w:color="auto" w:fill="auto"/>
              <w:rPr>
                <w:rFonts w:hint="default" w:ascii="Times New Roman" w:hAnsi="Times New Roman" w:eastAsia="宋体" w:cs="Times New Roman"/>
                <w:b/>
                <w:bCs/>
                <w:color w:val="auto"/>
                <w:sz w:val="21"/>
                <w:szCs w:val="21"/>
                <w:highlight w:val="none"/>
                <w:lang w:val="en-US"/>
              </w:rPr>
            </w:pPr>
            <w:r>
              <w:rPr>
                <w:rFonts w:hint="default" w:ascii="Times New Roman" w:hAnsi="Times New Roman" w:eastAsia="宋体" w:cs="Times New Roman"/>
                <w:b/>
                <w:bCs/>
                <w:color w:val="auto"/>
                <w:sz w:val="21"/>
                <w:szCs w:val="21"/>
              </w:rPr>
              <w:t xml:space="preserve">▲</w:t>
            </w:r>
            <w:r>
              <w:rPr>
                <w:rFonts w:hint="default" w:ascii="Times New Roman" w:hAnsi="Times New Roman" w:eastAsia="宋体" w:cs="Times New Roman"/>
                <w:b/>
                <w:bCs/>
                <w:color w:val="auto"/>
                <w:sz w:val="21"/>
                <w:szCs w:val="21"/>
                <w:highlight w:val="none"/>
                <w:lang w:val="en-US" w:eastAsia="zh-CN"/>
              </w:rPr>
              <w:t xml:space="preserve">1.</w:t>
            </w:r>
            <w:r>
              <w:rPr>
                <w:rFonts w:hint="default" w:ascii="Times New Roman" w:hAnsi="Times New Roman" w:eastAsia="宋体" w:cs="Times New Roman"/>
                <w:b/>
                <w:bCs/>
                <w:color w:val="auto"/>
                <w:sz w:val="21"/>
                <w:szCs w:val="21"/>
                <w:highlight w:val="none"/>
                <w:lang w:val="en-US"/>
              </w:rPr>
              <w:t xml:space="preserve">5.1 模块化快拆设计，免工具</w:t>
            </w:r>
            <w:r>
              <w:rPr>
                <w:rFonts w:hint="eastAsia" w:eastAsia="宋体" w:cs="Times New Roman"/>
                <w:b/>
                <w:bCs/>
                <w:color w:val="auto"/>
                <w:sz w:val="21"/>
                <w:szCs w:val="21"/>
                <w:highlight w:val="none"/>
                <w:lang w:val="en-US" w:eastAsia="zh-CN"/>
              </w:rPr>
              <w:t xml:space="preserve">可</w:t>
            </w:r>
            <w:r>
              <w:rPr>
                <w:rFonts w:hint="default" w:ascii="Times New Roman" w:hAnsi="Times New Roman" w:eastAsia="宋体" w:cs="Times New Roman"/>
                <w:b/>
                <w:bCs/>
                <w:color w:val="auto"/>
                <w:sz w:val="21"/>
                <w:szCs w:val="21"/>
                <w:highlight w:val="none"/>
                <w:lang w:val="en-US"/>
              </w:rPr>
              <w:t xml:space="preserve">维护</w:t>
            </w:r>
            <w:r>
              <w:rPr>
                <w:rFonts w:hint="eastAsia" w:eastAsia="宋体" w:cs="Times New Roman"/>
                <w:b/>
                <w:bCs/>
                <w:color w:val="auto"/>
                <w:sz w:val="21"/>
                <w:szCs w:val="21"/>
                <w:highlight w:val="none"/>
                <w:lang w:val="en-US" w:eastAsia="zh-CN"/>
              </w:rPr>
              <w:t xml:space="preserve">，</w:t>
            </w:r>
            <w:r>
              <w:rPr>
                <w:rFonts w:hint="default" w:ascii="Times New Roman" w:hAnsi="Times New Roman" w:eastAsia="宋体" w:cs="Times New Roman"/>
                <w:b/>
                <w:bCs w:val="0"/>
                <w:color w:val="auto"/>
                <w:sz w:val="21"/>
                <w:szCs w:val="21"/>
              </w:rPr>
              <w:t xml:space="preserve">需提供</w:t>
            </w:r>
            <w:r>
              <w:rPr>
                <w:rFonts w:hint="eastAsia" w:eastAsia="宋体" w:cs="Times New Roman"/>
                <w:b/>
                <w:bCs w:val="0"/>
                <w:color w:val="auto"/>
                <w:sz w:val="21"/>
                <w:szCs w:val="21"/>
                <w:lang w:eastAsia="zh-CN"/>
              </w:rPr>
              <w:t xml:space="preserve">官方彩页或生产制造商官网截图或生产制造商官方证明文件</w:t>
            </w:r>
            <w:r>
              <w:rPr>
                <w:rFonts w:hint="default" w:ascii="Times New Roman" w:hAnsi="Times New Roman" w:eastAsia="宋体" w:cs="Times New Roman"/>
                <w:b/>
                <w:bCs w:val="0"/>
                <w:color w:val="auto"/>
                <w:sz w:val="21"/>
                <w:szCs w:val="21"/>
              </w:rPr>
              <w:t xml:space="preserve">以证明</w:t>
            </w:r>
            <w:r>
              <w:rPr>
                <w:rFonts w:hint="eastAsia" w:eastAsia="宋体" w:cs="Times New Roman"/>
                <w:b/>
                <w:bCs w:val="0"/>
                <w:color w:val="auto"/>
                <w:sz w:val="21"/>
                <w:szCs w:val="21"/>
                <w:lang w:eastAsia="zh-CN"/>
              </w:rPr>
              <w:t xml:space="preserve">。</w:t>
            </w:r>
            <w:r/>
          </w:p>
          <w:p>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 xml:space="preserve">1.</w:t>
            </w:r>
            <w:r>
              <w:rPr>
                <w:rFonts w:hint="default" w:ascii="Times New Roman" w:hAnsi="Times New Roman" w:eastAsia="宋体" w:cs="Times New Roman"/>
                <w:b w:val="0"/>
                <w:bCs w:val="0"/>
                <w:color w:val="auto"/>
                <w:sz w:val="21"/>
                <w:szCs w:val="21"/>
                <w:highlight w:val="none"/>
                <w:lang w:val="en-US"/>
              </w:rPr>
              <w:t xml:space="preserve">5.2 最高使用温度：400℃</w:t>
            </w:r>
            <w:r/>
          </w:p>
          <w:p>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 xml:space="preserve">1.</w:t>
            </w:r>
            <w:r>
              <w:rPr>
                <w:rFonts w:hint="default" w:ascii="Times New Roman" w:hAnsi="Times New Roman" w:eastAsia="宋体" w:cs="Times New Roman"/>
                <w:b w:val="0"/>
                <w:bCs w:val="0"/>
                <w:color w:val="auto"/>
                <w:sz w:val="21"/>
                <w:szCs w:val="21"/>
                <w:highlight w:val="none"/>
                <w:lang w:val="en-US"/>
              </w:rPr>
              <w:t xml:space="preserve">5.3 支持CSR大体积进样技术，最大进样量50μL</w:t>
            </w:r>
            <w:r/>
          </w:p>
          <w:p>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 xml:space="preserve">1.</w:t>
            </w:r>
            <w:r>
              <w:rPr>
                <w:rFonts w:hint="default" w:ascii="Times New Roman" w:hAnsi="Times New Roman" w:eastAsia="宋体" w:cs="Times New Roman"/>
                <w:b w:val="0"/>
                <w:bCs w:val="0"/>
                <w:color w:val="auto"/>
                <w:sz w:val="21"/>
                <w:szCs w:val="21"/>
                <w:highlight w:val="none"/>
                <w:lang w:val="en-US"/>
              </w:rPr>
              <w:t xml:space="preserve">5.4 可升级柱前、柱中、柱后反吹功能</w:t>
            </w:r>
            <w:r/>
          </w:p>
          <w:p>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 xml:space="preserve">1.</w:t>
            </w:r>
            <w:r>
              <w:rPr>
                <w:rFonts w:hint="default" w:ascii="Times New Roman" w:hAnsi="Times New Roman" w:eastAsia="宋体" w:cs="Times New Roman"/>
                <w:b w:val="0"/>
                <w:bCs w:val="0"/>
                <w:color w:val="auto"/>
                <w:sz w:val="21"/>
                <w:szCs w:val="21"/>
                <w:highlight w:val="none"/>
                <w:lang w:val="en-US"/>
              </w:rPr>
              <w:t xml:space="preserve">5.5 适配0.05mm～0.53mm内径毛细管柱</w:t>
            </w:r>
            <w:r/>
          </w:p>
          <w:p>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 xml:space="preserve">1.</w:t>
            </w:r>
            <w:r>
              <w:rPr>
                <w:rFonts w:hint="default" w:ascii="Times New Roman" w:hAnsi="Times New Roman" w:eastAsia="宋体" w:cs="Times New Roman"/>
                <w:b w:val="0"/>
                <w:bCs w:val="0"/>
                <w:color w:val="auto"/>
                <w:sz w:val="21"/>
                <w:szCs w:val="21"/>
                <w:highlight w:val="none"/>
                <w:lang w:val="en-US"/>
              </w:rPr>
              <w:t xml:space="preserve">5.6 支持进样口、色谱柱一键检漏功能</w:t>
            </w:r>
            <w:r/>
          </w:p>
          <w:p>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 xml:space="preserve">1.</w:t>
            </w:r>
            <w:r>
              <w:rPr>
                <w:rFonts w:hint="default" w:ascii="Times New Roman" w:hAnsi="Times New Roman" w:eastAsia="宋体" w:cs="Times New Roman"/>
                <w:b w:val="0"/>
                <w:bCs w:val="0"/>
                <w:color w:val="auto"/>
                <w:sz w:val="21"/>
                <w:szCs w:val="21"/>
                <w:highlight w:val="none"/>
                <w:lang w:val="en-US"/>
              </w:rPr>
              <w:t xml:space="preserve">5.7 免工具色谱柱快装锁扣设计</w:t>
            </w:r>
            <w:r/>
          </w:p>
          <w:p>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bCs/>
                <w:color w:val="auto"/>
                <w:sz w:val="21"/>
                <w:szCs w:val="21"/>
              </w:rPr>
              <w:t xml:space="preserve">▲</w:t>
            </w:r>
            <w:r>
              <w:rPr>
                <w:rFonts w:hint="default" w:ascii="Times New Roman" w:hAnsi="Times New Roman" w:eastAsia="宋体" w:cs="Times New Roman"/>
                <w:b/>
                <w:bCs/>
                <w:color w:val="auto"/>
                <w:sz w:val="21"/>
                <w:szCs w:val="21"/>
                <w:highlight w:val="none"/>
                <w:lang w:val="en-US" w:eastAsia="zh-CN"/>
              </w:rPr>
              <w:t xml:space="preserve">1.</w:t>
            </w:r>
            <w:r>
              <w:rPr>
                <w:rFonts w:hint="default" w:ascii="Times New Roman" w:hAnsi="Times New Roman" w:eastAsia="宋体" w:cs="Times New Roman"/>
                <w:b/>
                <w:bCs/>
                <w:color w:val="auto"/>
                <w:sz w:val="21"/>
                <w:szCs w:val="21"/>
                <w:highlight w:val="none"/>
                <w:lang w:val="en-US"/>
              </w:rPr>
              <w:t xml:space="preserve">5.8 智能耗材计数提醒，可自定义阈值，具备耗材使用计数及阈值提醒功能</w:t>
            </w:r>
            <w:r>
              <w:rPr>
                <w:rFonts w:hint="eastAsia" w:ascii="Times New Roman" w:hAnsi="Times New Roman" w:eastAsia="宋体" w:cs="Times New Roman"/>
                <w:b/>
                <w:bCs/>
                <w:color w:val="auto"/>
                <w:sz w:val="21"/>
                <w:szCs w:val="21"/>
                <w:highlight w:val="none"/>
                <w:lang w:val="en-US" w:eastAsia="zh-CN"/>
              </w:rPr>
              <w:t xml:space="preserve">，</w:t>
            </w:r>
            <w:r>
              <w:rPr>
                <w:rFonts w:hint="default" w:ascii="Times New Roman" w:hAnsi="Times New Roman" w:eastAsia="宋体" w:cs="Times New Roman"/>
                <w:b/>
                <w:bCs/>
                <w:color w:val="auto"/>
                <w:sz w:val="21"/>
                <w:szCs w:val="21"/>
                <w:highlight w:val="none"/>
                <w:lang w:val="en-US"/>
              </w:rPr>
              <w:t xml:space="preserve">需提供</w:t>
            </w:r>
            <w:r>
              <w:rPr>
                <w:rFonts w:hint="eastAsia" w:eastAsia="宋体" w:cs="Times New Roman"/>
                <w:b/>
                <w:bCs/>
                <w:color w:val="auto"/>
                <w:sz w:val="21"/>
                <w:szCs w:val="21"/>
                <w:highlight w:val="none"/>
                <w:lang w:val="en-US" w:eastAsia="zh-CN"/>
              </w:rPr>
              <w:t xml:space="preserve">官方彩页或生产制造商官网截图或生产制造商官方证明文件</w:t>
            </w:r>
            <w:r>
              <w:rPr>
                <w:rFonts w:hint="default" w:ascii="Times New Roman" w:hAnsi="Times New Roman" w:eastAsia="宋体" w:cs="Times New Roman"/>
                <w:b/>
                <w:bCs/>
                <w:color w:val="auto"/>
                <w:sz w:val="21"/>
                <w:szCs w:val="21"/>
                <w:highlight w:val="none"/>
                <w:lang w:val="en-US"/>
              </w:rPr>
              <w:t xml:space="preserve">以证明</w:t>
            </w:r>
            <w:r>
              <w:rPr>
                <w:rFonts w:hint="eastAsia" w:ascii="Times New Roman" w:hAnsi="Times New Roman" w:eastAsia="宋体" w:cs="Times New Roman"/>
                <w:b/>
                <w:bCs/>
                <w:color w:val="auto"/>
                <w:sz w:val="21"/>
                <w:szCs w:val="21"/>
                <w:highlight w:val="none"/>
                <w:lang w:val="en-US" w:eastAsia="zh-CN"/>
              </w:rPr>
              <w:t xml:space="preserve">。</w:t>
            </w:r>
            <w:r/>
          </w:p>
          <w:p>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 xml:space="preserve">1.</w:t>
            </w:r>
            <w:r>
              <w:rPr>
                <w:rFonts w:hint="default" w:ascii="Times New Roman" w:hAnsi="Times New Roman" w:eastAsia="宋体" w:cs="Times New Roman"/>
                <w:b w:val="0"/>
                <w:bCs w:val="0"/>
                <w:color w:val="auto"/>
                <w:sz w:val="21"/>
                <w:szCs w:val="21"/>
                <w:highlight w:val="none"/>
                <w:lang w:val="en-US"/>
              </w:rPr>
              <w:t xml:space="preserve">6. 检测器模块</w:t>
            </w:r>
            <w:r/>
          </w:p>
          <w:p>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 xml:space="preserve">1.</w:t>
            </w:r>
            <w:r>
              <w:rPr>
                <w:rFonts w:hint="default" w:ascii="Times New Roman" w:hAnsi="Times New Roman" w:eastAsia="宋体" w:cs="Times New Roman"/>
                <w:b w:val="0"/>
                <w:bCs w:val="0"/>
                <w:color w:val="auto"/>
                <w:sz w:val="21"/>
                <w:szCs w:val="21"/>
                <w:highlight w:val="none"/>
                <w:lang w:val="en-US"/>
              </w:rPr>
              <w:t xml:space="preserve">6.1 模块化设计</w:t>
            </w:r>
            <w:r/>
          </w:p>
          <w:p>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 xml:space="preserve">1.</w:t>
            </w:r>
            <w:r>
              <w:rPr>
                <w:rFonts w:hint="default" w:ascii="Times New Roman" w:hAnsi="Times New Roman" w:eastAsia="宋体" w:cs="Times New Roman"/>
                <w:b w:val="0"/>
                <w:bCs w:val="0"/>
                <w:color w:val="auto"/>
                <w:sz w:val="21"/>
                <w:szCs w:val="21"/>
                <w:highlight w:val="none"/>
                <w:lang w:val="en-US"/>
              </w:rPr>
              <w:t xml:space="preserve">6.2 自带仪器状态计数、耗材智能提醒功能</w:t>
            </w:r>
            <w:r/>
          </w:p>
          <w:p>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 xml:space="preserve">1.</w:t>
            </w:r>
            <w:r>
              <w:rPr>
                <w:rFonts w:hint="default" w:ascii="Times New Roman" w:hAnsi="Times New Roman" w:eastAsia="宋体" w:cs="Times New Roman"/>
                <w:b w:val="0"/>
                <w:bCs w:val="0"/>
                <w:color w:val="auto"/>
                <w:sz w:val="21"/>
                <w:szCs w:val="21"/>
                <w:highlight w:val="none"/>
                <w:lang w:val="en-US"/>
              </w:rPr>
              <w:t xml:space="preserve">6.3 氢火焰离子化检测器（FID）</w:t>
            </w:r>
            <w:r/>
          </w:p>
          <w:p>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 xml:space="preserve">1.</w:t>
            </w:r>
            <w:r>
              <w:rPr>
                <w:rFonts w:hint="default" w:ascii="Times New Roman" w:hAnsi="Times New Roman" w:eastAsia="宋体" w:cs="Times New Roman"/>
                <w:b w:val="0"/>
                <w:bCs w:val="0"/>
                <w:color w:val="auto"/>
                <w:sz w:val="21"/>
                <w:szCs w:val="21"/>
                <w:highlight w:val="none"/>
                <w:lang w:val="en-US"/>
              </w:rPr>
              <w:t xml:space="preserve">6.3.1 最低检测限：＜1.2 pg C/s</w:t>
            </w:r>
            <w:r/>
          </w:p>
          <w:p>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 xml:space="preserve">1.</w:t>
            </w:r>
            <w:r>
              <w:rPr>
                <w:rFonts w:hint="default" w:ascii="Times New Roman" w:hAnsi="Times New Roman" w:eastAsia="宋体" w:cs="Times New Roman"/>
                <w:b w:val="0"/>
                <w:bCs w:val="0"/>
                <w:color w:val="auto"/>
                <w:sz w:val="21"/>
                <w:szCs w:val="21"/>
                <w:highlight w:val="none"/>
                <w:lang w:val="en-US"/>
              </w:rPr>
              <w:t xml:space="preserve">6.3.2 灵敏度：0.03 库仑/gC</w:t>
            </w:r>
            <w:r/>
          </w:p>
          <w:p>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 xml:space="preserve">1.</w:t>
            </w:r>
            <w:r>
              <w:rPr>
                <w:rFonts w:hint="default" w:ascii="Times New Roman" w:hAnsi="Times New Roman" w:eastAsia="宋体" w:cs="Times New Roman"/>
                <w:b w:val="0"/>
                <w:bCs w:val="0"/>
                <w:color w:val="auto"/>
                <w:sz w:val="21"/>
                <w:szCs w:val="21"/>
                <w:highlight w:val="none"/>
                <w:lang w:val="en-US"/>
              </w:rPr>
              <w:t xml:space="preserve">6.3.3 线性动态范围：＞10⁷（±10%）</w:t>
            </w:r>
            <w:r/>
          </w:p>
          <w:p>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 xml:space="preserve">1.</w:t>
            </w:r>
            <w:r>
              <w:rPr>
                <w:rFonts w:hint="default" w:ascii="Times New Roman" w:hAnsi="Times New Roman" w:eastAsia="宋体" w:cs="Times New Roman"/>
                <w:b w:val="0"/>
                <w:bCs w:val="0"/>
                <w:color w:val="auto"/>
                <w:sz w:val="21"/>
                <w:szCs w:val="21"/>
                <w:highlight w:val="none"/>
                <w:lang w:val="en-US"/>
              </w:rPr>
              <w:t xml:space="preserve">6.3.4 最高工作温度：450℃，温控增量0.1℃</w:t>
            </w:r>
            <w:r/>
          </w:p>
          <w:p>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 xml:space="preserve">1.</w:t>
            </w:r>
            <w:r>
              <w:rPr>
                <w:rFonts w:hint="default" w:ascii="Times New Roman" w:hAnsi="Times New Roman" w:eastAsia="宋体" w:cs="Times New Roman"/>
                <w:b w:val="0"/>
                <w:bCs w:val="0"/>
                <w:color w:val="auto"/>
                <w:sz w:val="21"/>
                <w:szCs w:val="21"/>
                <w:highlight w:val="none"/>
                <w:lang w:val="en-US"/>
              </w:rPr>
              <w:t xml:space="preserve">6.3.5 具备熄火自动检测、自动重新点火功能</w:t>
            </w:r>
            <w:r/>
          </w:p>
          <w:p>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 xml:space="preserve">1.</w:t>
            </w:r>
            <w:r>
              <w:rPr>
                <w:rFonts w:hint="default" w:ascii="Times New Roman" w:hAnsi="Times New Roman" w:eastAsia="宋体" w:cs="Times New Roman"/>
                <w:b w:val="0"/>
                <w:bCs w:val="0"/>
                <w:color w:val="auto"/>
                <w:sz w:val="21"/>
                <w:szCs w:val="21"/>
                <w:highlight w:val="none"/>
                <w:lang w:val="en-US"/>
              </w:rPr>
              <w:t xml:space="preserve">6.4 电子捕获检测器（ECD）</w:t>
            </w:r>
            <w:r/>
          </w:p>
          <w:p>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 xml:space="preserve">1.</w:t>
            </w:r>
            <w:r>
              <w:rPr>
                <w:rFonts w:hint="default" w:ascii="Times New Roman" w:hAnsi="Times New Roman" w:eastAsia="宋体" w:cs="Times New Roman"/>
                <w:b w:val="0"/>
                <w:bCs w:val="0"/>
                <w:color w:val="auto"/>
                <w:sz w:val="21"/>
                <w:szCs w:val="21"/>
                <w:highlight w:val="none"/>
                <w:lang w:val="en-US"/>
              </w:rPr>
              <w:t xml:space="preserve">6.4.1 最高操作温度：400℃</w:t>
            </w:r>
            <w:r/>
          </w:p>
          <w:p>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 xml:space="preserve">1.</w:t>
            </w:r>
            <w:r>
              <w:rPr>
                <w:rFonts w:hint="default" w:ascii="Times New Roman" w:hAnsi="Times New Roman" w:eastAsia="宋体" w:cs="Times New Roman"/>
                <w:b w:val="0"/>
                <w:bCs w:val="0"/>
                <w:color w:val="auto"/>
                <w:sz w:val="21"/>
                <w:szCs w:val="21"/>
                <w:highlight w:val="none"/>
                <w:lang w:val="en-US"/>
              </w:rPr>
              <w:t xml:space="preserve">6.4.2 最低检测限：＜4.4fg/s（林丹）</w:t>
            </w:r>
            <w:r/>
          </w:p>
          <w:p>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 xml:space="preserve">1.</w:t>
            </w:r>
            <w:r>
              <w:rPr>
                <w:rFonts w:hint="default" w:ascii="Times New Roman" w:hAnsi="Times New Roman" w:eastAsia="宋体" w:cs="Times New Roman"/>
                <w:b w:val="0"/>
                <w:bCs w:val="0"/>
                <w:color w:val="auto"/>
                <w:sz w:val="21"/>
                <w:szCs w:val="21"/>
                <w:highlight w:val="none"/>
                <w:lang w:val="en-US"/>
              </w:rPr>
              <w:t xml:space="preserve">6.4.3 线性范围：＞10⁴</w:t>
            </w:r>
            <w:r/>
          </w:p>
          <w:p>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 xml:space="preserve">1.</w:t>
            </w:r>
            <w:r>
              <w:rPr>
                <w:rFonts w:hint="default" w:ascii="Times New Roman" w:hAnsi="Times New Roman" w:eastAsia="宋体" w:cs="Times New Roman"/>
                <w:b w:val="0"/>
                <w:bCs w:val="0"/>
                <w:color w:val="auto"/>
                <w:sz w:val="21"/>
                <w:szCs w:val="21"/>
                <w:highlight w:val="none"/>
                <w:lang w:val="en-US"/>
              </w:rPr>
              <w:t xml:space="preserve">6.4.4 数据采集频率：300Hz</w:t>
            </w:r>
            <w:r/>
          </w:p>
          <w:p>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 xml:space="preserve">1.</w:t>
            </w:r>
            <w:r>
              <w:rPr>
                <w:rFonts w:hint="default" w:ascii="Times New Roman" w:hAnsi="Times New Roman" w:eastAsia="宋体" w:cs="Times New Roman"/>
                <w:b w:val="0"/>
                <w:bCs w:val="0"/>
                <w:color w:val="auto"/>
                <w:sz w:val="21"/>
                <w:szCs w:val="21"/>
                <w:highlight w:val="none"/>
                <w:lang w:val="en-US"/>
              </w:rPr>
              <w:t xml:space="preserve">7. 液体自动进样器</w:t>
            </w:r>
            <w:r/>
          </w:p>
          <w:p>
            <w:pPr>
              <w:numPr>
                <w:ilvl w:val="0"/>
                <w:numId w:val="0"/>
              </w:numPr>
              <w:shd w:val="clear" w:color="auto" w:fill="auto"/>
              <w:rPr>
                <w:rFonts w:hint="default" w:ascii="Times New Roman" w:hAnsi="Times New Roman" w:eastAsia="宋体" w:cs="Times New Roman"/>
                <w:b/>
                <w:bCs/>
                <w:color w:val="auto"/>
                <w:sz w:val="21"/>
                <w:szCs w:val="21"/>
                <w:highlight w:val="none"/>
                <w:lang w:val="en-US"/>
              </w:rPr>
            </w:pPr>
            <w:r>
              <w:rPr>
                <w:rFonts w:hint="default" w:ascii="Times New Roman" w:hAnsi="Times New Roman" w:eastAsia="宋体" w:cs="Times New Roman"/>
                <w:b/>
                <w:bCs/>
                <w:color w:val="auto"/>
                <w:sz w:val="21"/>
                <w:szCs w:val="21"/>
                <w:lang w:val="en-US" w:eastAsia="zh-CN" w:bidi="ar"/>
              </w:rPr>
              <w:t xml:space="preserve">★</w:t>
            </w:r>
            <w:r>
              <w:rPr>
                <w:rFonts w:hint="default" w:ascii="Times New Roman" w:hAnsi="Times New Roman" w:eastAsia="宋体" w:cs="Times New Roman"/>
                <w:b/>
                <w:bCs/>
                <w:color w:val="auto"/>
                <w:sz w:val="21"/>
                <w:szCs w:val="21"/>
                <w:highlight w:val="none"/>
                <w:lang w:val="en-US" w:eastAsia="zh-CN"/>
              </w:rPr>
              <w:t xml:space="preserve">1.</w:t>
            </w:r>
            <w:r>
              <w:rPr>
                <w:rFonts w:hint="default" w:ascii="Times New Roman" w:hAnsi="Times New Roman" w:eastAsia="宋体" w:cs="Times New Roman"/>
                <w:b/>
                <w:bCs/>
                <w:color w:val="auto"/>
                <w:sz w:val="21"/>
                <w:szCs w:val="21"/>
                <w:highlight w:val="none"/>
                <w:lang w:val="en-US"/>
              </w:rPr>
              <w:t xml:space="preserve">7.1 样品位配置：10</w:t>
            </w:r>
            <w:r>
              <w:rPr>
                <w:rFonts w:hint="default" w:ascii="Times New Roman" w:hAnsi="Times New Roman" w:eastAsia="宋体" w:cs="Times New Roman"/>
                <w:b/>
                <w:bCs/>
                <w:color w:val="auto"/>
                <w:sz w:val="21"/>
                <w:szCs w:val="21"/>
                <w:highlight w:val="none"/>
                <w:lang w:val="en-US" w:eastAsia="zh-CN"/>
              </w:rPr>
              <w:t xml:space="preserve">0</w:t>
            </w:r>
            <w:r>
              <w:rPr>
                <w:rFonts w:hint="default" w:ascii="Times New Roman" w:hAnsi="Times New Roman" w:eastAsia="宋体" w:cs="Times New Roman"/>
                <w:b/>
                <w:bCs/>
                <w:color w:val="auto"/>
                <w:sz w:val="21"/>
                <w:szCs w:val="21"/>
                <w:highlight w:val="none"/>
                <w:lang w:val="en-US"/>
              </w:rPr>
              <w:t xml:space="preserve">位</w:t>
            </w:r>
            <w:r>
              <w:rPr>
                <w:rFonts w:hint="default" w:ascii="Times New Roman" w:hAnsi="Times New Roman" w:eastAsia="宋体" w:cs="Times New Roman"/>
                <w:b/>
                <w:bCs/>
                <w:color w:val="auto"/>
                <w:sz w:val="21"/>
                <w:szCs w:val="21"/>
                <w:highlight w:val="none"/>
                <w:lang w:val="en-US" w:eastAsia="zh-CN"/>
              </w:rPr>
              <w:t xml:space="preserve">以上</w:t>
            </w:r>
            <w:r>
              <w:rPr>
                <w:rFonts w:hint="default" w:ascii="Times New Roman" w:hAnsi="Times New Roman" w:eastAsia="宋体" w:cs="Times New Roman"/>
                <w:b/>
                <w:bCs/>
                <w:color w:val="auto"/>
                <w:sz w:val="21"/>
                <w:szCs w:val="21"/>
                <w:highlight w:val="none"/>
                <w:lang w:val="en-US"/>
              </w:rPr>
              <w:t xml:space="preserve">（2mL样品瓶）</w:t>
            </w:r>
            <w:r>
              <w:rPr>
                <w:rFonts w:hint="eastAsia" w:eastAsia="宋体" w:cs="Times New Roman"/>
                <w:b/>
                <w:bCs/>
                <w:color w:val="auto"/>
                <w:sz w:val="21"/>
                <w:szCs w:val="21"/>
                <w:highlight w:val="none"/>
                <w:lang w:val="en-US" w:eastAsia="zh-CN"/>
              </w:rPr>
              <w:t xml:space="preserve">，</w:t>
            </w:r>
            <w:r>
              <w:rPr>
                <w:rFonts w:hint="default" w:ascii="Times New Roman" w:hAnsi="Times New Roman" w:eastAsia="宋体" w:cs="Times New Roman"/>
                <w:b/>
                <w:bCs w:val="0"/>
                <w:color w:val="auto"/>
                <w:sz w:val="21"/>
                <w:szCs w:val="21"/>
              </w:rPr>
              <w:t xml:space="preserve">需提供</w:t>
            </w:r>
            <w:r>
              <w:rPr>
                <w:rFonts w:hint="eastAsia" w:eastAsia="宋体" w:cs="Times New Roman"/>
                <w:b/>
                <w:bCs w:val="0"/>
                <w:color w:val="auto"/>
                <w:sz w:val="21"/>
                <w:szCs w:val="21"/>
                <w:lang w:eastAsia="zh-CN"/>
              </w:rPr>
              <w:t xml:space="preserve">官方彩页或生产制造商官网截图或生产制造商官方证明文件</w:t>
            </w:r>
            <w:r>
              <w:rPr>
                <w:rFonts w:hint="default" w:ascii="Times New Roman" w:hAnsi="Times New Roman" w:eastAsia="宋体" w:cs="Times New Roman"/>
                <w:b/>
                <w:bCs w:val="0"/>
                <w:color w:val="auto"/>
                <w:sz w:val="21"/>
                <w:szCs w:val="21"/>
              </w:rPr>
              <w:t xml:space="preserve">以证明</w:t>
            </w:r>
            <w:r>
              <w:rPr>
                <w:rFonts w:hint="eastAsia" w:eastAsia="宋体" w:cs="Times New Roman"/>
                <w:b/>
                <w:bCs w:val="0"/>
                <w:color w:val="auto"/>
                <w:sz w:val="21"/>
                <w:szCs w:val="21"/>
                <w:lang w:eastAsia="zh-CN"/>
              </w:rPr>
              <w:t xml:space="preserve">。</w:t>
            </w:r>
            <w:r/>
          </w:p>
          <w:p>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 xml:space="preserve">1.</w:t>
            </w:r>
            <w:r>
              <w:rPr>
                <w:rFonts w:hint="default" w:ascii="Times New Roman" w:hAnsi="Times New Roman" w:eastAsia="宋体" w:cs="Times New Roman"/>
                <w:b w:val="0"/>
                <w:bCs w:val="0"/>
                <w:color w:val="auto"/>
                <w:sz w:val="21"/>
                <w:szCs w:val="21"/>
                <w:highlight w:val="none"/>
                <w:lang w:val="en-US"/>
              </w:rPr>
              <w:t xml:space="preserve">7.2 通讯供电二合一线路，设备运行更稳定</w:t>
            </w:r>
            <w:r/>
          </w:p>
          <w:p>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 xml:space="preserve">1.</w:t>
            </w:r>
            <w:r>
              <w:rPr>
                <w:rFonts w:hint="default" w:ascii="Times New Roman" w:hAnsi="Times New Roman" w:eastAsia="宋体" w:cs="Times New Roman"/>
                <w:b w:val="0"/>
                <w:bCs w:val="0"/>
                <w:color w:val="auto"/>
                <w:sz w:val="21"/>
                <w:szCs w:val="21"/>
                <w:highlight w:val="none"/>
                <w:lang w:val="en-US"/>
              </w:rPr>
              <w:t xml:space="preserve">7.3 智能状态指示灯，随设备运行状态自动变色提示</w:t>
            </w:r>
            <w:r/>
          </w:p>
          <w:p>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 xml:space="preserve">1.</w:t>
            </w:r>
            <w:r>
              <w:rPr>
                <w:rFonts w:hint="default" w:ascii="Times New Roman" w:hAnsi="Times New Roman" w:eastAsia="宋体" w:cs="Times New Roman"/>
                <w:b w:val="0"/>
                <w:bCs w:val="0"/>
                <w:color w:val="auto"/>
                <w:sz w:val="21"/>
                <w:szCs w:val="21"/>
                <w:highlight w:val="none"/>
                <w:lang w:val="en-US"/>
              </w:rPr>
              <w:t xml:space="preserve">7.4 进样精度：RSD＜0.3%</w:t>
            </w:r>
            <w:r/>
          </w:p>
          <w:p>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 xml:space="preserve">1.</w:t>
            </w:r>
            <w:r>
              <w:rPr>
                <w:rFonts w:hint="default" w:ascii="Times New Roman" w:hAnsi="Times New Roman" w:eastAsia="宋体" w:cs="Times New Roman"/>
                <w:b w:val="0"/>
                <w:bCs w:val="0"/>
                <w:color w:val="auto"/>
                <w:sz w:val="21"/>
                <w:szCs w:val="21"/>
                <w:highlight w:val="none"/>
                <w:lang w:val="en-US"/>
              </w:rPr>
              <w:t xml:space="preserve">7.5 交叉污染：＜0.001%</w:t>
            </w:r>
            <w:r/>
          </w:p>
          <w:p>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 xml:space="preserve">1.</w:t>
            </w:r>
            <w:r>
              <w:rPr>
                <w:rFonts w:hint="default" w:ascii="Times New Roman" w:hAnsi="Times New Roman" w:eastAsia="宋体" w:cs="Times New Roman"/>
                <w:b w:val="0"/>
                <w:bCs w:val="0"/>
                <w:color w:val="auto"/>
                <w:sz w:val="21"/>
                <w:szCs w:val="21"/>
                <w:highlight w:val="none"/>
                <w:lang w:val="en-US"/>
              </w:rPr>
              <w:t xml:space="preserve">7.6 进样针体积范围：0.5μL～10μL</w:t>
            </w:r>
            <w:r/>
          </w:p>
          <w:p>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 xml:space="preserve">1.</w:t>
            </w:r>
            <w:r>
              <w:rPr>
                <w:rFonts w:hint="default" w:ascii="Times New Roman" w:hAnsi="Times New Roman" w:eastAsia="宋体" w:cs="Times New Roman"/>
                <w:b w:val="0"/>
                <w:bCs w:val="0"/>
                <w:color w:val="auto"/>
                <w:sz w:val="21"/>
                <w:szCs w:val="21"/>
                <w:highlight w:val="none"/>
                <w:lang w:val="en-US"/>
              </w:rPr>
              <w:t xml:space="preserve">7.7 实际进样体积：最小0.005μL，最大</w:t>
            </w:r>
            <w:r>
              <w:rPr>
                <w:rFonts w:hint="default" w:ascii="Times New Roman" w:hAnsi="Times New Roman" w:eastAsia="宋体" w:cs="Times New Roman"/>
                <w:b w:val="0"/>
                <w:bCs w:val="0"/>
                <w:color w:val="auto"/>
                <w:sz w:val="21"/>
                <w:szCs w:val="21"/>
                <w:highlight w:val="none"/>
                <w:lang w:val="en-US" w:eastAsia="zh-CN"/>
              </w:rPr>
              <w:t xml:space="preserve">1</w:t>
            </w:r>
            <w:r>
              <w:rPr>
                <w:rFonts w:hint="default" w:ascii="Times New Roman" w:hAnsi="Times New Roman" w:eastAsia="宋体" w:cs="Times New Roman"/>
                <w:b w:val="0"/>
                <w:bCs w:val="0"/>
                <w:color w:val="auto"/>
                <w:sz w:val="21"/>
                <w:szCs w:val="21"/>
                <w:highlight w:val="none"/>
                <w:lang w:val="en-US"/>
              </w:rPr>
              <w:t xml:space="preserve">0μL</w:t>
            </w:r>
            <w:r/>
          </w:p>
          <w:p>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 xml:space="preserve">1.</w:t>
            </w:r>
            <w:r>
              <w:rPr>
                <w:rFonts w:hint="default" w:ascii="Times New Roman" w:hAnsi="Times New Roman" w:eastAsia="宋体" w:cs="Times New Roman"/>
                <w:b w:val="0"/>
                <w:bCs w:val="0"/>
                <w:color w:val="auto"/>
                <w:sz w:val="21"/>
                <w:szCs w:val="21"/>
                <w:highlight w:val="none"/>
                <w:lang w:val="en-US"/>
              </w:rPr>
              <w:t xml:space="preserve">7.8 进样速度可调：支持快、慢、自定义模式（1-60000.00μL/min）</w:t>
            </w:r>
            <w:r/>
          </w:p>
          <w:p>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 xml:space="preserve">1.</w:t>
            </w:r>
            <w:r>
              <w:rPr>
                <w:rFonts w:hint="default" w:ascii="Times New Roman" w:hAnsi="Times New Roman" w:eastAsia="宋体" w:cs="Times New Roman"/>
                <w:b w:val="0"/>
                <w:bCs w:val="0"/>
                <w:color w:val="auto"/>
                <w:sz w:val="21"/>
                <w:szCs w:val="21"/>
                <w:highlight w:val="none"/>
                <w:lang w:val="en-US"/>
              </w:rPr>
              <w:t xml:space="preserve">7.9 配备放大镜、进样针照明灯，方便维护观测</w:t>
            </w:r>
            <w:r/>
          </w:p>
          <w:p>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 xml:space="preserve">1.8 </w:t>
            </w:r>
            <w:r>
              <w:rPr>
                <w:rFonts w:hint="default" w:ascii="Times New Roman" w:hAnsi="Times New Roman" w:eastAsia="宋体" w:cs="Times New Roman"/>
                <w:b w:val="0"/>
                <w:bCs w:val="0"/>
                <w:color w:val="auto"/>
                <w:sz w:val="21"/>
                <w:szCs w:val="21"/>
                <w:highlight w:val="none"/>
                <w:lang w:val="en-US"/>
              </w:rPr>
              <w:t xml:space="preserve">顶空自动进样器</w:t>
            </w:r>
            <w:r/>
          </w:p>
          <w:p>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 xml:space="preserve">1.8.1</w:t>
            </w:r>
            <w:r>
              <w:rPr>
                <w:rFonts w:hint="default" w:ascii="Times New Roman" w:hAnsi="Times New Roman" w:eastAsia="宋体" w:cs="Times New Roman"/>
                <w:b w:val="0"/>
                <w:bCs w:val="0"/>
                <w:color w:val="auto"/>
                <w:sz w:val="21"/>
                <w:szCs w:val="21"/>
                <w:highlight w:val="none"/>
                <w:lang w:val="en-US"/>
              </w:rPr>
              <w:t xml:space="preserve">. 峰面积重复性：＜0.8% RSD</w:t>
            </w:r>
            <w:r/>
          </w:p>
          <w:p>
            <w:pPr>
              <w:numPr>
                <w:ilvl w:val="0"/>
                <w:numId w:val="0"/>
              </w:numPr>
              <w:shd w:val="clear" w:color="auto" w:fill="auto"/>
              <w:rPr>
                <w:rFonts w:hint="default" w:ascii="Times New Roman" w:hAnsi="Times New Roman" w:eastAsia="宋体" w:cs="Times New Roman"/>
                <w:b w:val="0"/>
                <w:bCs w:val="0"/>
                <w:color w:val="auto"/>
                <w:sz w:val="21"/>
                <w:szCs w:val="21"/>
                <w:highlight w:val="none"/>
                <w:lang w:val="en-US"/>
              </w:rPr>
            </w:pPr>
            <w:r>
              <w:rPr>
                <w:rFonts w:hint="default" w:ascii="Times New Roman" w:hAnsi="Times New Roman" w:eastAsia="宋体" w:cs="Times New Roman"/>
                <w:b w:val="0"/>
                <w:bCs w:val="0"/>
                <w:color w:val="auto"/>
                <w:sz w:val="21"/>
                <w:szCs w:val="21"/>
                <w:highlight w:val="none"/>
                <w:lang w:val="en-US" w:eastAsia="zh-CN"/>
              </w:rPr>
              <w:t xml:space="preserve">1.8.2</w:t>
            </w:r>
            <w:r>
              <w:rPr>
                <w:rFonts w:hint="default" w:ascii="Times New Roman" w:hAnsi="Times New Roman" w:eastAsia="宋体" w:cs="Times New Roman"/>
                <w:b w:val="0"/>
                <w:bCs w:val="0"/>
                <w:color w:val="auto"/>
                <w:sz w:val="21"/>
                <w:szCs w:val="21"/>
                <w:highlight w:val="none"/>
                <w:lang w:val="en-US"/>
              </w:rPr>
              <w:t xml:space="preserve">. 样品工位配置</w:t>
            </w:r>
            <w:r/>
          </w:p>
          <w:p>
            <w:pPr>
              <w:numPr>
                <w:ilvl w:val="0"/>
                <w:numId w:val="0"/>
              </w:numPr>
              <w:shd w:val="clear" w:color="auto" w:fill="auto"/>
              <w:rPr>
                <w:rFonts w:hint="default" w:ascii="Times New Roman" w:hAnsi="Times New Roman" w:eastAsia="宋体" w:cs="Times New Roman"/>
                <w:b/>
                <w:bCs/>
                <w:color w:val="auto"/>
                <w:sz w:val="21"/>
                <w:szCs w:val="21"/>
                <w:highlight w:val="none"/>
                <w:lang w:val="en-US"/>
              </w:rPr>
            </w:pPr>
            <w:r>
              <w:rPr>
                <w:rFonts w:hint="default" w:ascii="Times New Roman" w:hAnsi="Times New Roman" w:eastAsia="宋体" w:cs="Times New Roman"/>
                <w:b/>
                <w:bCs/>
                <w:color w:val="auto"/>
                <w:sz w:val="21"/>
                <w:szCs w:val="21"/>
                <w:lang w:val="en-US" w:eastAsia="zh-CN" w:bidi="ar"/>
              </w:rPr>
              <w:t xml:space="preserve">★</w:t>
            </w:r>
            <w:r>
              <w:rPr>
                <w:rFonts w:hint="default" w:ascii="Times New Roman" w:hAnsi="Times New Roman" w:eastAsia="宋体" w:cs="Times New Roman"/>
                <w:b/>
                <w:bCs/>
                <w:color w:val="auto"/>
                <w:sz w:val="21"/>
                <w:szCs w:val="21"/>
                <w:highlight w:val="none"/>
                <w:lang w:val="en-US" w:eastAsia="zh-CN"/>
              </w:rPr>
              <w:t xml:space="preserve">1.8.2</w:t>
            </w:r>
            <w:r>
              <w:rPr>
                <w:rFonts w:hint="default" w:ascii="Times New Roman" w:hAnsi="Times New Roman" w:eastAsia="宋体" w:cs="Times New Roman"/>
                <w:b/>
                <w:bCs/>
                <w:color w:val="auto"/>
                <w:sz w:val="21"/>
                <w:szCs w:val="21"/>
                <w:highlight w:val="none"/>
                <w:lang w:val="en-US"/>
              </w:rPr>
              <w:t xml:space="preserve">.1 样品瓶位数：1</w:t>
            </w:r>
            <w:r>
              <w:rPr>
                <w:rFonts w:hint="eastAsia" w:eastAsia="宋体" w:cs="Times New Roman"/>
                <w:b/>
                <w:bCs/>
                <w:color w:val="auto"/>
                <w:sz w:val="21"/>
                <w:szCs w:val="21"/>
                <w:highlight w:val="none"/>
                <w:lang w:val="en-US" w:eastAsia="zh-CN"/>
              </w:rPr>
              <w:t xml:space="preserve">0</w:t>
            </w:r>
            <w:r>
              <w:rPr>
                <w:rFonts w:hint="default" w:ascii="Times New Roman" w:hAnsi="Times New Roman" w:eastAsia="宋体" w:cs="Times New Roman"/>
                <w:b/>
                <w:bCs/>
                <w:color w:val="auto"/>
                <w:sz w:val="21"/>
                <w:szCs w:val="21"/>
                <w:highlight w:val="none"/>
                <w:lang w:val="en-US" w:eastAsia="zh-CN"/>
              </w:rPr>
              <w:t xml:space="preserve">0</w:t>
            </w:r>
            <w:r>
              <w:rPr>
                <w:rFonts w:hint="default" w:ascii="Times New Roman" w:hAnsi="Times New Roman" w:eastAsia="宋体" w:cs="Times New Roman"/>
                <w:b/>
                <w:bCs/>
                <w:color w:val="auto"/>
                <w:sz w:val="21"/>
                <w:szCs w:val="21"/>
                <w:highlight w:val="none"/>
                <w:lang w:val="en-US"/>
              </w:rPr>
              <w:t xml:space="preserve">位</w:t>
            </w:r>
            <w:r>
              <w:rPr>
                <w:rFonts w:hint="default" w:ascii="Times New Roman" w:hAnsi="Times New Roman" w:eastAsia="宋体" w:cs="Times New Roman"/>
                <w:b/>
                <w:bCs/>
                <w:color w:val="auto"/>
                <w:sz w:val="21"/>
                <w:szCs w:val="21"/>
                <w:highlight w:val="none"/>
                <w:lang w:val="en-US" w:eastAsia="zh-CN"/>
              </w:rPr>
              <w:t xml:space="preserve">及以上</w:t>
            </w:r>
            <w:r>
              <w:rPr>
                <w:rFonts w:hint="eastAsia" w:eastAsia="宋体" w:cs="Times New Roman"/>
                <w:b/>
                <w:bCs/>
                <w:color w:val="auto"/>
                <w:sz w:val="21"/>
                <w:szCs w:val="21"/>
                <w:highlight w:val="none"/>
                <w:lang w:val="en-US" w:eastAsia="zh-CN"/>
              </w:rPr>
              <w:t xml:space="preserve">，</w:t>
            </w:r>
            <w:r>
              <w:rPr>
                <w:rFonts w:hint="default" w:ascii="Times New Roman" w:hAnsi="Times New Roman" w:eastAsia="宋体" w:cs="Times New Roman"/>
                <w:b/>
                <w:bCs w:val="0"/>
                <w:color w:val="auto"/>
                <w:sz w:val="21"/>
                <w:szCs w:val="21"/>
              </w:rPr>
              <w:t xml:space="preserve">需提供</w:t>
            </w:r>
            <w:r>
              <w:rPr>
                <w:rFonts w:hint="eastAsia" w:eastAsia="宋体" w:cs="Times New Roman"/>
                <w:b/>
                <w:bCs w:val="0"/>
                <w:color w:val="auto"/>
                <w:sz w:val="21"/>
                <w:szCs w:val="21"/>
                <w:lang w:eastAsia="zh-CN"/>
              </w:rPr>
              <w:t xml:space="preserve">官方彩页或生产制造商官网截图或生产制造商官方证明文件</w:t>
            </w:r>
            <w:r>
              <w:rPr>
                <w:rFonts w:hint="default" w:ascii="Times New Roman" w:hAnsi="Times New Roman" w:eastAsia="宋体" w:cs="Times New Roman"/>
                <w:b/>
                <w:bCs w:val="0"/>
                <w:color w:val="auto"/>
                <w:sz w:val="21"/>
                <w:szCs w:val="21"/>
              </w:rPr>
              <w:t xml:space="preserve">以证明</w:t>
            </w:r>
            <w:r>
              <w:rPr>
                <w:rFonts w:hint="eastAsia" w:eastAsia="宋体" w:cs="Times New Roman"/>
                <w:b/>
                <w:bCs w:val="0"/>
                <w:color w:val="auto"/>
                <w:sz w:val="21"/>
                <w:szCs w:val="21"/>
                <w:lang w:eastAsia="zh-CN"/>
              </w:rPr>
              <w:t xml:space="preserve">。</w:t>
            </w:r>
            <w:r/>
          </w:p>
          <w:p>
            <w:pPr>
              <w:numPr>
                <w:ilvl w:val="0"/>
                <w:numId w:val="0"/>
              </w:numPr>
              <w:shd w:val="clear" w:color="auto" w:fill="auto"/>
              <w:rPr>
                <w:rFonts w:hint="default" w:ascii="Times New Roman" w:hAnsi="Times New Roman" w:eastAsia="宋体" w:cs="Times New Roman"/>
                <w:color w:val="auto"/>
                <w:sz w:val="21"/>
                <w:szCs w:val="21"/>
              </w:rPr>
            </w:pPr>
            <w:r>
              <w:rPr>
                <w:rFonts w:hint="default" w:ascii="Times New Roman" w:hAnsi="Times New Roman" w:eastAsia="宋体" w:cs="Times New Roman"/>
                <w:b/>
                <w:bCs/>
                <w:color w:val="auto"/>
                <w:sz w:val="21"/>
                <w:szCs w:val="21"/>
              </w:rPr>
              <w:t xml:space="preserve">▲</w:t>
            </w:r>
            <w:r>
              <w:rPr>
                <w:rFonts w:hint="default" w:ascii="Times New Roman" w:hAnsi="Times New Roman" w:eastAsia="宋体" w:cs="Times New Roman"/>
                <w:b/>
                <w:bCs/>
                <w:color w:val="auto"/>
                <w:sz w:val="21"/>
                <w:szCs w:val="21"/>
                <w:highlight w:val="none"/>
                <w:lang w:val="en-US" w:eastAsia="zh-CN"/>
              </w:rPr>
              <w:t xml:space="preserve">1.8.2</w:t>
            </w:r>
            <w:r>
              <w:rPr>
                <w:rFonts w:hint="default" w:ascii="Times New Roman" w:hAnsi="Times New Roman" w:eastAsia="宋体" w:cs="Times New Roman"/>
                <w:b/>
                <w:bCs/>
                <w:color w:val="auto"/>
                <w:sz w:val="21"/>
                <w:szCs w:val="21"/>
                <w:highlight w:val="none"/>
                <w:lang w:val="en-US"/>
              </w:rPr>
              <w:t xml:space="preserve">.2 重叠进样位数：12位</w:t>
            </w:r>
            <w:r>
              <w:rPr>
                <w:rFonts w:hint="default" w:ascii="Times New Roman" w:hAnsi="Times New Roman" w:eastAsia="宋体" w:cs="Times New Roman"/>
                <w:b/>
                <w:bCs/>
                <w:color w:val="auto"/>
                <w:sz w:val="21"/>
                <w:szCs w:val="21"/>
                <w:highlight w:val="none"/>
                <w:lang w:val="en-US" w:eastAsia="zh-CN"/>
              </w:rPr>
              <w:t xml:space="preserve">及以上</w:t>
            </w:r>
            <w:r>
              <w:rPr>
                <w:rFonts w:hint="default" w:ascii="Times New Roman" w:hAnsi="Times New Roman" w:eastAsia="宋体" w:cs="Times New Roman"/>
                <w:b/>
                <w:bCs/>
                <w:color w:val="auto"/>
                <w:sz w:val="21"/>
                <w:szCs w:val="21"/>
                <w:highlight w:val="none"/>
                <w:lang w:val="en-US"/>
              </w:rPr>
              <w:t xml:space="preserve">，支持不连续样品瓶位运行</w:t>
            </w:r>
            <w:r/>
          </w:p>
        </w:tc>
      </w:tr>
      <w:tr>
        <w:trPr>
          <w:trHeight w:val="274"/>
        </w:trPr>
        <w:tc>
          <w:tcPr>
            <w:tcW w:w="585" w:type="dxa"/>
            <w:vAlign w:val="center"/>
            <w:vMerge w:val="continue"/>
            <w:textDirection w:val="lrTb"/>
            <w:noWrap/>
          </w:tcPr>
          <w:p>
            <w:pPr>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785" w:type="dxa"/>
            <w:vAlign w:val="center"/>
            <w:vMerge w:val="continue"/>
            <w:textDirection w:val="lrTb"/>
            <w:noWrap w:val="false"/>
          </w:tcPr>
          <w:p>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r>
            <w:r/>
          </w:p>
        </w:tc>
        <w:tc>
          <w:tcPr>
            <w:tcW w:w="7647" w:type="dxa"/>
            <w:vAlign w:val="center"/>
            <w:textDirection w:val="lrTb"/>
            <w:noWrap/>
          </w:tcPr>
          <w:p>
            <w:pPr>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b/>
                <w:color w:val="auto"/>
                <w:sz w:val="21"/>
                <w:szCs w:val="21"/>
              </w:rPr>
              <w:t xml:space="preserve">★</w:t>
            </w:r>
            <w:r>
              <w:rPr>
                <w:rFonts w:hint="default" w:ascii="Times New Roman" w:hAnsi="Times New Roman" w:eastAsia="宋体" w:cs="Times New Roman"/>
                <w:color w:val="auto"/>
                <w:sz w:val="21"/>
                <w:szCs w:val="21"/>
              </w:rPr>
              <w:t xml:space="preserve">2、配置要求：</w:t>
            </w:r>
            <w:r/>
          </w:p>
          <w:p>
            <w:pPr>
              <w:jc w:val="left"/>
              <w:shd w:val="clear" w:color="auto" w:fil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lang w:eastAsia="zh-CN"/>
              </w:rPr>
              <w:t xml:space="preserve">1 气相色谱主机系统</w:t>
            </w:r>
            <w:r/>
          </w:p>
          <w:p>
            <w:pPr>
              <w:jc w:val="left"/>
              <w:shd w:val="clear" w:color="auto" w:fil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lang w:eastAsia="zh-CN"/>
              </w:rPr>
              <w:t xml:space="preserve">1.1 气相色谱仪主机 1台</w:t>
            </w:r>
            <w:r/>
          </w:p>
          <w:p>
            <w:pPr>
              <w:jc w:val="left"/>
              <w:shd w:val="clear" w:color="auto" w:fil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lang w:eastAsia="zh-CN"/>
              </w:rPr>
              <w:t xml:space="preserve">1.2 仪器启动工具包 1套</w:t>
            </w:r>
            <w:r/>
          </w:p>
          <w:p>
            <w:pPr>
              <w:jc w:val="left"/>
              <w:shd w:val="clear" w:color="auto" w:fil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lang w:eastAsia="zh-CN"/>
              </w:rPr>
              <w:t xml:space="preserve">2 进样口模块</w:t>
            </w:r>
            <w:r/>
          </w:p>
          <w:p>
            <w:pPr>
              <w:jc w:val="left"/>
              <w:shd w:val="clear" w:color="auto" w:fil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lang w:eastAsia="zh-CN"/>
              </w:rPr>
              <w:t xml:space="preserve">2.1 分流不分流进样口模块（内置高精度电子压力控制器） 2套</w:t>
            </w:r>
            <w:r/>
          </w:p>
          <w:p>
            <w:pPr>
              <w:jc w:val="left"/>
              <w:shd w:val="clear" w:color="auto" w:fil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lang w:eastAsia="zh-CN"/>
              </w:rPr>
              <w:t xml:space="preserve">3 检测器模块</w:t>
            </w:r>
            <w:r/>
          </w:p>
          <w:p>
            <w:pPr>
              <w:jc w:val="left"/>
              <w:shd w:val="clear" w:color="auto" w:fil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lang w:eastAsia="zh-CN"/>
              </w:rPr>
              <w:t xml:space="preserve">3.1 氢火焰离子化检测器（FID） 1套</w:t>
            </w:r>
            <w:r/>
          </w:p>
          <w:p>
            <w:pPr>
              <w:jc w:val="left"/>
              <w:shd w:val="clear" w:color="auto" w:fil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lang w:eastAsia="zh-CN"/>
              </w:rPr>
              <w:t xml:space="preserve">3.2 电子捕获检测器（ECD） 1套</w:t>
            </w:r>
            <w:r/>
          </w:p>
          <w:p>
            <w:pPr>
              <w:jc w:val="left"/>
              <w:shd w:val="clear" w:color="auto" w:fil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lang w:eastAsia="zh-CN"/>
              </w:rPr>
              <w:t xml:space="preserve">4 液体自动进样器系统</w:t>
            </w:r>
            <w:r/>
          </w:p>
          <w:p>
            <w:pPr>
              <w:jc w:val="left"/>
              <w:shd w:val="clear" w:color="auto" w:fil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lang w:eastAsia="zh-CN"/>
              </w:rPr>
              <w:t xml:space="preserve">4.1 液体自动进样器（含多位数样品盘和10μL进样针） 1套</w:t>
            </w:r>
            <w:r/>
          </w:p>
          <w:p>
            <w:pPr>
              <w:jc w:val="left"/>
              <w:shd w:val="clear" w:color="auto" w:fil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lang w:eastAsia="zh-CN"/>
              </w:rPr>
              <w:t xml:space="preserve">4.2 2mL螺纹透明样品瓶（含盖垫） 2包</w:t>
            </w:r>
            <w:r/>
          </w:p>
          <w:p>
            <w:pPr>
              <w:jc w:val="left"/>
              <w:shd w:val="clear" w:color="auto" w:fil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lang w:eastAsia="zh-CN"/>
              </w:rPr>
              <w:t xml:space="preserve">5 常规配套耗材</w:t>
            </w:r>
            <w:r/>
          </w:p>
          <w:p>
            <w:pPr>
              <w:jc w:val="left"/>
              <w:shd w:val="clear" w:color="auto" w:fil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lang w:eastAsia="zh-CN"/>
              </w:rPr>
              <w:t xml:space="preserve">5.1 低流失进样口隔垫（50个/包） 1包、</w:t>
            </w:r>
            <w:r>
              <w:rPr>
                <w:rFonts w:hint="default" w:ascii="Times New Roman" w:hAnsi="Times New Roman" w:eastAsia="宋体" w:cs="Times New Roman"/>
                <w:color w:val="auto"/>
                <w:sz w:val="21"/>
                <w:szCs w:val="21"/>
                <w:highlight w:val="none"/>
                <w:lang w:val="en-US" w:eastAsia="zh-CN"/>
              </w:rPr>
              <w:t xml:space="preserve">死堵4个</w:t>
            </w:r>
            <w:r/>
          </w:p>
          <w:p>
            <w:pPr>
              <w:jc w:val="left"/>
              <w:shd w:val="clear" w:color="auto" w:fil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lang w:eastAsia="zh-CN"/>
              </w:rPr>
              <w:t xml:space="preserve">5.2 去活化分流衬管（带石英棉，5根/包） 1包</w:t>
            </w:r>
            <w:r/>
          </w:p>
          <w:p>
            <w:pPr>
              <w:jc w:val="left"/>
              <w:shd w:val="clear" w:color="auto" w:fil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lang w:eastAsia="zh-CN"/>
              </w:rPr>
              <w:t xml:space="preserve">5.3 去活化不分流衬管（带石英棉，5根/包） 1包</w:t>
            </w:r>
            <w:r/>
          </w:p>
          <w:p>
            <w:pPr>
              <w:jc w:val="left"/>
              <w:shd w:val="clear" w:color="auto" w:fil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lang w:eastAsia="zh-CN"/>
              </w:rPr>
              <w:t xml:space="preserve">5.4 衬管密封圈O型圈（10个/包） 1包</w:t>
            </w:r>
            <w:r/>
          </w:p>
          <w:p>
            <w:pPr>
              <w:jc w:val="left"/>
              <w:shd w:val="clear" w:color="auto" w:fil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lang w:eastAsia="zh-CN"/>
              </w:rPr>
              <w:t xml:space="preserve">5.5 色谱柱螺帽（适配进样口、FID、ECD等检测器，5个/包） 1包</w:t>
            </w:r>
            <w:r/>
          </w:p>
          <w:p>
            <w:pPr>
              <w:jc w:val="left"/>
              <w:shd w:val="clear" w:color="auto" w:fil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lang w:eastAsia="zh-CN"/>
              </w:rPr>
              <w:t xml:space="preserve">5.6 耐高温低流失石墨垫（适配0.1mm-0.25mm色谱柱，10个/包） 1包</w:t>
            </w:r>
            <w:r/>
          </w:p>
          <w:p>
            <w:pPr>
              <w:jc w:val="left"/>
              <w:shd w:val="clear" w:color="auto" w:fil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lang w:eastAsia="zh-CN"/>
              </w:rPr>
              <w:t xml:space="preserve">5.7 气相色谱分析柱（30m×0.25mm×0.</w:t>
            </w:r>
            <w:r>
              <w:rPr>
                <w:rFonts w:hint="default" w:ascii="Times New Roman" w:hAnsi="Times New Roman" w:eastAsia="宋体" w:cs="Times New Roman"/>
                <w:color w:val="auto"/>
                <w:sz w:val="21"/>
                <w:szCs w:val="21"/>
                <w:highlight w:val="none"/>
                <w:lang w:val="en-US" w:eastAsia="zh-CN"/>
              </w:rPr>
              <w:t xml:space="preserve">5</w:t>
            </w:r>
            <w:r>
              <w:rPr>
                <w:rFonts w:hint="default" w:ascii="Times New Roman" w:hAnsi="Times New Roman" w:eastAsia="宋体" w:cs="Times New Roman"/>
                <w:color w:val="auto"/>
                <w:sz w:val="21"/>
                <w:szCs w:val="21"/>
                <w:highlight w:val="none"/>
                <w:lang w:eastAsia="zh-CN"/>
              </w:rPr>
              <w:t xml:space="preserve">μm） </w:t>
            </w:r>
            <w:r>
              <w:rPr>
                <w:rFonts w:hint="default" w:ascii="Times New Roman" w:hAnsi="Times New Roman" w:eastAsia="宋体" w:cs="Times New Roman"/>
                <w:color w:val="auto"/>
                <w:sz w:val="21"/>
                <w:szCs w:val="21"/>
                <w:highlight w:val="none"/>
                <w:lang w:val="en-US" w:eastAsia="zh-CN"/>
              </w:rPr>
              <w:t xml:space="preserve">强弱极性各</w:t>
            </w:r>
            <w:r>
              <w:rPr>
                <w:rFonts w:hint="default" w:ascii="Times New Roman" w:hAnsi="Times New Roman" w:eastAsia="宋体" w:cs="Times New Roman"/>
                <w:color w:val="auto"/>
                <w:sz w:val="21"/>
                <w:szCs w:val="21"/>
                <w:highlight w:val="none"/>
                <w:lang w:eastAsia="zh-CN"/>
              </w:rPr>
              <w:t xml:space="preserve">1根</w:t>
            </w:r>
            <w:r/>
          </w:p>
          <w:p>
            <w:pPr>
              <w:jc w:val="left"/>
              <w:shd w:val="clear" w:color="auto" w:fil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lang w:eastAsia="zh-CN"/>
              </w:rPr>
              <w:t xml:space="preserve">5.</w:t>
            </w:r>
            <w:r>
              <w:rPr>
                <w:rFonts w:hint="default" w:ascii="Times New Roman" w:hAnsi="Times New Roman" w:eastAsia="宋体" w:cs="Times New Roman"/>
                <w:color w:val="auto"/>
                <w:sz w:val="21"/>
                <w:szCs w:val="21"/>
                <w:highlight w:val="none"/>
                <w:lang w:val="en-US" w:eastAsia="zh-CN"/>
              </w:rPr>
              <w:t xml:space="preserve">8</w:t>
            </w:r>
            <w:r>
              <w:rPr>
                <w:rFonts w:hint="default" w:ascii="Times New Roman" w:hAnsi="Times New Roman" w:eastAsia="宋体" w:cs="Times New Roman"/>
                <w:color w:val="auto"/>
                <w:sz w:val="21"/>
                <w:szCs w:val="21"/>
                <w:highlight w:val="none"/>
                <w:lang w:eastAsia="zh-CN"/>
              </w:rPr>
              <w:t xml:space="preserve"> </w:t>
            </w:r>
            <w:r>
              <w:rPr>
                <w:rFonts w:hint="default" w:ascii="Times New Roman" w:hAnsi="Times New Roman" w:eastAsia="宋体" w:cs="Times New Roman"/>
                <w:b w:val="0"/>
                <w:bCs w:val="0"/>
                <w:color w:val="auto"/>
                <w:sz w:val="21"/>
                <w:szCs w:val="21"/>
                <w:highlight w:val="none"/>
                <w:lang w:val="en-US"/>
              </w:rPr>
              <w:t xml:space="preserve">10μL</w:t>
            </w:r>
            <w:r>
              <w:rPr>
                <w:rFonts w:hint="default" w:ascii="Times New Roman" w:hAnsi="Times New Roman" w:eastAsia="宋体" w:cs="Times New Roman"/>
                <w:color w:val="auto"/>
                <w:sz w:val="21"/>
                <w:szCs w:val="21"/>
                <w:highlight w:val="none"/>
                <w:lang w:val="en-US" w:eastAsia="zh-CN"/>
              </w:rPr>
              <w:t xml:space="preserve">进样针5</w:t>
            </w:r>
            <w:r>
              <w:rPr>
                <w:rFonts w:hint="default" w:ascii="Times New Roman" w:hAnsi="Times New Roman" w:eastAsia="宋体" w:cs="Times New Roman"/>
                <w:color w:val="auto"/>
                <w:sz w:val="21"/>
                <w:szCs w:val="21"/>
                <w:highlight w:val="none"/>
                <w:lang w:eastAsia="zh-CN"/>
              </w:rPr>
              <w:t xml:space="preserve">根</w:t>
            </w:r>
            <w:r/>
          </w:p>
          <w:p>
            <w:pPr>
              <w:jc w:val="left"/>
              <w:shd w:val="clear" w:color="auto" w:fil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lang w:eastAsia="zh-CN"/>
              </w:rPr>
              <w:t xml:space="preserve">6 顶空自动进样器系统</w:t>
            </w:r>
            <w:r/>
          </w:p>
          <w:p>
            <w:pPr>
              <w:jc w:val="left"/>
              <w:shd w:val="clear" w:color="auto" w:fil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lang w:eastAsia="zh-CN"/>
              </w:rPr>
              <w:t xml:space="preserve">6.1 顶空自动进样器基础主机 1台</w:t>
            </w:r>
            <w:r/>
          </w:p>
          <w:p>
            <w:pPr>
              <w:jc w:val="left"/>
              <w:shd w:val="clear" w:color="auto" w:fil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lang w:eastAsia="zh-CN"/>
              </w:rPr>
              <w:t xml:space="preserve">6.2 顶空样品托盘升级模块 1套</w:t>
            </w:r>
            <w:r/>
          </w:p>
          <w:p>
            <w:pPr>
              <w:jc w:val="left"/>
              <w:shd w:val="clear" w:color="auto" w:fil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lang w:eastAsia="zh-CN"/>
              </w:rPr>
              <w:t xml:space="preserve">6.3 顶空专用分流不分流进样口模块（带高精度电子压力控制器） 1套</w:t>
            </w:r>
            <w:r/>
          </w:p>
          <w:p>
            <w:pPr>
              <w:jc w:val="left"/>
              <w:shd w:val="clear" w:color="auto" w:fil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lang w:eastAsia="zh-CN"/>
              </w:rPr>
              <w:t xml:space="preserve">6.4 20mL透明圆底钳口顶空瓶 1套（125个）</w:t>
            </w:r>
            <w:r/>
          </w:p>
          <w:p>
            <w:pPr>
              <w:jc w:val="left"/>
              <w:shd w:val="clear" w:color="auto" w:fil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lang w:eastAsia="zh-CN"/>
              </w:rPr>
              <w:t xml:space="preserve">6.5 20mm磁性钳口瓶盖（带硅橡胶/PTFE垫片） 1套（500个）</w:t>
            </w:r>
            <w:r/>
          </w:p>
          <w:p>
            <w:pPr>
              <w:jc w:val="left"/>
              <w:shd w:val="clear" w:color="auto" w:fil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lang w:eastAsia="zh-CN"/>
              </w:rPr>
              <w:t xml:space="preserve">6.6 20mm瓶盖手动压盖器 1把</w:t>
            </w:r>
            <w:r/>
          </w:p>
          <w:p>
            <w:pPr>
              <w:pStyle w:val="884"/>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 xml:space="preserve">2.</w:t>
            </w:r>
            <w:r>
              <w:rPr>
                <w:rFonts w:hint="default" w:ascii="Times New Roman" w:hAnsi="Times New Roman" w:eastAsia="宋体" w:cs="Times New Roman"/>
                <w:color w:val="auto"/>
                <w:sz w:val="21"/>
                <w:szCs w:val="21"/>
                <w:highlight w:val="none"/>
                <w:lang w:eastAsia="zh-CN"/>
              </w:rPr>
              <w:t xml:space="preserve">6.7 20mm瓶盖手动去盖器 1把</w:t>
            </w:r>
            <w:r/>
          </w:p>
          <w:p>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highlight w:val="none"/>
                <w:lang w:val="en-US" w:eastAsia="zh-CN"/>
              </w:rPr>
              <w:t xml:space="preserve">2.7 </w:t>
            </w:r>
            <w:r>
              <w:rPr>
                <w:rFonts w:hint="eastAsia" w:eastAsia="宋体" w:cs="Times New Roman"/>
                <w:color w:val="auto"/>
                <w:sz w:val="21"/>
                <w:szCs w:val="21"/>
                <w:lang w:val="en-US" w:eastAsia="zh-CN"/>
              </w:rPr>
              <w:t xml:space="preserve">台式电脑（品牌整机）</w:t>
            </w:r>
            <w:r>
              <w:rPr>
                <w:rFonts w:hint="default" w:ascii="Times New Roman" w:hAnsi="Times New Roman" w:eastAsia="宋体" w:cs="Times New Roman"/>
                <w:color w:val="auto"/>
                <w:sz w:val="21"/>
                <w:szCs w:val="21"/>
                <w:lang w:val="en-US" w:eastAsia="zh-CN"/>
              </w:rPr>
              <w:t xml:space="preserve">1套，不低于i5 CPU, 16GB内存, 512G固态硬盘+1T机械硬盘, Microsoft windows 11专业版或者企业版操作系统，23英寸液晶显示器。</w:t>
            </w:r>
            <w:r/>
          </w:p>
          <w:p>
            <w:pPr>
              <w:pStyle w:val="884"/>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highlight w:val="none"/>
                <w:lang w:val="en-US" w:eastAsia="zh-CN"/>
              </w:rPr>
              <w:t xml:space="preserve">2.8 </w:t>
            </w:r>
            <w:r>
              <w:rPr>
                <w:rFonts w:hint="default" w:ascii="Times New Roman" w:hAnsi="Times New Roman" w:eastAsia="宋体" w:cs="Times New Roman"/>
                <w:color w:val="auto"/>
                <w:sz w:val="21"/>
                <w:szCs w:val="21"/>
              </w:rPr>
              <w:t xml:space="preserve">激光打印机</w:t>
            </w:r>
            <w:r>
              <w:rPr>
                <w:rFonts w:hint="default" w:ascii="Times New Roman" w:hAnsi="Times New Roman" w:eastAsia="宋体" w:cs="Times New Roman"/>
                <w:color w:val="auto"/>
                <w:sz w:val="21"/>
                <w:szCs w:val="21"/>
                <w:lang w:eastAsia="zh-CN"/>
              </w:rPr>
              <w:t xml:space="preserve">（</w:t>
            </w:r>
            <w:r>
              <w:rPr>
                <w:rFonts w:hint="default" w:ascii="Times New Roman" w:hAnsi="Times New Roman" w:eastAsia="宋体" w:cs="Times New Roman"/>
                <w:color w:val="auto"/>
                <w:sz w:val="21"/>
                <w:szCs w:val="21"/>
                <w:lang w:val="en-US" w:eastAsia="zh-CN"/>
              </w:rPr>
              <w:t xml:space="preserve">自动正反打印</w:t>
            </w:r>
            <w:r>
              <w:rPr>
                <w:rFonts w:hint="default" w:ascii="Times New Roman" w:hAnsi="Times New Roman" w:eastAsia="宋体" w:cs="Times New Roman"/>
                <w:color w:val="auto"/>
                <w:sz w:val="21"/>
                <w:szCs w:val="21"/>
                <w:lang w:eastAsia="zh-CN"/>
              </w:rPr>
              <w:t xml:space="preserve">）</w:t>
            </w:r>
            <w:r>
              <w:rPr>
                <w:rFonts w:hint="default" w:ascii="Times New Roman" w:hAnsi="Times New Roman" w:eastAsia="宋体" w:cs="Times New Roman"/>
                <w:color w:val="auto"/>
                <w:sz w:val="21"/>
                <w:szCs w:val="21"/>
              </w:rPr>
              <w:t xml:space="preserve"> 1 套</w:t>
            </w:r>
            <w:r/>
          </w:p>
          <w:p>
            <w:pPr>
              <w:pStyle w:val="884"/>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2.9 氢气发生器</w:t>
            </w:r>
            <w:r>
              <w:rPr>
                <w:rFonts w:hint="default" w:ascii="Times New Roman" w:hAnsi="Times New Roman" w:eastAsia="宋体" w:cs="Times New Roman"/>
                <w:color w:val="auto"/>
                <w:sz w:val="21"/>
                <w:szCs w:val="21"/>
                <w:highlight w:val="none"/>
                <w:lang w:eastAsia="zh-CN"/>
              </w:rPr>
              <w:t xml:space="preserve">1台</w:t>
            </w:r>
            <w:r/>
          </w:p>
          <w:p>
            <w:pPr>
              <w:pStyle w:val="884"/>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2.10 空气发生器</w:t>
            </w:r>
            <w:r>
              <w:rPr>
                <w:rFonts w:hint="default" w:ascii="Times New Roman" w:hAnsi="Times New Roman" w:eastAsia="宋体" w:cs="Times New Roman"/>
                <w:color w:val="auto"/>
                <w:sz w:val="21"/>
                <w:szCs w:val="21"/>
                <w:highlight w:val="none"/>
                <w:lang w:eastAsia="zh-CN"/>
              </w:rPr>
              <w:t xml:space="preserve">1台</w:t>
            </w:r>
            <w:r/>
          </w:p>
        </w:tc>
      </w:tr>
      <w:tr>
        <w:trPr>
          <w:trHeight w:val="274"/>
        </w:trPr>
        <w:tc>
          <w:tcPr>
            <w:tcW w:w="585" w:type="dxa"/>
            <w:vAlign w:val="center"/>
            <w:vMerge w:val="continue"/>
            <w:textDirection w:val="lrTb"/>
            <w:noWrap/>
          </w:tcPr>
          <w:p>
            <w:pPr>
              <w:jc w:val="lef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785" w:type="dxa"/>
            <w:vAlign w:val="center"/>
            <w:vMerge w:val="continue"/>
            <w:textDirection w:val="lrTb"/>
            <w:noWrap w:val="false"/>
          </w:tcPr>
          <w:p>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r>
            <w:r/>
          </w:p>
        </w:tc>
        <w:tc>
          <w:tcPr>
            <w:tcW w:w="7647" w:type="dxa"/>
            <w:vAlign w:val="center"/>
            <w:textDirection w:val="lrTb"/>
            <w:noWrap/>
          </w:tcPr>
          <w:p>
            <w:pPr>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3、售后要求</w:t>
            </w:r>
            <w:r/>
          </w:p>
          <w:p>
            <w:pPr>
              <w:rPr>
                <w:rFonts w:hint="default" w:ascii="Times New Roman" w:hAnsi="Times New Roman" w:eastAsia="宋体" w:cs="Times New Roman"/>
                <w:b/>
                <w:bCs w:val="0"/>
                <w:color w:val="auto"/>
                <w:sz w:val="21"/>
                <w:szCs w:val="21"/>
                <w:lang w:val="en-US" w:eastAsia="zh-CN"/>
              </w:rPr>
            </w:pPr>
            <w:r>
              <w:rPr>
                <w:rFonts w:hint="default" w:ascii="Times New Roman" w:hAnsi="Times New Roman" w:eastAsia="宋体" w:cs="Times New Roman"/>
                <w:b/>
                <w:bCs w:val="0"/>
                <w:color w:val="auto"/>
                <w:sz w:val="21"/>
                <w:szCs w:val="21"/>
              </w:rPr>
              <w:t xml:space="preserve">★</w:t>
            </w:r>
            <w:r>
              <w:rPr>
                <w:rFonts w:hint="default" w:ascii="Times New Roman" w:hAnsi="Times New Roman" w:eastAsia="宋体" w:cs="Times New Roman"/>
                <w:b/>
                <w:bCs w:val="0"/>
                <w:color w:val="auto"/>
                <w:sz w:val="21"/>
                <w:szCs w:val="21"/>
                <w:lang w:val="en-US" w:eastAsia="zh-CN"/>
              </w:rPr>
              <w:t xml:space="preserve">3.1</w:t>
            </w:r>
            <w:r>
              <w:rPr>
                <w:rFonts w:hint="default" w:ascii="Times New Roman" w:hAnsi="Times New Roman" w:eastAsia="宋体" w:cs="Times New Roman"/>
                <w:b/>
                <w:bCs w:val="0"/>
                <w:color w:val="auto"/>
                <w:sz w:val="21"/>
                <w:szCs w:val="21"/>
              </w:rPr>
              <w:t xml:space="preserve">质量保证</w:t>
            </w:r>
            <w:r>
              <w:rPr>
                <w:rFonts w:hint="default" w:ascii="Times New Roman" w:hAnsi="Times New Roman" w:eastAsia="宋体" w:cs="Times New Roman"/>
                <w:b/>
                <w:bCs w:val="0"/>
                <w:color w:val="auto"/>
                <w:sz w:val="21"/>
                <w:szCs w:val="21"/>
                <w:lang w:eastAsia="zh-CN"/>
              </w:rPr>
              <w:t xml:space="preserve">：</w:t>
            </w:r>
            <w:r>
              <w:rPr>
                <w:rFonts w:hint="default" w:ascii="Times New Roman" w:hAnsi="Times New Roman" w:eastAsia="宋体" w:cs="Times New Roman"/>
                <w:b/>
                <w:bCs w:val="0"/>
                <w:color w:val="auto"/>
                <w:sz w:val="21"/>
                <w:szCs w:val="21"/>
                <w:lang w:val="en-US" w:eastAsia="zh-CN"/>
              </w:rPr>
              <w:t xml:space="preserve">保修期整机自测试验收合格起≥2年，</w:t>
            </w:r>
            <w:r>
              <w:rPr>
                <w:rFonts w:hint="eastAsia" w:eastAsia="宋体" w:cs="Times New Roman"/>
                <w:b/>
                <w:bCs w:val="0"/>
                <w:color w:val="auto"/>
                <w:sz w:val="21"/>
                <w:szCs w:val="21"/>
                <w:lang w:val="en-US" w:eastAsia="zh-CN"/>
              </w:rPr>
              <w:t xml:space="preserve">免费上门维修服务</w:t>
            </w:r>
            <w:r>
              <w:rPr>
                <w:rFonts w:hint="default" w:ascii="Times New Roman" w:hAnsi="Times New Roman" w:eastAsia="宋体" w:cs="Times New Roman"/>
                <w:b/>
                <w:bCs w:val="0"/>
                <w:color w:val="auto"/>
                <w:sz w:val="21"/>
                <w:szCs w:val="21"/>
                <w:lang w:val="en-US" w:eastAsia="zh-CN"/>
              </w:rPr>
              <w:t xml:space="preserve">。设备为全新原装正品，提供完整出厂质检报告及相关资质文件，免费上门安装、调试、校准及全员操作培训，支持第三方权威机构检测验收。</w:t>
            </w:r>
            <w:r/>
          </w:p>
          <w:p>
            <w:pPr>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3.2售后服务：</w:t>
            </w:r>
            <w:r>
              <w:rPr>
                <w:rFonts w:hint="eastAsia" w:eastAsia="宋体" w:cs="Times New Roman"/>
                <w:color w:val="auto"/>
                <w:sz w:val="21"/>
                <w:szCs w:val="21"/>
                <w:lang w:eastAsia="zh-CN"/>
              </w:rPr>
              <w:t xml:space="preserve">由生产厂家或其授权的专业机构或具备相应仪器维修资质的专业服务机构负责</w:t>
            </w:r>
            <w:r>
              <w:rPr>
                <w:rFonts w:hint="default" w:ascii="Times New Roman" w:hAnsi="Times New Roman" w:eastAsia="宋体" w:cs="Times New Roman"/>
                <w:color w:val="auto"/>
                <w:sz w:val="21"/>
                <w:szCs w:val="21"/>
              </w:rPr>
              <w:t xml:space="preserve">，免费安装调试，维修在2小时内响应，在72小时之内到达仪器现场进行维。</w:t>
            </w:r>
            <w:r/>
          </w:p>
          <w:p>
            <w:pPr>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3.3技术资料及培训：乙方提供完整的中文版操作使用手册、维修手册等相关资料。在仪器安装调试过程中，乙方免费对甲方指定的技术人员对仪器的维护及使用进行培训。</w:t>
            </w:r>
            <w:r/>
          </w:p>
          <w:p>
            <w:pPr>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3.4</w:t>
            </w:r>
            <w:r>
              <w:rPr>
                <w:rFonts w:hint="eastAsia" w:eastAsia="宋体" w:cs="Times New Roman"/>
                <w:color w:val="auto"/>
                <w:sz w:val="21"/>
                <w:szCs w:val="21"/>
                <w:lang w:eastAsia="zh-CN"/>
              </w:rPr>
              <w:t xml:space="preserve">应提供充足的备品备件供应渠道及快速及时的本地化维修响应能力，</w:t>
            </w:r>
            <w:r>
              <w:rPr>
                <w:rFonts w:hint="default" w:ascii="Times New Roman" w:hAnsi="Times New Roman" w:eastAsia="宋体" w:cs="Times New Roman"/>
                <w:color w:val="auto"/>
                <w:sz w:val="21"/>
                <w:szCs w:val="21"/>
              </w:rPr>
              <w:t xml:space="preserve">确保备件的供应顺畅。</w:t>
            </w:r>
            <w:r/>
          </w:p>
          <w:p>
            <w:pPr>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3.5交货期为合同</w:t>
            </w:r>
            <w:r>
              <w:rPr>
                <w:rFonts w:hint="default" w:ascii="Times New Roman" w:hAnsi="Times New Roman" w:eastAsia="宋体" w:cs="Times New Roman"/>
                <w:color w:val="auto"/>
                <w:sz w:val="21"/>
                <w:szCs w:val="21"/>
                <w:lang w:eastAsia="zh-CN"/>
              </w:rPr>
              <w:t xml:space="preserve">签订</w:t>
            </w:r>
            <w:r>
              <w:rPr>
                <w:rFonts w:hint="default" w:ascii="Times New Roman" w:hAnsi="Times New Roman" w:eastAsia="宋体" w:cs="Times New Roman"/>
                <w:color w:val="auto"/>
                <w:sz w:val="21"/>
                <w:szCs w:val="21"/>
              </w:rPr>
              <w:t xml:space="preserve">后</w:t>
            </w:r>
            <w:r>
              <w:rPr>
                <w:rFonts w:hint="default" w:ascii="Times New Roman" w:hAnsi="Times New Roman" w:eastAsia="宋体" w:cs="Times New Roman"/>
                <w:color w:val="auto"/>
                <w:sz w:val="21"/>
                <w:szCs w:val="21"/>
                <w:lang w:val="en-US" w:eastAsia="zh-CN"/>
              </w:rPr>
              <w:t xml:space="preserve">30</w:t>
            </w:r>
            <w:r>
              <w:rPr>
                <w:rFonts w:hint="default" w:ascii="Times New Roman" w:hAnsi="Times New Roman" w:eastAsia="宋体" w:cs="Times New Roman"/>
                <w:color w:val="auto"/>
                <w:sz w:val="21"/>
                <w:szCs w:val="21"/>
              </w:rPr>
              <w:t xml:space="preserve">日。</w:t>
            </w:r>
            <w:r/>
          </w:p>
          <w:p>
            <w:pPr>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3.6培训仪器安装后，在用户安装现场，提供系统免费培训，2个实验室培训名额</w:t>
            </w:r>
            <w:r>
              <w:rPr>
                <w:rFonts w:hint="default" w:ascii="Times New Roman" w:hAnsi="Times New Roman" w:eastAsia="宋体" w:cs="Times New Roman"/>
                <w:color w:val="auto"/>
                <w:sz w:val="21"/>
                <w:szCs w:val="21"/>
                <w:lang w:eastAsia="zh-CN"/>
              </w:rPr>
              <w:t xml:space="preserve">，</w:t>
            </w:r>
            <w:r>
              <w:rPr>
                <w:rFonts w:hint="default" w:ascii="Times New Roman" w:hAnsi="Times New Roman" w:eastAsia="宋体" w:cs="Times New Roman"/>
                <w:color w:val="auto"/>
                <w:sz w:val="21"/>
                <w:szCs w:val="21"/>
              </w:rPr>
              <w:t xml:space="preserve">掌握仪器具体操作内容。</w:t>
            </w:r>
            <w:r/>
          </w:p>
          <w:p>
            <w:pPr>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3.7</w:t>
            </w:r>
            <w:r>
              <w:rPr>
                <w:rFonts w:hint="eastAsia" w:ascii="宋体" w:hAnsi="宋体" w:eastAsia="宋体" w:cs="宋体"/>
                <w:color w:val="auto"/>
                <w:sz w:val="21"/>
                <w:szCs w:val="21"/>
                <w:lang w:val="en-US" w:eastAsia="zh-CN"/>
              </w:rPr>
              <w:t xml:space="preserve">供应商为2名用户提供免费线下培训课程，内容包括仪器基本原理、操作、日常维护及基础分析仪器理论及应用。</w:t>
            </w:r>
            <w:r/>
          </w:p>
          <w:p>
            <w:pPr>
              <w:jc w:val="left"/>
              <w:keepLines w:val="0"/>
              <w:keepNext w:val="0"/>
              <w:pageBreakBefore w:val="0"/>
              <w:spacing w:line="240" w:lineRule="auto"/>
              <w:widowControl w:val="off"/>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3.8 </w:t>
            </w:r>
            <w:r>
              <w:rPr>
                <w:rFonts w:hint="eastAsia" w:eastAsia="宋体" w:cs="Times New Roman"/>
                <w:color w:val="auto"/>
                <w:sz w:val="21"/>
                <w:szCs w:val="21"/>
                <w:lang w:eastAsia="zh-CN"/>
              </w:rPr>
              <w:t xml:space="preserve">仪器安装后至该型号仪器停产两年内免费提供技术咨询和软件重新安装、升级服务。</w:t>
            </w:r>
            <w:r/>
          </w:p>
        </w:tc>
      </w:tr>
    </w:tbl>
    <w:p>
      <w:pPr>
        <w:pStyle w:val="884"/>
        <w:ind w:firstLine="420"/>
        <w:jc w:val="left"/>
        <w:keepLines w:val="0"/>
        <w:keepNext w:val="0"/>
        <w:pageBreakBefore w:val="0"/>
        <w:spacing w:line="360" w:lineRule="auto"/>
        <w:widowControl/>
        <w:rPr>
          <w:rFonts w:hint="eastAsia" w:ascii="宋体" w:hAnsi="宋体" w:eastAsia="宋体" w:cstheme="minorBidi"/>
          <w:bCs/>
          <w:color w:val="auto"/>
          <w:sz w:val="21"/>
          <w:szCs w:val="21"/>
          <w:highlight w:val="none"/>
          <w:lang w:val="en-US" w:eastAsia="zh-CN" w:bidi="ar-SA"/>
        </w:rPr>
      </w:pPr>
      <w:r>
        <w:rPr>
          <w:rFonts w:hint="eastAsia" w:ascii="宋体" w:hAnsi="宋体" w:eastAsia="宋体" w:cstheme="minorBidi"/>
          <w:bCs/>
          <w:color w:val="auto"/>
          <w:sz w:val="21"/>
          <w:szCs w:val="21"/>
          <w:highlight w:val="none"/>
          <w:lang w:val="en-US" w:eastAsia="zh-CN" w:bidi="ar-SA"/>
        </w:rPr>
      </w:r>
      <w:r/>
    </w:p>
    <w:tbl>
      <w:tblPr>
        <w:tblStyle w:val="857"/>
        <w:tblpPr w:horzAnchor="page" w:tblpX="1029" w:vertAnchor="text" w:tblpY="307" w:leftFromText="180" w:topFromText="0" w:rightFromText="180" w:bottomFromText="0"/>
        <w:tblW w:w="1001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5"/>
        <w:gridCol w:w="1785"/>
        <w:gridCol w:w="7647"/>
      </w:tblGrid>
      <w:tr>
        <w:trPr>
          <w:trHeight w:val="557"/>
        </w:trPr>
        <w:tc>
          <w:tcPr>
            <w:tcW w:w="585"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序号</w:t>
            </w:r>
            <w:r/>
          </w:p>
        </w:tc>
        <w:tc>
          <w:tcPr>
            <w:tcW w:w="1785"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产品名称</w:t>
            </w:r>
            <w:r/>
          </w:p>
        </w:tc>
        <w:tc>
          <w:tcPr>
            <w:tcW w:w="7647" w:type="dxa"/>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技术指标等要求</w:t>
            </w:r>
            <w:r/>
          </w:p>
        </w:tc>
      </w:tr>
      <w:tr>
        <w:trPr>
          <w:trHeight w:val="274"/>
        </w:trPr>
        <w:tc>
          <w:tcPr>
            <w:tcW w:w="585" w:type="dxa"/>
            <w:vAlign w:val="center"/>
            <w:vMerge w:val="restart"/>
            <w:textDirection w:val="lrTb"/>
            <w:noWrap/>
          </w:tcPr>
          <w:p>
            <w:pPr>
              <w:jc w:val="center"/>
              <w:widowControl/>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bidi="ar"/>
              </w:rPr>
              <w:t xml:space="preserve">2</w:t>
            </w:r>
            <w:r/>
          </w:p>
        </w:tc>
        <w:tc>
          <w:tcPr>
            <w:tcW w:w="1785" w:type="dxa"/>
            <w:vAlign w:val="center"/>
            <w:vMerge w:val="restart"/>
            <w:textDirection w:val="lrTb"/>
            <w:noWrap w:val="false"/>
          </w:tcPr>
          <w:p>
            <w:pPr>
              <w:jc w:val="left"/>
              <w:widowControl/>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bidi="ar"/>
              </w:rPr>
              <w:t xml:space="preserve">气相色谱三重四级杆串联质谱仪</w:t>
            </w:r>
            <w:r/>
          </w:p>
        </w:tc>
        <w:tc>
          <w:tcPr>
            <w:tcW w:w="7647" w:type="dxa"/>
            <w:vAlign w:val="center"/>
            <w:textDirection w:val="lrTb"/>
            <w:noWrap/>
          </w:tcPr>
          <w:p>
            <w:pPr>
              <w:ind w:right="0"/>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1、技术要求</w:t>
            </w:r>
            <w:r/>
          </w:p>
          <w:p>
            <w:pPr>
              <w:numPr>
                <w:ilvl w:val="1"/>
                <w:numId w:val="4"/>
              </w:numPr>
              <w:ind w:left="567" w:hanging="567"/>
              <w:keepLines w:val="0"/>
              <w:keepNext w:val="0"/>
              <w:pageBreakBefore w:val="0"/>
              <w:spacing w:line="240" w:lineRule="auto"/>
              <w:widowControl w:val="off"/>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 xml:space="preserve">气相色谱仪部分</w:t>
            </w:r>
            <w:r/>
          </w:p>
          <w:p>
            <w:pPr>
              <w:numPr>
                <w:ilvl w:val="1"/>
                <w:numId w:val="4"/>
              </w:numPr>
              <w:ind w:left="567" w:hanging="567"/>
              <w:keepLines w:val="0"/>
              <w:keepNext w:val="0"/>
              <w:pageBreakBefore w:val="0"/>
              <w:spacing w:line="240" w:lineRule="auto"/>
              <w:widowControl w:val="off"/>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 xml:space="preserve">▲</w:t>
            </w:r>
            <w:r>
              <w:rPr>
                <w:rFonts w:hint="default" w:ascii="Times New Roman" w:hAnsi="Times New Roman" w:eastAsia="宋体" w:cs="Times New Roman"/>
                <w:b/>
                <w:color w:val="auto"/>
                <w:sz w:val="21"/>
                <w:szCs w:val="21"/>
              </w:rPr>
              <w:t xml:space="preserve">柱温箱</w:t>
            </w:r>
            <w:r>
              <w:rPr>
                <w:rFonts w:hint="default" w:ascii="Times New Roman" w:hAnsi="Times New Roman" w:eastAsia="宋体" w:cs="Times New Roman"/>
                <w:b/>
                <w:bCs/>
                <w:color w:val="auto"/>
                <w:sz w:val="21"/>
                <w:szCs w:val="21"/>
              </w:rPr>
              <w:t xml:space="preserve">操作温度范围：室温以上</w:t>
            </w:r>
            <w:r>
              <w:rPr>
                <w:rFonts w:hint="eastAsia" w:eastAsia="宋体" w:cs="Times New Roman"/>
                <w:b/>
                <w:bCs/>
                <w:color w:val="auto"/>
                <w:sz w:val="21"/>
                <w:szCs w:val="21"/>
                <w:lang w:val="en-US" w:eastAsia="zh-CN"/>
              </w:rPr>
              <w:t xml:space="preserve">10</w:t>
            </w:r>
            <w:r>
              <w:rPr>
                <w:rFonts w:hint="default" w:ascii="Times New Roman" w:hAnsi="Times New Roman" w:eastAsia="宋体" w:cs="Times New Roman"/>
                <w:b/>
                <w:bCs/>
                <w:color w:val="auto"/>
                <w:sz w:val="21"/>
                <w:szCs w:val="21"/>
              </w:rPr>
              <w:t xml:space="preserve">℃～450℃</w:t>
            </w:r>
            <w:r>
              <w:rPr>
                <w:rFonts w:hint="eastAsia" w:eastAsia="宋体" w:cs="Times New Roman"/>
                <w:b/>
                <w:bCs/>
                <w:color w:val="auto"/>
                <w:sz w:val="21"/>
                <w:szCs w:val="21"/>
                <w:lang w:eastAsia="zh-CN"/>
              </w:rPr>
              <w:t xml:space="preserve">，</w:t>
            </w:r>
            <w:r>
              <w:rPr>
                <w:rFonts w:hint="default" w:ascii="Times New Roman" w:hAnsi="Times New Roman" w:eastAsia="宋体" w:cs="Times New Roman"/>
                <w:b/>
                <w:bCs w:val="0"/>
                <w:color w:val="auto"/>
                <w:sz w:val="21"/>
                <w:szCs w:val="21"/>
              </w:rPr>
              <w:t xml:space="preserve">需提供</w:t>
            </w:r>
            <w:r>
              <w:rPr>
                <w:rFonts w:hint="eastAsia" w:eastAsia="宋体" w:cs="Times New Roman"/>
                <w:b/>
                <w:bCs w:val="0"/>
                <w:color w:val="auto"/>
                <w:sz w:val="21"/>
                <w:szCs w:val="21"/>
                <w:lang w:eastAsia="zh-CN"/>
              </w:rPr>
              <w:t xml:space="preserve">官方彩页或生产制造商官网截图或生产制造商官方证明文件</w:t>
            </w:r>
            <w:r>
              <w:rPr>
                <w:rFonts w:hint="default" w:ascii="Times New Roman" w:hAnsi="Times New Roman" w:eastAsia="宋体" w:cs="Times New Roman"/>
                <w:b/>
                <w:bCs w:val="0"/>
                <w:color w:val="auto"/>
                <w:sz w:val="21"/>
                <w:szCs w:val="21"/>
              </w:rPr>
              <w:t xml:space="preserve">以证明</w:t>
            </w:r>
            <w:r/>
          </w:p>
          <w:p>
            <w:pPr>
              <w:numPr>
                <w:ilvl w:val="1"/>
                <w:numId w:val="4"/>
              </w:numPr>
              <w:ind w:left="567" w:hanging="567"/>
              <w:keepLines w:val="0"/>
              <w:keepNext w:val="0"/>
              <w:pageBreakBefore w:val="0"/>
              <w:spacing w:line="240" w:lineRule="auto"/>
              <w:widowControl w:val="off"/>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 xml:space="preserve">▲可设定升降温速率：250℃/min，支持程序降温</w:t>
            </w:r>
            <w:r>
              <w:rPr>
                <w:rFonts w:hint="eastAsia" w:eastAsia="宋体" w:cs="Times New Roman"/>
                <w:b/>
                <w:bCs/>
                <w:color w:val="auto"/>
                <w:sz w:val="21"/>
                <w:szCs w:val="21"/>
                <w:lang w:eastAsia="zh-CN"/>
              </w:rPr>
              <w:t xml:space="preserve">，</w:t>
            </w:r>
            <w:r>
              <w:rPr>
                <w:rFonts w:hint="default" w:ascii="Times New Roman" w:hAnsi="Times New Roman" w:eastAsia="宋体" w:cs="Times New Roman"/>
                <w:b/>
                <w:bCs w:val="0"/>
                <w:color w:val="auto"/>
                <w:sz w:val="21"/>
                <w:szCs w:val="21"/>
              </w:rPr>
              <w:t xml:space="preserve">需提供</w:t>
            </w:r>
            <w:r>
              <w:rPr>
                <w:rFonts w:hint="eastAsia" w:eastAsia="宋体" w:cs="Times New Roman"/>
                <w:b/>
                <w:bCs w:val="0"/>
                <w:color w:val="auto"/>
                <w:sz w:val="21"/>
                <w:szCs w:val="21"/>
                <w:lang w:eastAsia="zh-CN"/>
              </w:rPr>
              <w:t xml:space="preserve">官方彩页或生产制造商官网截图或生产制造商官方证明文件</w:t>
            </w:r>
            <w:r>
              <w:rPr>
                <w:rFonts w:hint="default" w:ascii="Times New Roman" w:hAnsi="Times New Roman" w:eastAsia="宋体" w:cs="Times New Roman"/>
                <w:b/>
                <w:bCs w:val="0"/>
                <w:color w:val="auto"/>
                <w:sz w:val="21"/>
                <w:szCs w:val="21"/>
              </w:rPr>
              <w:t xml:space="preserve">以证明</w:t>
            </w:r>
            <w:r/>
          </w:p>
          <w:p>
            <w:pPr>
              <w:numPr>
                <w:ilvl w:val="1"/>
                <w:numId w:val="4"/>
              </w:numPr>
              <w:ind w:left="567" w:hanging="567"/>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温度稳定性：周围温度每变化1℃，柱温箱温度变化小于0.01℃</w:t>
            </w:r>
            <w:r/>
          </w:p>
          <w:p>
            <w:pPr>
              <w:numPr>
                <w:ilvl w:val="1"/>
                <w:numId w:val="4"/>
              </w:numPr>
              <w:ind w:left="567" w:hanging="567"/>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冷却速度：从 450 降到 50℃ ≤3.5min</w:t>
            </w:r>
            <w:r/>
          </w:p>
          <w:p>
            <w:pPr>
              <w:numPr>
                <w:ilvl w:val="1"/>
                <w:numId w:val="4"/>
              </w:numPr>
              <w:ind w:left="567" w:hanging="567"/>
              <w:keepLines w:val="0"/>
              <w:keepNext w:val="0"/>
              <w:pageBreakBefore w:val="0"/>
              <w:spacing w:line="240" w:lineRule="auto"/>
              <w:widowControl w:val="off"/>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 xml:space="preserve">分流/不分流毛细管进样口</w:t>
            </w:r>
            <w:r>
              <w:rPr>
                <w:rFonts w:hint="eastAsia" w:eastAsia="宋体" w:cs="Times New Roman"/>
                <w:b w:val="0"/>
                <w:bCs/>
                <w:color w:val="auto"/>
                <w:sz w:val="21"/>
                <w:szCs w:val="21"/>
                <w:lang w:eastAsia="zh-CN"/>
              </w:rPr>
              <w:t xml:space="preserve">，</w:t>
            </w:r>
            <w:r>
              <w:rPr>
                <w:rFonts w:hint="default" w:ascii="Times New Roman" w:hAnsi="Times New Roman" w:eastAsia="宋体" w:cs="Times New Roman"/>
                <w:color w:val="auto"/>
                <w:sz w:val="21"/>
                <w:szCs w:val="21"/>
                <w:lang w:val="en-US" w:eastAsia="zh-CN" w:bidi="ar"/>
              </w:rPr>
              <w:t xml:space="preserve">PTV进样口</w:t>
            </w:r>
            <w:r>
              <w:rPr>
                <w:rFonts w:hint="eastAsia" w:eastAsia="宋体" w:cs="Times New Roman"/>
                <w:color w:val="auto"/>
                <w:sz w:val="21"/>
                <w:szCs w:val="21"/>
                <w:lang w:val="en-US" w:eastAsia="zh-CN" w:bidi="ar"/>
              </w:rPr>
              <w:t xml:space="preserve">（</w:t>
            </w:r>
            <w:r>
              <w:rPr>
                <w:rFonts w:hint="default" w:ascii="Times New Roman" w:hAnsi="Times New Roman" w:eastAsia="宋体" w:cs="Times New Roman"/>
                <w:color w:val="auto"/>
                <w:sz w:val="21"/>
                <w:szCs w:val="21"/>
                <w:lang w:val="en-US" w:eastAsia="zh-CN" w:bidi="ar"/>
              </w:rPr>
              <w:t xml:space="preserve">大体积进样口，具备程序升温功能</w:t>
            </w:r>
            <w:r>
              <w:rPr>
                <w:rFonts w:hint="eastAsia" w:eastAsia="宋体" w:cs="Times New Roman"/>
                <w:color w:val="auto"/>
                <w:sz w:val="21"/>
                <w:szCs w:val="21"/>
                <w:lang w:val="en-US" w:eastAsia="zh-CN" w:bidi="ar"/>
              </w:rPr>
              <w:t xml:space="preserve">）</w:t>
            </w:r>
            <w:r/>
          </w:p>
          <w:p>
            <w:pPr>
              <w:numPr>
                <w:ilvl w:val="1"/>
                <w:numId w:val="4"/>
              </w:numPr>
              <w:ind w:left="567" w:hanging="567"/>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电子压力控制精度：0.001psi</w:t>
            </w:r>
            <w:r/>
          </w:p>
          <w:p>
            <w:pPr>
              <w:numPr>
                <w:ilvl w:val="1"/>
                <w:numId w:val="4"/>
              </w:numPr>
              <w:ind w:left="567" w:hanging="567"/>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流量设定范围：0～1280mL/min</w:t>
            </w:r>
            <w:r/>
          </w:p>
          <w:p>
            <w:pPr>
              <w:numPr>
                <w:ilvl w:val="1"/>
                <w:numId w:val="4"/>
              </w:numPr>
              <w:ind w:left="567" w:hanging="567"/>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隔垫吹扫流量设置范围：0</w:t>
            </w:r>
            <w:r>
              <w:rPr>
                <w:rFonts w:hint="eastAsia" w:eastAsia="宋体" w:cs="Times New Roman"/>
                <w:color w:val="auto"/>
                <w:sz w:val="21"/>
                <w:szCs w:val="21"/>
                <w:lang w:eastAsia="zh-CN"/>
              </w:rPr>
              <w:t xml:space="preserve">～</w:t>
            </w:r>
            <w:r>
              <w:rPr>
                <w:rFonts w:hint="default" w:ascii="Times New Roman" w:hAnsi="Times New Roman" w:eastAsia="宋体" w:cs="Times New Roman"/>
                <w:color w:val="auto"/>
                <w:sz w:val="21"/>
                <w:szCs w:val="21"/>
              </w:rPr>
              <w:t xml:space="preserve">200ml/min</w:t>
            </w:r>
            <w:r/>
          </w:p>
          <w:p>
            <w:pPr>
              <w:numPr>
                <w:ilvl w:val="1"/>
                <w:numId w:val="4"/>
              </w:numPr>
              <w:ind w:left="567" w:hanging="567"/>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自动进样器样品位：≥150位样品盘</w:t>
            </w:r>
            <w:r/>
          </w:p>
          <w:p>
            <w:pPr>
              <w:numPr>
                <w:ilvl w:val="1"/>
                <w:numId w:val="4"/>
              </w:numPr>
              <w:ind w:left="567" w:hanging="567"/>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进样量范围：</w:t>
            </w:r>
            <w:r>
              <w:rPr>
                <w:rFonts w:hint="eastAsia" w:eastAsia="宋体" w:cs="Times New Roman"/>
                <w:color w:val="auto"/>
                <w:sz w:val="21"/>
                <w:szCs w:val="21"/>
                <w:lang w:val="en-US" w:eastAsia="zh-CN"/>
              </w:rPr>
              <w:t xml:space="preserve">包含</w:t>
            </w:r>
            <w:r>
              <w:rPr>
                <w:rFonts w:hint="default" w:ascii="Times New Roman" w:hAnsi="Times New Roman" w:eastAsia="宋体" w:cs="Times New Roman"/>
                <w:color w:val="auto"/>
                <w:sz w:val="21"/>
                <w:szCs w:val="21"/>
              </w:rPr>
              <w:t xml:space="preserve">0.</w:t>
            </w:r>
            <w:r>
              <w:rPr>
                <w:rFonts w:hint="eastAsia" w:eastAsia="宋体" w:cs="Times New Roman"/>
                <w:color w:val="auto"/>
                <w:sz w:val="21"/>
                <w:szCs w:val="21"/>
                <w:lang w:val="en-US" w:eastAsia="zh-CN"/>
              </w:rPr>
              <w:t xml:space="preserve">1</w:t>
            </w:r>
            <w:r>
              <w:rPr>
                <w:rFonts w:hint="default" w:ascii="Times New Roman" w:hAnsi="Times New Roman" w:eastAsia="宋体" w:cs="Times New Roman"/>
                <w:color w:val="auto"/>
                <w:sz w:val="21"/>
                <w:szCs w:val="21"/>
                <w:lang w:eastAsia="zh-CN"/>
              </w:rPr>
              <w:t xml:space="preserve">～</w:t>
            </w:r>
            <w:r>
              <w:rPr>
                <w:rFonts w:hint="eastAsia" w:eastAsia="宋体" w:cs="Times New Roman"/>
                <w:color w:val="auto"/>
                <w:sz w:val="21"/>
                <w:szCs w:val="21"/>
                <w:lang w:val="en-US" w:eastAsia="zh-CN"/>
              </w:rPr>
              <w:t xml:space="preserve">20</w:t>
            </w:r>
            <w:r>
              <w:rPr>
                <w:rFonts w:hint="default" w:ascii="Times New Roman" w:hAnsi="Times New Roman" w:eastAsia="宋体" w:cs="Times New Roman"/>
                <w:color w:val="auto"/>
                <w:sz w:val="21"/>
                <w:szCs w:val="21"/>
              </w:rPr>
              <w:t xml:space="preserve"> uL</w:t>
            </w:r>
            <w:r>
              <w:rPr>
                <w:rFonts w:hint="default" w:ascii="Times New Roman" w:hAnsi="Times New Roman" w:eastAsia="宋体" w:cs="Times New Roman"/>
                <w:color w:val="auto"/>
                <w:sz w:val="21"/>
                <w:szCs w:val="21"/>
                <w:lang w:eastAsia="zh-CN"/>
              </w:rPr>
              <w:t xml:space="preserve">。</w:t>
            </w:r>
            <w:r/>
          </w:p>
          <w:p>
            <w:pPr>
              <w:numPr>
                <w:ilvl w:val="1"/>
                <w:numId w:val="4"/>
              </w:numPr>
              <w:ind w:left="567" w:hanging="567"/>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交叉污染：小于10</w:t>
            </w:r>
            <w:r>
              <w:rPr>
                <w:rFonts w:hint="default" w:ascii="Times New Roman" w:hAnsi="Times New Roman" w:eastAsia="宋体" w:cs="Times New Roman"/>
                <w:color w:val="auto"/>
                <w:sz w:val="21"/>
                <w:szCs w:val="21"/>
                <w:vertAlign w:val="superscript"/>
              </w:rPr>
              <w:t xml:space="preserve">-4</w:t>
            </w:r>
            <w:r>
              <w:rPr>
                <w:rFonts w:hint="default" w:ascii="Times New Roman" w:hAnsi="Times New Roman" w:eastAsia="宋体" w:cs="Times New Roman"/>
                <w:color w:val="auto"/>
                <w:sz w:val="21"/>
                <w:szCs w:val="21"/>
              </w:rPr>
              <w:t xml:space="preserve"> </w:t>
            </w:r>
            <w:r/>
          </w:p>
          <w:p>
            <w:pPr>
              <w:numPr>
                <w:ilvl w:val="1"/>
                <w:numId w:val="4"/>
              </w:numPr>
              <w:ind w:left="567" w:hanging="567"/>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保留时间重复性：&lt;0.001min</w:t>
            </w:r>
            <w:r/>
          </w:p>
          <w:p>
            <w:pPr>
              <w:numPr>
                <w:ilvl w:val="1"/>
                <w:numId w:val="4"/>
              </w:numPr>
              <w:ind w:left="567" w:hanging="567"/>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峰面积重复性：&lt;1% RSD</w:t>
            </w:r>
            <w:r/>
          </w:p>
          <w:p>
            <w:pPr>
              <w:numPr>
                <w:ilvl w:val="1"/>
                <w:numId w:val="4"/>
              </w:numPr>
              <w:ind w:left="567" w:hanging="567"/>
              <w:keepLines w:val="0"/>
              <w:keepNext w:val="0"/>
              <w:pageBreakBefore w:val="0"/>
              <w:spacing w:line="240" w:lineRule="auto"/>
              <w:widowControl w:val="off"/>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 xml:space="preserve">质谱部分</w:t>
            </w:r>
            <w:r/>
          </w:p>
          <w:p>
            <w:pPr>
              <w:numPr>
                <w:ilvl w:val="1"/>
                <w:numId w:val="4"/>
              </w:numPr>
              <w:ind w:left="567" w:hanging="567"/>
              <w:keepLines w:val="0"/>
              <w:keepNext w:val="0"/>
              <w:pageBreakBefore w:val="0"/>
              <w:spacing w:line="240" w:lineRule="auto"/>
              <w:widowControl w:val="off"/>
              <w:rPr>
                <w:rFonts w:hint="default" w:ascii="Times New Roman" w:hAnsi="Times New Roman" w:eastAsia="宋体" w:cs="Times New Roman"/>
                <w:bCs/>
                <w:color w:val="auto"/>
                <w:sz w:val="21"/>
                <w:szCs w:val="21"/>
              </w:rPr>
            </w:pPr>
            <w:r>
              <w:rPr>
                <w:rFonts w:hint="default" w:ascii="Times New Roman" w:hAnsi="Times New Roman" w:eastAsia="宋体" w:cs="Times New Roman"/>
                <w:color w:val="auto"/>
                <w:sz w:val="21"/>
                <w:szCs w:val="21"/>
              </w:rPr>
              <w:t xml:space="preserve">质量数</w:t>
            </w:r>
            <w:r>
              <w:rPr>
                <w:rFonts w:hint="eastAsia" w:eastAsia="宋体" w:cs="Times New Roman"/>
                <w:color w:val="auto"/>
                <w:sz w:val="21"/>
                <w:szCs w:val="21"/>
                <w:lang w:val="en-US" w:eastAsia="zh-CN"/>
              </w:rPr>
              <w:t xml:space="preserve">涵盖</w:t>
            </w:r>
            <w:r>
              <w:rPr>
                <w:rFonts w:hint="default" w:ascii="Times New Roman" w:hAnsi="Times New Roman" w:eastAsia="宋体" w:cs="Times New Roman"/>
                <w:color w:val="auto"/>
                <w:sz w:val="21"/>
                <w:szCs w:val="21"/>
              </w:rPr>
              <w:t xml:space="preserve">范围</w:t>
            </w:r>
            <w:r>
              <w:rPr>
                <w:rFonts w:hint="eastAsia" w:eastAsia="宋体" w:cs="Times New Roman"/>
                <w:color w:val="auto"/>
                <w:sz w:val="21"/>
                <w:szCs w:val="21"/>
                <w:lang w:eastAsia="zh-CN"/>
              </w:rPr>
              <w:t xml:space="preserve">：</w:t>
            </w:r>
            <w:r>
              <w:rPr>
                <w:rFonts w:hint="default" w:ascii="Times New Roman" w:hAnsi="Times New Roman" w:eastAsia="宋体" w:cs="Times New Roman"/>
                <w:bCs/>
                <w:color w:val="auto"/>
                <w:sz w:val="21"/>
                <w:szCs w:val="21"/>
              </w:rPr>
              <w:t xml:space="preserve">10</w:t>
            </w:r>
            <w:r>
              <w:rPr>
                <w:rFonts w:hint="default" w:ascii="Times New Roman" w:hAnsi="Times New Roman" w:eastAsia="宋体" w:cs="Times New Roman"/>
                <w:color w:val="auto"/>
                <w:sz w:val="21"/>
                <w:szCs w:val="21"/>
              </w:rPr>
              <w:t xml:space="preserve">～</w:t>
            </w:r>
            <w:r>
              <w:rPr>
                <w:rFonts w:hint="default" w:ascii="Times New Roman" w:hAnsi="Times New Roman" w:eastAsia="宋体" w:cs="Times New Roman"/>
                <w:bCs/>
                <w:color w:val="auto"/>
                <w:sz w:val="21"/>
                <w:szCs w:val="21"/>
              </w:rPr>
              <w:t xml:space="preserve">10</w:t>
            </w:r>
            <w:r>
              <w:rPr>
                <w:rFonts w:hint="eastAsia" w:eastAsia="宋体" w:cs="Times New Roman"/>
                <w:bCs/>
                <w:color w:val="auto"/>
                <w:sz w:val="21"/>
                <w:szCs w:val="21"/>
                <w:lang w:val="en-US" w:eastAsia="zh-CN"/>
              </w:rPr>
              <w:t xml:space="preserve">5</w:t>
            </w:r>
            <w:r>
              <w:rPr>
                <w:rFonts w:hint="default" w:ascii="Times New Roman" w:hAnsi="Times New Roman" w:eastAsia="宋体" w:cs="Times New Roman"/>
                <w:bCs/>
                <w:color w:val="auto"/>
                <w:sz w:val="21"/>
                <w:szCs w:val="21"/>
              </w:rPr>
              <w:t xml:space="preserve">0u</w:t>
            </w:r>
            <w:r/>
          </w:p>
          <w:p>
            <w:pPr>
              <w:numPr>
                <w:ilvl w:val="1"/>
                <w:numId w:val="4"/>
              </w:numPr>
              <w:ind w:left="567" w:hanging="567"/>
              <w:keepLines w:val="0"/>
              <w:keepNext w:val="0"/>
              <w:pageBreakBefore w:val="0"/>
              <w:spacing w:line="240" w:lineRule="auto"/>
              <w:widowControl w:val="off"/>
              <w:rPr>
                <w:rFonts w:hint="default" w:ascii="Times New Roman" w:hAnsi="Times New Roman" w:eastAsia="宋体" w:cs="Times New Roman"/>
                <w:b/>
                <w:bCs/>
                <w:color w:val="auto"/>
                <w:sz w:val="21"/>
                <w:szCs w:val="21"/>
              </w:rPr>
            </w:pPr>
            <w:r>
              <w:rPr>
                <w:rFonts w:hint="default" w:ascii="Times New Roman" w:hAnsi="Times New Roman" w:eastAsia="宋体" w:cs="Times New Roman"/>
                <w:color w:val="auto"/>
                <w:sz w:val="21"/>
                <w:szCs w:val="21"/>
              </w:rPr>
              <w:t xml:space="preserve">★</w:t>
            </w:r>
            <w:r>
              <w:rPr>
                <w:rFonts w:hint="default" w:ascii="Times New Roman" w:hAnsi="Times New Roman" w:eastAsia="宋体" w:cs="Times New Roman"/>
                <w:b/>
                <w:bCs/>
                <w:color w:val="auto"/>
                <w:sz w:val="21"/>
                <w:szCs w:val="21"/>
              </w:rPr>
              <w:t xml:space="preserve">灵敏度EI Scan</w:t>
            </w:r>
            <w:r>
              <w:rPr>
                <w:rFonts w:hint="eastAsia" w:eastAsia="宋体" w:cs="Times New Roman"/>
                <w:b/>
                <w:bCs/>
                <w:color w:val="auto"/>
                <w:sz w:val="21"/>
                <w:szCs w:val="21"/>
                <w:lang w:eastAsia="zh-CN"/>
              </w:rPr>
              <w:t xml:space="preserve">：</w:t>
            </w:r>
            <w:r>
              <w:rPr>
                <w:rFonts w:hint="default" w:ascii="Times New Roman" w:hAnsi="Times New Roman" w:eastAsia="宋体" w:cs="Times New Roman"/>
                <w:b/>
                <w:bCs/>
                <w:color w:val="auto"/>
                <w:sz w:val="21"/>
                <w:szCs w:val="21"/>
              </w:rPr>
              <w:t xml:space="preserve">1pg OFN, S/N ≥ 6000（氦气做载气），采用30米毛细柱进行验收。（提供</w:t>
            </w:r>
            <w:r>
              <w:rPr>
                <w:rFonts w:hint="eastAsia" w:eastAsia="宋体" w:cs="Times New Roman"/>
                <w:b/>
                <w:bCs/>
                <w:color w:val="auto"/>
                <w:sz w:val="21"/>
                <w:szCs w:val="21"/>
                <w:lang w:val="en-US" w:eastAsia="zh-CN"/>
              </w:rPr>
              <w:t xml:space="preserve">方法学</w:t>
            </w:r>
            <w:r>
              <w:rPr>
                <w:rFonts w:hint="default" w:ascii="Times New Roman" w:hAnsi="Times New Roman" w:eastAsia="宋体" w:cs="Times New Roman"/>
                <w:b/>
                <w:bCs/>
                <w:color w:val="auto"/>
                <w:sz w:val="21"/>
                <w:szCs w:val="21"/>
              </w:rPr>
              <w:t xml:space="preserve">证明文件）</w:t>
            </w:r>
            <w:r/>
          </w:p>
          <w:p>
            <w:pPr>
              <w:numPr>
                <w:ilvl w:val="1"/>
                <w:numId w:val="4"/>
              </w:numPr>
              <w:ind w:left="567" w:hanging="567"/>
              <w:keepLines w:val="0"/>
              <w:keepNext w:val="0"/>
              <w:pageBreakBefore w:val="0"/>
              <w:spacing w:line="240" w:lineRule="auto"/>
              <w:widowControl w:val="off"/>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 xml:space="preserve">▲灵敏度EI MRM</w:t>
            </w:r>
            <w:r>
              <w:rPr>
                <w:rFonts w:hint="eastAsia" w:eastAsia="宋体" w:cs="Times New Roman"/>
                <w:b/>
                <w:bCs/>
                <w:color w:val="auto"/>
                <w:sz w:val="21"/>
                <w:szCs w:val="21"/>
                <w:lang w:eastAsia="zh-CN"/>
              </w:rPr>
              <w:t xml:space="preserve">：</w:t>
            </w:r>
            <w:r>
              <w:rPr>
                <w:rFonts w:hint="default" w:ascii="Times New Roman" w:hAnsi="Times New Roman" w:eastAsia="宋体" w:cs="Times New Roman"/>
                <w:b/>
                <w:bCs/>
                <w:color w:val="auto"/>
                <w:sz w:val="21"/>
                <w:szCs w:val="21"/>
              </w:rPr>
              <w:t xml:space="preserve">100fg OFN, S/N ≥ 100000 ，采用30米毛细柱进行验收。（提供</w:t>
            </w:r>
            <w:r>
              <w:rPr>
                <w:rFonts w:hint="eastAsia" w:eastAsia="宋体" w:cs="Times New Roman"/>
                <w:b/>
                <w:bCs/>
                <w:color w:val="auto"/>
                <w:sz w:val="21"/>
                <w:szCs w:val="21"/>
                <w:lang w:eastAsia="zh-CN"/>
              </w:rPr>
              <w:t xml:space="preserve">省级以上计量机构出具的计量校准证书和</w:t>
            </w:r>
            <w:r>
              <w:rPr>
                <w:rFonts w:hint="eastAsia" w:eastAsia="宋体" w:cs="Times New Roman"/>
                <w:b/>
                <w:bCs/>
                <w:color w:val="auto"/>
                <w:sz w:val="21"/>
                <w:szCs w:val="21"/>
                <w:lang w:val="en-US" w:eastAsia="zh-CN"/>
              </w:rPr>
              <w:t xml:space="preserve">方法学</w:t>
            </w:r>
            <w:r>
              <w:rPr>
                <w:rFonts w:hint="default" w:ascii="Times New Roman" w:hAnsi="Times New Roman" w:eastAsia="宋体" w:cs="Times New Roman"/>
                <w:b/>
                <w:bCs/>
                <w:color w:val="auto"/>
                <w:sz w:val="21"/>
                <w:szCs w:val="21"/>
              </w:rPr>
              <w:t xml:space="preserve">证明文件</w:t>
            </w:r>
            <w:r>
              <w:rPr>
                <w:rFonts w:hint="eastAsia" w:eastAsia="宋体" w:cs="Times New Roman"/>
                <w:b/>
                <w:bCs w:val="0"/>
                <w:color w:val="auto"/>
                <w:sz w:val="21"/>
                <w:szCs w:val="21"/>
                <w:lang w:eastAsia="zh-CN"/>
              </w:rPr>
              <w:t xml:space="preserve">，</w:t>
            </w:r>
            <w:r>
              <w:rPr>
                <w:rFonts w:hint="eastAsia" w:eastAsia="宋体" w:cs="Times New Roman"/>
                <w:b/>
                <w:bCs/>
                <w:color w:val="auto"/>
                <w:sz w:val="21"/>
                <w:szCs w:val="21"/>
                <w:lang w:eastAsia="zh-CN"/>
              </w:rPr>
              <w:t xml:space="preserve">计量校准证书原件备查</w:t>
            </w:r>
            <w:r>
              <w:rPr>
                <w:rFonts w:hint="default" w:ascii="Times New Roman" w:hAnsi="Times New Roman" w:eastAsia="宋体" w:cs="Times New Roman"/>
                <w:b/>
                <w:bCs/>
                <w:color w:val="auto"/>
                <w:sz w:val="21"/>
                <w:szCs w:val="21"/>
              </w:rPr>
              <w:t xml:space="preserve">）</w:t>
            </w:r>
            <w:r/>
          </w:p>
          <w:p>
            <w:pPr>
              <w:numPr>
                <w:ilvl w:val="1"/>
                <w:numId w:val="4"/>
              </w:numPr>
              <w:ind w:left="567" w:hanging="567"/>
              <w:keepLines w:val="0"/>
              <w:keepNext w:val="0"/>
              <w:pageBreakBefore w:val="0"/>
              <w:spacing w:line="240" w:lineRule="auto"/>
              <w:widowControl w:val="off"/>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 xml:space="preserve">▲灵敏度IDL(MRM)</w:t>
            </w:r>
            <w:r>
              <w:rPr>
                <w:rFonts w:hint="eastAsia" w:eastAsia="宋体" w:cs="Times New Roman"/>
                <w:b/>
                <w:bCs/>
                <w:color w:val="auto"/>
                <w:sz w:val="21"/>
                <w:szCs w:val="21"/>
                <w:lang w:eastAsia="zh-CN"/>
              </w:rPr>
              <w:t xml:space="preserve">：</w:t>
            </w:r>
            <w:r>
              <w:rPr>
                <w:rFonts w:hint="default" w:ascii="Times New Roman" w:hAnsi="Times New Roman" w:eastAsia="宋体" w:cs="Times New Roman"/>
                <w:b/>
                <w:bCs/>
                <w:color w:val="auto"/>
                <w:sz w:val="21"/>
                <w:szCs w:val="21"/>
              </w:rPr>
              <w:t xml:space="preserve">2fg OFN 连续8次进样，统计学上99%置信度水平，IDL≤0.5fg。（提供</w:t>
            </w:r>
            <w:r>
              <w:rPr>
                <w:rFonts w:hint="eastAsia" w:eastAsia="宋体" w:cs="Times New Roman"/>
                <w:b/>
                <w:bCs/>
                <w:color w:val="auto"/>
                <w:sz w:val="21"/>
                <w:szCs w:val="21"/>
                <w:lang w:eastAsia="zh-CN"/>
              </w:rPr>
              <w:t xml:space="preserve">省级以上计量机构出具的计量校准证书和</w:t>
            </w:r>
            <w:r>
              <w:rPr>
                <w:rFonts w:hint="eastAsia" w:eastAsia="宋体" w:cs="Times New Roman"/>
                <w:b/>
                <w:bCs/>
                <w:color w:val="auto"/>
                <w:sz w:val="21"/>
                <w:szCs w:val="21"/>
                <w:lang w:val="en-US" w:eastAsia="zh-CN"/>
              </w:rPr>
              <w:t xml:space="preserve">方法学</w:t>
            </w:r>
            <w:r>
              <w:rPr>
                <w:rFonts w:hint="default" w:ascii="Times New Roman" w:hAnsi="Times New Roman" w:eastAsia="宋体" w:cs="Times New Roman"/>
                <w:b/>
                <w:bCs/>
                <w:color w:val="auto"/>
                <w:sz w:val="21"/>
                <w:szCs w:val="21"/>
              </w:rPr>
              <w:t xml:space="preserve">证明文件</w:t>
            </w:r>
            <w:r>
              <w:rPr>
                <w:rFonts w:hint="eastAsia" w:eastAsia="宋体" w:cs="Times New Roman"/>
                <w:b/>
                <w:bCs w:val="0"/>
                <w:color w:val="auto"/>
                <w:sz w:val="21"/>
                <w:szCs w:val="21"/>
                <w:lang w:eastAsia="zh-CN"/>
              </w:rPr>
              <w:t xml:space="preserve">，</w:t>
            </w:r>
            <w:r>
              <w:rPr>
                <w:rFonts w:hint="eastAsia" w:eastAsia="宋体" w:cs="Times New Roman"/>
                <w:b/>
                <w:bCs/>
                <w:color w:val="auto"/>
                <w:sz w:val="21"/>
                <w:szCs w:val="21"/>
                <w:lang w:eastAsia="zh-CN"/>
              </w:rPr>
              <w:t xml:space="preserve">计量校准证书原件备查</w:t>
            </w:r>
            <w:r>
              <w:rPr>
                <w:rFonts w:hint="default" w:ascii="Times New Roman" w:hAnsi="Times New Roman" w:eastAsia="宋体" w:cs="Times New Roman"/>
                <w:b/>
                <w:bCs/>
                <w:color w:val="auto"/>
                <w:sz w:val="21"/>
                <w:szCs w:val="21"/>
              </w:rPr>
              <w:t xml:space="preserve">）</w:t>
            </w:r>
            <w:r/>
          </w:p>
          <w:p>
            <w:pPr>
              <w:numPr>
                <w:ilvl w:val="1"/>
                <w:numId w:val="4"/>
              </w:numPr>
              <w:ind w:left="567" w:hanging="567"/>
              <w:keepLines w:val="0"/>
              <w:keepNext w:val="0"/>
              <w:pageBreakBefore w:val="0"/>
              <w:spacing w:line="240" w:lineRule="auto"/>
              <w:widowControl w:val="off"/>
              <w:rPr>
                <w:rFonts w:hint="default" w:ascii="Times New Roman" w:hAnsi="Times New Roman" w:eastAsia="宋体" w:cs="Times New Roman"/>
                <w:color w:val="auto"/>
                <w:sz w:val="21"/>
                <w:szCs w:val="21"/>
                <w:lang w:val="pt-BR"/>
              </w:rPr>
            </w:pPr>
            <w:r>
              <w:rPr>
                <w:rFonts w:hint="default" w:ascii="Times New Roman" w:hAnsi="Times New Roman" w:eastAsia="宋体" w:cs="Times New Roman"/>
                <w:color w:val="auto"/>
                <w:sz w:val="21"/>
                <w:szCs w:val="21"/>
                <w:lang w:val="pt-BR"/>
              </w:rPr>
              <w:t xml:space="preserve">分辨率：0.4</w:t>
            </w:r>
            <w:r>
              <w:rPr>
                <w:rFonts w:hint="default" w:ascii="Times New Roman" w:hAnsi="Times New Roman" w:eastAsia="宋体" w:cs="Times New Roman"/>
                <w:color w:val="auto"/>
                <w:sz w:val="21"/>
                <w:szCs w:val="21"/>
              </w:rPr>
              <w:t xml:space="preserve">～</w:t>
            </w:r>
            <w:r>
              <w:rPr>
                <w:rFonts w:hint="default" w:ascii="Times New Roman" w:hAnsi="Times New Roman" w:eastAsia="宋体" w:cs="Times New Roman"/>
                <w:color w:val="auto"/>
                <w:sz w:val="21"/>
                <w:szCs w:val="21"/>
                <w:lang w:val="pt-BR"/>
              </w:rPr>
              <w:t xml:space="preserve">3.0u</w:t>
            </w:r>
            <w:r/>
          </w:p>
          <w:p>
            <w:pPr>
              <w:numPr>
                <w:ilvl w:val="1"/>
                <w:numId w:val="4"/>
              </w:numPr>
              <w:contextualSpacing/>
              <w:ind w:left="567" w:hanging="567"/>
              <w:keepLines w:val="0"/>
              <w:keepNext w:val="0"/>
              <w:pageBreakBefore w:val="0"/>
              <w:spacing w:line="240" w:lineRule="auto"/>
              <w:widowControl w:val="off"/>
              <w:rPr>
                <w:rFonts w:hint="default" w:ascii="Times New Roman" w:hAnsi="Times New Roman" w:eastAsia="宋体" w:cs="Times New Roman"/>
                <w:color w:val="auto"/>
                <w:sz w:val="21"/>
                <w:szCs w:val="21"/>
                <w:lang w:val="pt-BR"/>
              </w:rPr>
            </w:pPr>
            <w:r>
              <w:rPr>
                <w:rFonts w:hint="default" w:ascii="Times New Roman" w:hAnsi="Times New Roman" w:eastAsia="宋体" w:cs="Times New Roman"/>
                <w:color w:val="auto"/>
                <w:sz w:val="21"/>
                <w:szCs w:val="21"/>
                <w:lang w:val="pt-BR"/>
              </w:rPr>
              <w:t xml:space="preserve">碰撞能：0～60eV</w:t>
            </w:r>
            <w:r/>
          </w:p>
          <w:p>
            <w:pPr>
              <w:numPr>
                <w:ilvl w:val="1"/>
                <w:numId w:val="4"/>
              </w:numPr>
              <w:ind w:left="567" w:hanging="567"/>
              <w:keepLines w:val="0"/>
              <w:keepNext w:val="0"/>
              <w:pageBreakBefore w:val="0"/>
              <w:spacing w:line="240" w:lineRule="auto"/>
              <w:widowControl w:val="off"/>
              <w:rPr>
                <w:rFonts w:hint="default" w:ascii="Times New Roman" w:hAnsi="Times New Roman" w:eastAsia="宋体" w:cs="Times New Roman"/>
                <w:color w:val="auto"/>
                <w:sz w:val="21"/>
                <w:szCs w:val="21"/>
                <w:lang w:val="pt-BR"/>
              </w:rPr>
            </w:pPr>
            <w:r>
              <w:rPr>
                <w:rFonts w:hint="default" w:ascii="Times New Roman" w:hAnsi="Times New Roman" w:eastAsia="宋体" w:cs="Times New Roman"/>
                <w:color w:val="auto"/>
                <w:sz w:val="21"/>
                <w:szCs w:val="21"/>
                <w:lang w:val="pt-BR"/>
              </w:rPr>
              <w:t xml:space="preserve">质量稳定性：±0.1u/48h</w:t>
            </w:r>
            <w:r/>
          </w:p>
          <w:p>
            <w:pPr>
              <w:numPr>
                <w:ilvl w:val="1"/>
                <w:numId w:val="4"/>
              </w:numPr>
              <w:ind w:left="567" w:hanging="567"/>
              <w:keepLines w:val="0"/>
              <w:keepNext w:val="0"/>
              <w:pageBreakBefore w:val="0"/>
              <w:spacing w:line="240" w:lineRule="auto"/>
              <w:widowControl w:val="off"/>
              <w:rPr>
                <w:rFonts w:hint="default" w:ascii="Times New Roman" w:hAnsi="Times New Roman" w:eastAsia="宋体" w:cs="Times New Roman"/>
                <w:color w:val="auto"/>
                <w:sz w:val="21"/>
                <w:szCs w:val="21"/>
                <w:lang w:val="pt-BR"/>
              </w:rPr>
            </w:pPr>
            <w:r>
              <w:rPr>
                <w:rFonts w:hint="default" w:ascii="Times New Roman" w:hAnsi="Times New Roman" w:eastAsia="宋体" w:cs="Times New Roman"/>
                <w:color w:val="auto"/>
                <w:sz w:val="21"/>
                <w:szCs w:val="21"/>
              </w:rPr>
              <w:t xml:space="preserve">软件支持显示扫描速度20000Da/s（</w:t>
            </w:r>
            <w:r>
              <w:rPr>
                <w:rFonts w:hint="default" w:ascii="Times New Roman" w:hAnsi="Times New Roman" w:eastAsia="宋体" w:cs="Times New Roman"/>
                <w:color w:val="auto"/>
                <w:sz w:val="21"/>
                <w:szCs w:val="21"/>
                <w:lang w:val="pt-BR"/>
              </w:rPr>
              <w:t xml:space="preserve">提供软件截图证明</w:t>
            </w:r>
            <w:r>
              <w:rPr>
                <w:rFonts w:hint="eastAsia" w:eastAsia="宋体" w:cs="Times New Roman"/>
                <w:color w:val="auto"/>
                <w:sz w:val="21"/>
                <w:szCs w:val="21"/>
                <w:lang w:val="en-US" w:eastAsia="zh-CN"/>
              </w:rPr>
              <w:t xml:space="preserve">或生产制造商官方证明文件</w:t>
            </w:r>
            <w:r>
              <w:rPr>
                <w:rFonts w:hint="default" w:ascii="Times New Roman" w:hAnsi="Times New Roman" w:eastAsia="宋体" w:cs="Times New Roman"/>
                <w:color w:val="auto"/>
                <w:sz w:val="21"/>
                <w:szCs w:val="21"/>
                <w:lang w:val="pt-BR"/>
              </w:rPr>
              <w:t xml:space="preserve">）</w:t>
            </w:r>
            <w:r/>
          </w:p>
          <w:p>
            <w:pPr>
              <w:numPr>
                <w:ilvl w:val="1"/>
                <w:numId w:val="4"/>
              </w:numPr>
              <w:ind w:left="567" w:hanging="567"/>
              <w:keepLines w:val="0"/>
              <w:keepNext w:val="0"/>
              <w:pageBreakBefore w:val="0"/>
              <w:spacing w:line="240" w:lineRule="auto"/>
              <w:widowControl w:val="off"/>
              <w:rPr>
                <w:rFonts w:hint="default" w:ascii="Times New Roman" w:hAnsi="Times New Roman" w:eastAsia="宋体" w:cs="Times New Roman"/>
                <w:color w:val="auto"/>
                <w:sz w:val="21"/>
                <w:szCs w:val="21"/>
                <w:lang w:val="pt-BR"/>
              </w:rPr>
            </w:pPr>
            <w:r>
              <w:rPr>
                <w:rFonts w:hint="default" w:ascii="Times New Roman" w:hAnsi="Times New Roman" w:eastAsia="宋体" w:cs="Times New Roman"/>
                <w:color w:val="auto"/>
                <w:sz w:val="21"/>
                <w:szCs w:val="21"/>
                <w:lang w:val="pt-BR"/>
              </w:rPr>
              <w:t xml:space="preserve"> 最小驻留时间：0.5ms</w:t>
            </w:r>
            <w:r/>
          </w:p>
          <w:p>
            <w:pPr>
              <w:numPr>
                <w:ilvl w:val="1"/>
                <w:numId w:val="4"/>
              </w:numPr>
              <w:ind w:left="567" w:hanging="567"/>
              <w:keepLines w:val="0"/>
              <w:keepNext w:val="0"/>
              <w:pageBreakBefore w:val="0"/>
              <w:spacing w:line="240" w:lineRule="auto"/>
              <w:widowControl w:val="off"/>
              <w:rPr>
                <w:rFonts w:hint="default" w:ascii="Times New Roman" w:hAnsi="Times New Roman" w:eastAsia="宋体" w:cs="Times New Roman"/>
                <w:color w:val="auto"/>
                <w:sz w:val="21"/>
                <w:szCs w:val="21"/>
                <w:lang w:val="pt-BR"/>
              </w:rPr>
            </w:pPr>
            <w:r>
              <w:rPr>
                <w:rFonts w:hint="default" w:ascii="Times New Roman" w:hAnsi="Times New Roman" w:eastAsia="宋体" w:cs="Times New Roman"/>
                <w:color w:val="auto"/>
                <w:sz w:val="21"/>
                <w:szCs w:val="21"/>
                <w:lang w:val="pt-BR"/>
              </w:rPr>
              <w:t xml:space="preserve"> 最小Event time：3ms</w:t>
            </w:r>
            <w:r/>
          </w:p>
          <w:p>
            <w:pPr>
              <w:numPr>
                <w:ilvl w:val="1"/>
                <w:numId w:val="4"/>
              </w:numPr>
              <w:ind w:left="567" w:hanging="567"/>
              <w:keepLines w:val="0"/>
              <w:keepNext w:val="0"/>
              <w:pageBreakBefore w:val="0"/>
              <w:spacing w:line="240" w:lineRule="auto"/>
              <w:widowControl w:val="off"/>
              <w:rPr>
                <w:rFonts w:hint="default" w:ascii="Times New Roman" w:hAnsi="Times New Roman" w:eastAsia="宋体" w:cs="Times New Roman"/>
                <w:color w:val="auto"/>
                <w:sz w:val="21"/>
                <w:szCs w:val="21"/>
                <w:lang w:val="pt-BR"/>
              </w:rPr>
            </w:pPr>
            <w:r>
              <w:rPr>
                <w:rFonts w:hint="default" w:ascii="Times New Roman" w:hAnsi="Times New Roman" w:eastAsia="宋体" w:cs="Times New Roman"/>
                <w:color w:val="auto"/>
                <w:sz w:val="21"/>
                <w:szCs w:val="21"/>
                <w:lang w:val="pt-BR"/>
              </w:rPr>
              <w:t xml:space="preserve">最大Event数：2000</w:t>
            </w:r>
            <w:r>
              <w:rPr>
                <w:rFonts w:hint="default" w:ascii="Times New Roman" w:hAnsi="Times New Roman" w:eastAsia="宋体" w:cs="Times New Roman"/>
                <w:color w:val="auto"/>
                <w:sz w:val="21"/>
                <w:szCs w:val="21"/>
              </w:rPr>
              <w:t xml:space="preserve"> events</w:t>
            </w:r>
            <w:r/>
          </w:p>
          <w:p>
            <w:pPr>
              <w:numPr>
                <w:ilvl w:val="1"/>
                <w:numId w:val="4"/>
              </w:numPr>
              <w:ind w:left="567" w:hanging="567"/>
              <w:keepLines w:val="0"/>
              <w:keepNext w:val="0"/>
              <w:pageBreakBefore w:val="0"/>
              <w:spacing w:line="240" w:lineRule="auto"/>
              <w:widowControl w:val="off"/>
              <w:rPr>
                <w:rFonts w:hint="default" w:ascii="Times New Roman" w:hAnsi="Times New Roman" w:eastAsia="宋体" w:cs="Times New Roman"/>
                <w:color w:val="auto"/>
                <w:sz w:val="21"/>
                <w:szCs w:val="21"/>
                <w:lang w:val="pt-BR"/>
              </w:rPr>
            </w:pPr>
            <w:r>
              <w:rPr>
                <w:rFonts w:hint="default" w:ascii="Times New Roman" w:hAnsi="Times New Roman" w:eastAsia="宋体" w:cs="Times New Roman"/>
                <w:color w:val="auto"/>
                <w:sz w:val="21"/>
                <w:szCs w:val="21"/>
                <w:lang w:val="pt-BR"/>
              </w:rPr>
              <w:t xml:space="preserve">最大MRM速度：800通道/sec</w:t>
            </w:r>
            <w:r/>
          </w:p>
          <w:p>
            <w:pPr>
              <w:numPr>
                <w:ilvl w:val="1"/>
                <w:numId w:val="4"/>
              </w:numPr>
              <w:ind w:left="567" w:hanging="567"/>
              <w:keepLines w:val="0"/>
              <w:keepNext w:val="0"/>
              <w:pageBreakBefore w:val="0"/>
              <w:spacing w:line="240" w:lineRule="auto"/>
              <w:widowControl w:val="off"/>
              <w:rPr>
                <w:rFonts w:hint="default" w:ascii="Times New Roman" w:hAnsi="Times New Roman" w:eastAsia="宋体" w:cs="Times New Roman"/>
                <w:b w:val="0"/>
                <w:bCs w:val="0"/>
                <w:color w:val="auto"/>
                <w:sz w:val="21"/>
                <w:szCs w:val="21"/>
                <w:lang w:val="pt-BR"/>
              </w:rPr>
            </w:pPr>
            <w:r>
              <w:rPr>
                <w:rFonts w:hint="default" w:ascii="Times New Roman" w:hAnsi="Times New Roman" w:eastAsia="宋体" w:cs="Times New Roman"/>
                <w:b w:val="0"/>
                <w:bCs w:val="0"/>
                <w:color w:val="auto"/>
                <w:sz w:val="21"/>
                <w:szCs w:val="21"/>
              </w:rPr>
              <w:t xml:space="preserve">离子源离子化能量</w:t>
            </w:r>
            <w:r>
              <w:rPr>
                <w:rFonts w:hint="default" w:ascii="Times New Roman" w:hAnsi="Times New Roman" w:eastAsia="宋体" w:cs="Times New Roman"/>
                <w:b w:val="0"/>
                <w:bCs w:val="0"/>
                <w:color w:val="auto"/>
                <w:sz w:val="21"/>
                <w:szCs w:val="21"/>
                <w:lang w:val="pt-BR"/>
              </w:rPr>
              <w:t xml:space="preserve">：10</w:t>
            </w:r>
            <w:r>
              <w:rPr>
                <w:rFonts w:hint="default" w:ascii="Times New Roman" w:hAnsi="Times New Roman" w:eastAsia="宋体" w:cs="Times New Roman"/>
                <w:b w:val="0"/>
                <w:bCs w:val="0"/>
                <w:color w:val="auto"/>
                <w:sz w:val="21"/>
                <w:szCs w:val="21"/>
              </w:rPr>
              <w:t xml:space="preserve">～</w:t>
            </w:r>
            <w:r>
              <w:rPr>
                <w:rFonts w:hint="default" w:ascii="Times New Roman" w:hAnsi="Times New Roman" w:eastAsia="宋体" w:cs="Times New Roman"/>
                <w:b w:val="0"/>
                <w:bCs w:val="0"/>
                <w:color w:val="auto"/>
                <w:sz w:val="21"/>
                <w:szCs w:val="21"/>
                <w:lang w:val="pt-BR"/>
              </w:rPr>
              <w:t xml:space="preserve">180eV</w:t>
            </w:r>
            <w:r/>
          </w:p>
          <w:p>
            <w:pPr>
              <w:numPr>
                <w:ilvl w:val="1"/>
                <w:numId w:val="4"/>
              </w:numPr>
              <w:ind w:left="567" w:hanging="567"/>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离子源材质：高灵敏度离子源</w:t>
            </w:r>
            <w:r/>
          </w:p>
          <w:p>
            <w:pPr>
              <w:numPr>
                <w:ilvl w:val="1"/>
                <w:numId w:val="4"/>
              </w:numPr>
              <w:ind w:left="567" w:hanging="567"/>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离子源温度：独立控温，150</w:t>
            </w:r>
            <w:r>
              <w:rPr>
                <w:rFonts w:hint="eastAsia" w:eastAsia="宋体" w:cs="Times New Roman"/>
                <w:color w:val="auto"/>
                <w:sz w:val="21"/>
                <w:szCs w:val="21"/>
                <w:lang w:eastAsia="zh-CN"/>
              </w:rPr>
              <w:t xml:space="preserve">～</w:t>
            </w:r>
            <w:r>
              <w:rPr>
                <w:rFonts w:hint="default" w:ascii="Times New Roman" w:hAnsi="Times New Roman" w:eastAsia="宋体" w:cs="Times New Roman"/>
                <w:color w:val="auto"/>
                <w:sz w:val="21"/>
                <w:szCs w:val="21"/>
              </w:rPr>
              <w:t xml:space="preserve">350℃</w:t>
            </w:r>
            <w:r/>
          </w:p>
          <w:p>
            <w:pPr>
              <w:numPr>
                <w:ilvl w:val="1"/>
                <w:numId w:val="4"/>
              </w:numPr>
              <w:ind w:left="567" w:hanging="567"/>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灯丝电流：5</w:t>
            </w:r>
            <w:r>
              <w:rPr>
                <w:rFonts w:hint="eastAsia" w:eastAsia="宋体" w:cs="Times New Roman"/>
                <w:color w:val="auto"/>
                <w:sz w:val="21"/>
                <w:szCs w:val="21"/>
                <w:lang w:eastAsia="zh-CN"/>
              </w:rPr>
              <w:t xml:space="preserve">～</w:t>
            </w:r>
            <w:r>
              <w:rPr>
                <w:rFonts w:hint="default" w:ascii="Times New Roman" w:hAnsi="Times New Roman" w:eastAsia="宋体" w:cs="Times New Roman"/>
                <w:color w:val="auto"/>
                <w:sz w:val="21"/>
                <w:szCs w:val="21"/>
              </w:rPr>
              <w:t xml:space="preserve">250μA（发射电流）</w:t>
            </w:r>
            <w:r/>
          </w:p>
          <w:p>
            <w:pPr>
              <w:numPr>
                <w:ilvl w:val="1"/>
                <w:numId w:val="4"/>
              </w:numPr>
              <w:ind w:left="567" w:hanging="567"/>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接口温度：50</w:t>
            </w:r>
            <w:r>
              <w:rPr>
                <w:rFonts w:hint="eastAsia" w:eastAsia="宋体" w:cs="Times New Roman"/>
                <w:color w:val="auto"/>
                <w:sz w:val="21"/>
                <w:szCs w:val="21"/>
                <w:lang w:eastAsia="zh-CN"/>
              </w:rPr>
              <w:t xml:space="preserve">～</w:t>
            </w:r>
            <w:r>
              <w:rPr>
                <w:rFonts w:hint="default" w:ascii="Times New Roman" w:hAnsi="Times New Roman" w:eastAsia="宋体" w:cs="Times New Roman"/>
                <w:color w:val="auto"/>
                <w:sz w:val="21"/>
                <w:szCs w:val="21"/>
              </w:rPr>
              <w:t xml:space="preserve">350℃</w:t>
            </w:r>
            <w:r/>
          </w:p>
          <w:p>
            <w:pPr>
              <w:numPr>
                <w:ilvl w:val="1"/>
                <w:numId w:val="4"/>
              </w:numPr>
              <w:ind w:left="567" w:hanging="567"/>
              <w:keepLines w:val="0"/>
              <w:keepNext w:val="0"/>
              <w:pageBreakBefore w:val="0"/>
              <w:spacing w:line="240" w:lineRule="auto"/>
              <w:widowControl w:val="off"/>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 xml:space="preserve">▲支持EI</w:t>
            </w:r>
            <w:r>
              <w:rPr>
                <w:rFonts w:hint="eastAsia" w:eastAsia="宋体" w:cs="Times New Roman"/>
                <w:b/>
                <w:bCs/>
                <w:color w:val="auto"/>
                <w:sz w:val="21"/>
                <w:szCs w:val="21"/>
                <w:lang w:val="en-US" w:eastAsia="zh-CN"/>
              </w:rPr>
              <w:t xml:space="preserve">和</w:t>
            </w:r>
            <w:r>
              <w:rPr>
                <w:rFonts w:hint="default" w:ascii="Times New Roman" w:hAnsi="Times New Roman" w:eastAsia="宋体" w:cs="Times New Roman"/>
                <w:b/>
                <w:bCs/>
                <w:color w:val="auto"/>
                <w:sz w:val="21"/>
                <w:szCs w:val="21"/>
              </w:rPr>
              <w:t xml:space="preserve">CI离子源，可获得EI质谱图和CI质谱图。</w:t>
            </w:r>
            <w:r>
              <w:rPr>
                <w:rFonts w:hint="default" w:ascii="Times New Roman" w:hAnsi="Times New Roman" w:eastAsia="宋体" w:cs="Times New Roman"/>
                <w:b/>
                <w:bCs w:val="0"/>
                <w:color w:val="auto"/>
                <w:sz w:val="21"/>
                <w:szCs w:val="21"/>
              </w:rPr>
              <w:t xml:space="preserve">需提供</w:t>
            </w:r>
            <w:r>
              <w:rPr>
                <w:rFonts w:hint="eastAsia" w:eastAsia="宋体" w:cs="Times New Roman"/>
                <w:b/>
                <w:bCs w:val="0"/>
                <w:color w:val="auto"/>
                <w:sz w:val="21"/>
                <w:szCs w:val="21"/>
                <w:lang w:eastAsia="zh-CN"/>
              </w:rPr>
              <w:t xml:space="preserve">官方彩页或生产制造商官网截图或生产制造商官方证明文件</w:t>
            </w:r>
            <w:r>
              <w:rPr>
                <w:rFonts w:hint="default" w:ascii="Times New Roman" w:hAnsi="Times New Roman" w:eastAsia="宋体" w:cs="Times New Roman"/>
                <w:b/>
                <w:bCs w:val="0"/>
                <w:color w:val="auto"/>
                <w:sz w:val="21"/>
                <w:szCs w:val="21"/>
              </w:rPr>
              <w:t xml:space="preserve">以证明</w:t>
            </w:r>
            <w:r/>
          </w:p>
          <w:p>
            <w:pPr>
              <w:numPr>
                <w:ilvl w:val="1"/>
                <w:numId w:val="4"/>
              </w:numPr>
              <w:ind w:left="567" w:hanging="567"/>
              <w:keepLines w:val="0"/>
              <w:keepNext w:val="0"/>
              <w:pageBreakBefore w:val="0"/>
              <w:spacing w:line="240" w:lineRule="auto"/>
              <w:widowControl w:val="off"/>
              <w:rPr>
                <w:rFonts w:hint="default" w:ascii="Times New Roman" w:hAnsi="Times New Roman" w:eastAsia="宋体" w:cs="Times New Roman"/>
                <w:b/>
                <w:color w:val="auto"/>
                <w:sz w:val="21"/>
                <w:szCs w:val="21"/>
              </w:rPr>
            </w:pPr>
            <w:r>
              <w:rPr>
                <w:rFonts w:hint="default" w:ascii="Times New Roman" w:hAnsi="Times New Roman" w:eastAsia="宋体" w:cs="Times New Roman"/>
                <w:color w:val="auto"/>
                <w:sz w:val="21"/>
                <w:szCs w:val="21"/>
                <w:lang w:eastAsia="zh-CN"/>
              </w:rPr>
              <w:t xml:space="preserve">检测器</w:t>
            </w:r>
            <w:r>
              <w:rPr>
                <w:rFonts w:hint="default" w:ascii="Times New Roman" w:hAnsi="Times New Roman" w:eastAsia="宋体" w:cs="Times New Roman"/>
                <w:color w:val="auto"/>
                <w:sz w:val="21"/>
                <w:szCs w:val="21"/>
              </w:rPr>
              <w:t xml:space="preserve">动态范围：8×10</w:t>
            </w:r>
            <w:r>
              <w:rPr>
                <w:rFonts w:hint="default" w:ascii="Times New Roman" w:hAnsi="Times New Roman" w:eastAsia="宋体" w:cs="Times New Roman"/>
                <w:color w:val="auto"/>
                <w:sz w:val="21"/>
                <w:szCs w:val="21"/>
                <w:vertAlign w:val="superscript"/>
              </w:rPr>
              <w:t xml:space="preserve">6</w:t>
            </w:r>
            <w:r/>
          </w:p>
          <w:p>
            <w:pPr>
              <w:numPr>
                <w:ilvl w:val="1"/>
                <w:numId w:val="4"/>
              </w:numPr>
              <w:ind w:left="567" w:hanging="567"/>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b/>
                <w:bCs/>
                <w:color w:val="auto"/>
                <w:sz w:val="21"/>
                <w:szCs w:val="21"/>
              </w:rPr>
              <w:t xml:space="preserve">▲高真空系统：≥3</w:t>
            </w:r>
            <w:r>
              <w:rPr>
                <w:rFonts w:hint="eastAsia" w:eastAsia="宋体" w:cs="Times New Roman"/>
                <w:b/>
                <w:bCs/>
                <w:color w:val="auto"/>
                <w:sz w:val="21"/>
                <w:szCs w:val="21"/>
                <w:lang w:val="en-US" w:eastAsia="zh-CN"/>
              </w:rPr>
              <w:t xml:space="preserve">0</w:t>
            </w:r>
            <w:r>
              <w:rPr>
                <w:rFonts w:hint="default" w:ascii="Times New Roman" w:hAnsi="Times New Roman" w:eastAsia="宋体" w:cs="Times New Roman"/>
                <w:b/>
                <w:bCs/>
                <w:color w:val="auto"/>
                <w:sz w:val="21"/>
                <w:szCs w:val="21"/>
              </w:rPr>
              <w:t xml:space="preserve">0L/s（He）</w:t>
            </w:r>
            <w:r>
              <w:rPr>
                <w:rFonts w:hint="default" w:ascii="Times New Roman" w:hAnsi="Times New Roman" w:eastAsia="宋体" w:cs="Times New Roman"/>
                <w:b/>
                <w:bCs w:val="0"/>
                <w:color w:val="auto"/>
                <w:sz w:val="21"/>
                <w:szCs w:val="21"/>
              </w:rPr>
              <w:t xml:space="preserve">需提供</w:t>
            </w:r>
            <w:r>
              <w:rPr>
                <w:rFonts w:hint="eastAsia" w:eastAsia="宋体" w:cs="Times New Roman"/>
                <w:b/>
                <w:bCs w:val="0"/>
                <w:color w:val="auto"/>
                <w:sz w:val="21"/>
                <w:szCs w:val="21"/>
                <w:lang w:eastAsia="zh-CN"/>
              </w:rPr>
              <w:t xml:space="preserve">官方彩页或生产制造商官网截图或生产制造商官方证明文件</w:t>
            </w:r>
            <w:r>
              <w:rPr>
                <w:rFonts w:hint="default" w:ascii="Times New Roman" w:hAnsi="Times New Roman" w:eastAsia="宋体" w:cs="Times New Roman"/>
                <w:b/>
                <w:bCs w:val="0"/>
                <w:color w:val="auto"/>
                <w:sz w:val="21"/>
                <w:szCs w:val="21"/>
              </w:rPr>
              <w:t xml:space="preserve">以证明</w:t>
            </w:r>
            <w:r/>
          </w:p>
          <w:p>
            <w:pPr>
              <w:numPr>
                <w:ilvl w:val="1"/>
                <w:numId w:val="4"/>
              </w:numPr>
              <w:ind w:left="567" w:hanging="567"/>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b w:val="0"/>
                <w:bCs w:val="0"/>
                <w:color w:val="auto"/>
                <w:sz w:val="21"/>
                <w:szCs w:val="21"/>
              </w:rPr>
              <w:t xml:space="preserve">具备柱反吹能力</w:t>
            </w:r>
            <w:r/>
          </w:p>
        </w:tc>
      </w:tr>
      <w:tr>
        <w:trPr>
          <w:trHeight w:val="274"/>
        </w:trPr>
        <w:tc>
          <w:tcPr>
            <w:tcW w:w="585" w:type="dxa"/>
            <w:vAlign w:val="center"/>
            <w:vMerge w:val="continue"/>
            <w:textDirection w:val="lrTb"/>
            <w:noWrap/>
          </w:tcPr>
          <w:p>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r>
            <w:r/>
          </w:p>
        </w:tc>
        <w:tc>
          <w:tcPr>
            <w:tcW w:w="1785" w:type="dxa"/>
            <w:vAlign w:val="center"/>
            <w:vMerge w:val="continue"/>
            <w:textDirection w:val="lrTb"/>
            <w:noWrap w:val="false"/>
          </w:tcPr>
          <w:p>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r>
            <w:r/>
          </w:p>
        </w:tc>
        <w:tc>
          <w:tcPr>
            <w:tcW w:w="7647" w:type="dxa"/>
            <w:vAlign w:val="center"/>
            <w:textDirection w:val="lrTb"/>
            <w:noWrap/>
          </w:tcPr>
          <w:p>
            <w:pPr>
              <w:jc w:val="left"/>
              <w:keepLines w:val="0"/>
              <w:keepNext w:val="0"/>
              <w:widowControl/>
              <w:rPr>
                <w:rFonts w:hint="default" w:ascii="Times New Roman" w:hAnsi="Times New Roman" w:eastAsia="宋体" w:cs="Times New Roman"/>
                <w:color w:val="auto"/>
                <w:sz w:val="21"/>
                <w:szCs w:val="21"/>
              </w:rPr>
              <w:suppressLineNumbers w:val="0"/>
            </w:pPr>
            <w:r>
              <w:rPr>
                <w:rFonts w:hint="default" w:ascii="Times New Roman" w:hAnsi="Times New Roman" w:eastAsia="宋体" w:cs="Times New Roman"/>
                <w:color w:val="auto"/>
                <w:sz w:val="21"/>
                <w:szCs w:val="21"/>
                <w:lang w:val="en-US" w:eastAsia="zh-CN" w:bidi="ar"/>
              </w:rPr>
              <w:t xml:space="preserve">★2、配置要求：</w:t>
            </w:r>
            <w:r/>
          </w:p>
          <w:p>
            <w:pPr>
              <w:jc w:val="left"/>
              <w:keepLines w:val="0"/>
              <w:keepNext w:val="0"/>
              <w:widowControl/>
              <w:rPr>
                <w:rFonts w:hint="default" w:ascii="Times New Roman" w:hAnsi="Times New Roman" w:eastAsia="宋体" w:cs="Times New Roman"/>
                <w:color w:val="auto"/>
                <w:sz w:val="21"/>
                <w:szCs w:val="21"/>
              </w:rPr>
              <w:suppressLineNumbers w:val="0"/>
            </w:pPr>
            <w:r>
              <w:rPr>
                <w:rFonts w:hint="default" w:ascii="Times New Roman" w:hAnsi="Times New Roman" w:eastAsia="宋体" w:cs="Times New Roman"/>
                <w:color w:val="auto"/>
                <w:sz w:val="21"/>
                <w:szCs w:val="21"/>
                <w:lang w:val="en-US" w:eastAsia="zh-CN" w:bidi="ar"/>
              </w:rPr>
              <w:t xml:space="preserve">2.1.气相色谱-三重四极杆质谱联用仪（GC-MS/MS）主机1套</w:t>
            </w:r>
            <w:r/>
          </w:p>
          <w:p>
            <w:pPr>
              <w:jc w:val="left"/>
              <w:keepLines w:val="0"/>
              <w:keepNext w:val="0"/>
              <w:widowControl/>
              <w:rPr>
                <w:rFonts w:hint="default" w:ascii="Times New Roman" w:hAnsi="Times New Roman" w:eastAsia="宋体" w:cs="Times New Roman"/>
                <w:color w:val="auto"/>
                <w:sz w:val="21"/>
                <w:szCs w:val="21"/>
              </w:rPr>
              <w:suppressLineNumbers w:val="0"/>
            </w:pPr>
            <w:r>
              <w:rPr>
                <w:rFonts w:hint="default" w:ascii="Times New Roman" w:hAnsi="Times New Roman" w:eastAsia="宋体" w:cs="Times New Roman"/>
                <w:color w:val="auto"/>
                <w:sz w:val="21"/>
                <w:szCs w:val="21"/>
                <w:lang w:val="en-US" w:eastAsia="zh-CN" w:bidi="ar"/>
              </w:rPr>
              <w:t xml:space="preserve">2.2.自动进样器，大容量样品盘1套</w:t>
            </w:r>
            <w:r/>
          </w:p>
          <w:p>
            <w:pPr>
              <w:jc w:val="left"/>
              <w:keepLines w:val="0"/>
              <w:keepNext w:val="0"/>
              <w:widowControl/>
              <w:rPr>
                <w:rFonts w:hint="default" w:ascii="Times New Roman" w:hAnsi="Times New Roman" w:eastAsia="宋体" w:cs="Times New Roman"/>
                <w:color w:val="auto"/>
                <w:sz w:val="21"/>
                <w:szCs w:val="21"/>
              </w:rPr>
              <w:suppressLineNumbers w:val="0"/>
            </w:pPr>
            <w:r>
              <w:rPr>
                <w:rFonts w:hint="default" w:ascii="Times New Roman" w:hAnsi="Times New Roman" w:eastAsia="宋体" w:cs="Times New Roman"/>
                <w:color w:val="auto"/>
                <w:sz w:val="21"/>
                <w:szCs w:val="21"/>
                <w:lang w:val="en-US" w:eastAsia="zh-CN" w:bidi="ar"/>
              </w:rPr>
              <w:t xml:space="preserve">2.3.分流/不分流进样口1套、PTV进样口（大体积进样口，具备程序升温功能）1套，柱子反吹附件1套</w:t>
            </w:r>
            <w:r/>
          </w:p>
          <w:p>
            <w:pPr>
              <w:jc w:val="left"/>
              <w:keepLines w:val="0"/>
              <w:keepNext w:val="0"/>
              <w:widowControl/>
              <w:rPr>
                <w:rFonts w:hint="default" w:ascii="Times New Roman" w:hAnsi="Times New Roman" w:eastAsia="宋体" w:cs="Times New Roman"/>
                <w:color w:val="auto"/>
                <w:sz w:val="21"/>
                <w:szCs w:val="21"/>
              </w:rPr>
              <w:suppressLineNumbers w:val="0"/>
            </w:pPr>
            <w:r>
              <w:rPr>
                <w:rFonts w:hint="default" w:ascii="Times New Roman" w:hAnsi="Times New Roman" w:eastAsia="宋体" w:cs="Times New Roman"/>
                <w:color w:val="auto"/>
                <w:sz w:val="21"/>
                <w:szCs w:val="21"/>
                <w:lang w:val="en-US" w:eastAsia="zh-CN" w:bidi="ar"/>
              </w:rPr>
              <w:t xml:space="preserve">2.4.关机免卸真空换色谱柱装置1套</w:t>
            </w:r>
            <w:r/>
          </w:p>
          <w:p>
            <w:pPr>
              <w:jc w:val="left"/>
              <w:keepLines w:val="0"/>
              <w:keepNext w:val="0"/>
              <w:widowControl/>
              <w:rPr>
                <w:rFonts w:hint="default" w:ascii="Times New Roman" w:hAnsi="Times New Roman" w:eastAsia="宋体" w:cs="Times New Roman"/>
                <w:color w:val="auto"/>
                <w:sz w:val="21"/>
                <w:szCs w:val="21"/>
              </w:rPr>
              <w:suppressLineNumbers w:val="0"/>
            </w:pPr>
            <w:r>
              <w:rPr>
                <w:rFonts w:hint="default" w:ascii="Times New Roman" w:hAnsi="Times New Roman" w:eastAsia="宋体" w:cs="Times New Roman"/>
                <w:color w:val="auto"/>
                <w:sz w:val="21"/>
                <w:szCs w:val="21"/>
                <w:lang w:val="en-US" w:eastAsia="zh-CN" w:bidi="ar"/>
              </w:rPr>
              <w:t xml:space="preserve">2.5.批处理插件和全自动数据处理自动计算模块 各1套</w:t>
            </w:r>
            <w:r/>
          </w:p>
          <w:p>
            <w:pPr>
              <w:jc w:val="left"/>
              <w:keepLines w:val="0"/>
              <w:keepNext w:val="0"/>
              <w:widowControl/>
              <w:rPr>
                <w:rFonts w:hint="default" w:ascii="Times New Roman" w:hAnsi="Times New Roman" w:eastAsia="宋体" w:cs="Times New Roman"/>
                <w:color w:val="auto"/>
                <w:sz w:val="21"/>
                <w:szCs w:val="21"/>
              </w:rPr>
              <w:suppressLineNumbers w:val="0"/>
            </w:pPr>
            <w:r>
              <w:rPr>
                <w:rFonts w:hint="default" w:ascii="Times New Roman" w:hAnsi="Times New Roman" w:eastAsia="宋体" w:cs="Times New Roman"/>
                <w:color w:val="auto"/>
                <w:sz w:val="21"/>
                <w:szCs w:val="21"/>
                <w:lang w:val="en-US" w:eastAsia="zh-CN" w:bidi="ar"/>
              </w:rPr>
              <w:t xml:space="preserve">2.6.真空泵 1台</w:t>
            </w:r>
            <w:r/>
          </w:p>
          <w:p>
            <w:pPr>
              <w:jc w:val="left"/>
              <w:keepLines w:val="0"/>
              <w:keepNext w:val="0"/>
              <w:widowControl/>
              <w:rPr>
                <w:rFonts w:hint="default" w:ascii="Times New Roman" w:hAnsi="Times New Roman" w:eastAsia="宋体" w:cs="Times New Roman"/>
                <w:color w:val="auto"/>
                <w:sz w:val="21"/>
                <w:szCs w:val="21"/>
              </w:rPr>
              <w:suppressLineNumbers w:val="0"/>
            </w:pPr>
            <w:r>
              <w:rPr>
                <w:rFonts w:hint="default" w:ascii="Times New Roman" w:hAnsi="Times New Roman" w:eastAsia="宋体" w:cs="Times New Roman"/>
                <w:color w:val="auto"/>
                <w:sz w:val="21"/>
                <w:szCs w:val="21"/>
                <w:lang w:val="en-US" w:eastAsia="zh-CN" w:bidi="ar"/>
              </w:rPr>
              <w:t xml:space="preserve">2.7.泵油2瓶</w:t>
            </w:r>
            <w:r/>
          </w:p>
          <w:p>
            <w:pPr>
              <w:jc w:val="left"/>
              <w:keepLines w:val="0"/>
              <w:keepNext w:val="0"/>
              <w:widowControl/>
              <w:rPr>
                <w:rFonts w:hint="default" w:ascii="Times New Roman" w:hAnsi="Times New Roman" w:eastAsia="宋体" w:cs="Times New Roman"/>
                <w:color w:val="auto"/>
                <w:sz w:val="21"/>
                <w:szCs w:val="21"/>
              </w:rPr>
              <w:suppressLineNumbers w:val="0"/>
            </w:pPr>
            <w:r>
              <w:rPr>
                <w:rFonts w:hint="default" w:ascii="Times New Roman" w:hAnsi="Times New Roman" w:eastAsia="宋体" w:cs="Times New Roman"/>
                <w:color w:val="auto"/>
                <w:sz w:val="21"/>
                <w:szCs w:val="21"/>
                <w:lang w:val="en-US" w:eastAsia="zh-CN" w:bidi="ar"/>
              </w:rPr>
              <w:t xml:space="preserve">2.8.适用于质谱分析的强极性气相色谱分析柱（30m×0.25mm×0.25μm）2根、弱极性气相色谱分析柱（30m×0.25mm×0.25μm）2根、强极性</w:t>
            </w:r>
            <w:r>
              <w:rPr>
                <w:rFonts w:hint="eastAsia" w:eastAsia="宋体" w:cs="Times New Roman"/>
                <w:color w:val="auto"/>
                <w:sz w:val="21"/>
                <w:szCs w:val="21"/>
                <w:lang w:val="en-US" w:eastAsia="zh-CN" w:bidi="ar"/>
              </w:rPr>
              <w:t xml:space="preserve">脂肪酸甲酯分析</w:t>
            </w:r>
            <w:r>
              <w:rPr>
                <w:rFonts w:hint="default" w:ascii="Times New Roman" w:hAnsi="Times New Roman" w:eastAsia="宋体" w:cs="Times New Roman"/>
                <w:color w:val="auto"/>
                <w:sz w:val="21"/>
                <w:szCs w:val="21"/>
                <w:lang w:val="en-US" w:eastAsia="zh-CN" w:bidi="ar"/>
              </w:rPr>
              <w:t xml:space="preserve">色谱柱（120m×0.25mm×0.25μm）1根</w:t>
            </w:r>
            <w:r/>
          </w:p>
          <w:p>
            <w:pPr>
              <w:jc w:val="left"/>
              <w:keepLines w:val="0"/>
              <w:keepNext w:val="0"/>
              <w:widowControl/>
              <w:rPr>
                <w:rFonts w:hint="default" w:ascii="Times New Roman" w:hAnsi="Times New Roman" w:eastAsia="宋体" w:cs="Times New Roman"/>
                <w:color w:val="auto"/>
                <w:sz w:val="21"/>
                <w:szCs w:val="21"/>
              </w:rPr>
              <w:suppressLineNumbers w:val="0"/>
            </w:pPr>
            <w:r>
              <w:rPr>
                <w:rFonts w:hint="default" w:ascii="Times New Roman" w:hAnsi="Times New Roman" w:eastAsia="宋体" w:cs="Times New Roman"/>
                <w:color w:val="auto"/>
                <w:sz w:val="21"/>
                <w:szCs w:val="21"/>
                <w:lang w:val="en-US" w:eastAsia="zh-CN" w:bidi="ar"/>
              </w:rPr>
              <w:t xml:space="preserve">2.9.低流失进样口隔垫（50个/包）5包、死堵4个</w:t>
            </w:r>
            <w:r/>
          </w:p>
          <w:p>
            <w:pPr>
              <w:jc w:val="left"/>
              <w:keepLines w:val="0"/>
              <w:keepNext w:val="0"/>
              <w:widowControl/>
              <w:rPr>
                <w:rFonts w:hint="default" w:ascii="Times New Roman" w:hAnsi="Times New Roman" w:eastAsia="宋体" w:cs="Times New Roman"/>
                <w:color w:val="auto"/>
                <w:sz w:val="21"/>
                <w:szCs w:val="21"/>
              </w:rPr>
              <w:suppressLineNumbers w:val="0"/>
            </w:pPr>
            <w:r>
              <w:rPr>
                <w:rFonts w:hint="default" w:ascii="Times New Roman" w:hAnsi="Times New Roman" w:eastAsia="宋体" w:cs="Times New Roman"/>
                <w:color w:val="auto"/>
                <w:sz w:val="21"/>
                <w:szCs w:val="21"/>
                <w:lang w:val="en-US" w:eastAsia="zh-CN" w:bidi="ar"/>
              </w:rPr>
              <w:t xml:space="preserve">2.10.去活化分流衬管（带石英棉，5根/包） 1包</w:t>
            </w:r>
            <w:r/>
          </w:p>
          <w:p>
            <w:pPr>
              <w:jc w:val="left"/>
              <w:keepLines w:val="0"/>
              <w:keepNext w:val="0"/>
              <w:widowControl/>
              <w:rPr>
                <w:rFonts w:hint="default" w:ascii="Times New Roman" w:hAnsi="Times New Roman" w:eastAsia="宋体" w:cs="Times New Roman"/>
                <w:color w:val="auto"/>
                <w:sz w:val="21"/>
                <w:szCs w:val="21"/>
              </w:rPr>
              <w:suppressLineNumbers w:val="0"/>
            </w:pPr>
            <w:r>
              <w:rPr>
                <w:rFonts w:hint="default" w:ascii="Times New Roman" w:hAnsi="Times New Roman" w:eastAsia="宋体" w:cs="Times New Roman"/>
                <w:color w:val="auto"/>
                <w:sz w:val="21"/>
                <w:szCs w:val="21"/>
                <w:lang w:val="en-US" w:eastAsia="zh-CN" w:bidi="ar"/>
              </w:rPr>
              <w:t xml:space="preserve">2.11.去活化不分流衬管（带石英棉，5根/包） 1包</w:t>
            </w:r>
            <w:r/>
          </w:p>
          <w:p>
            <w:pPr>
              <w:jc w:val="left"/>
              <w:keepLines w:val="0"/>
              <w:keepNext w:val="0"/>
              <w:widowControl/>
              <w:rPr>
                <w:rFonts w:hint="default" w:ascii="Times New Roman" w:hAnsi="Times New Roman" w:eastAsia="宋体" w:cs="Times New Roman"/>
                <w:color w:val="auto"/>
                <w:sz w:val="21"/>
                <w:szCs w:val="21"/>
              </w:rPr>
              <w:suppressLineNumbers w:val="0"/>
            </w:pPr>
            <w:r>
              <w:rPr>
                <w:rFonts w:hint="default" w:ascii="Times New Roman" w:hAnsi="Times New Roman" w:eastAsia="宋体" w:cs="Times New Roman"/>
                <w:color w:val="auto"/>
                <w:sz w:val="21"/>
                <w:szCs w:val="21"/>
                <w:lang w:val="en-US" w:eastAsia="zh-CN" w:bidi="ar"/>
              </w:rPr>
              <w:t xml:space="preserve">2.12.PTV进样口衬管5根</w:t>
            </w:r>
            <w:r/>
          </w:p>
          <w:p>
            <w:pPr>
              <w:jc w:val="left"/>
              <w:keepLines w:val="0"/>
              <w:keepNext w:val="0"/>
              <w:widowControl/>
              <w:rPr>
                <w:rFonts w:hint="default" w:ascii="Times New Roman" w:hAnsi="Times New Roman" w:eastAsia="宋体" w:cs="Times New Roman"/>
                <w:color w:val="auto"/>
                <w:sz w:val="21"/>
                <w:szCs w:val="21"/>
              </w:rPr>
              <w:suppressLineNumbers w:val="0"/>
            </w:pPr>
            <w:r>
              <w:rPr>
                <w:rFonts w:hint="default" w:ascii="Times New Roman" w:hAnsi="Times New Roman" w:eastAsia="宋体" w:cs="Times New Roman"/>
                <w:color w:val="auto"/>
                <w:sz w:val="21"/>
                <w:szCs w:val="21"/>
                <w:lang w:val="en-US" w:eastAsia="zh-CN" w:bidi="ar"/>
              </w:rPr>
              <w:t xml:space="preserve">2.13.适用于分流/不分流进样口衬管密封圈O型圈（10个/包） 1包</w:t>
            </w:r>
            <w:r/>
          </w:p>
          <w:p>
            <w:pPr>
              <w:jc w:val="left"/>
              <w:keepLines w:val="0"/>
              <w:keepNext w:val="0"/>
              <w:widowControl/>
              <w:rPr>
                <w:rFonts w:hint="default" w:ascii="Times New Roman" w:hAnsi="Times New Roman" w:eastAsia="宋体" w:cs="Times New Roman"/>
                <w:color w:val="auto"/>
                <w:sz w:val="21"/>
                <w:szCs w:val="21"/>
              </w:rPr>
              <w:suppressLineNumbers w:val="0"/>
            </w:pPr>
            <w:r>
              <w:rPr>
                <w:rFonts w:hint="default" w:ascii="Times New Roman" w:hAnsi="Times New Roman" w:eastAsia="宋体" w:cs="Times New Roman"/>
                <w:color w:val="auto"/>
                <w:sz w:val="21"/>
                <w:szCs w:val="21"/>
                <w:lang w:val="en-US" w:eastAsia="zh-CN" w:bidi="ar"/>
              </w:rPr>
              <w:t xml:space="preserve">2.14.色谱柱螺母（适配质谱端） 5个</w:t>
            </w:r>
            <w:r/>
          </w:p>
          <w:p>
            <w:pPr>
              <w:jc w:val="left"/>
              <w:keepLines w:val="0"/>
              <w:keepNext w:val="0"/>
              <w:widowControl/>
              <w:rPr>
                <w:rFonts w:hint="default" w:ascii="Times New Roman" w:hAnsi="Times New Roman" w:eastAsia="宋体" w:cs="Times New Roman"/>
                <w:color w:val="auto"/>
                <w:sz w:val="21"/>
                <w:szCs w:val="21"/>
              </w:rPr>
              <w:suppressLineNumbers w:val="0"/>
            </w:pPr>
            <w:r>
              <w:rPr>
                <w:rFonts w:hint="default" w:ascii="Times New Roman" w:hAnsi="Times New Roman" w:eastAsia="宋体" w:cs="Times New Roman"/>
                <w:color w:val="auto"/>
                <w:sz w:val="21"/>
                <w:szCs w:val="21"/>
                <w:lang w:val="en-US" w:eastAsia="zh-CN" w:bidi="ar"/>
              </w:rPr>
              <w:t xml:space="preserve">2.15.耐高温低流失石墨垫（适配0.1mm-0.25mm色谱柱，10个/包） 2包</w:t>
            </w:r>
            <w:r/>
          </w:p>
          <w:p>
            <w:pPr>
              <w:jc w:val="left"/>
              <w:keepLines w:val="0"/>
              <w:keepNext w:val="0"/>
              <w:widowControl/>
              <w:rPr>
                <w:rFonts w:hint="default" w:ascii="Times New Roman" w:hAnsi="Times New Roman" w:eastAsia="宋体" w:cs="Times New Roman"/>
                <w:color w:val="auto"/>
                <w:sz w:val="21"/>
                <w:szCs w:val="21"/>
              </w:rPr>
              <w:suppressLineNumbers w:val="0"/>
            </w:pPr>
            <w:r>
              <w:rPr>
                <w:rFonts w:hint="default" w:ascii="Times New Roman" w:hAnsi="Times New Roman" w:eastAsia="宋体" w:cs="Times New Roman"/>
                <w:color w:val="auto"/>
                <w:sz w:val="21"/>
                <w:szCs w:val="21"/>
                <w:lang w:val="en-US" w:eastAsia="zh-CN" w:bidi="ar"/>
              </w:rPr>
              <w:t xml:space="preserve">2.16.螺纹口瓶盖和透明样品瓶套装5包（2mL）</w:t>
            </w:r>
            <w:r/>
          </w:p>
          <w:p>
            <w:pPr>
              <w:jc w:val="left"/>
              <w:keepLines w:val="0"/>
              <w:keepNext w:val="0"/>
              <w:widowControl/>
              <w:rPr>
                <w:rFonts w:hint="default" w:ascii="Times New Roman" w:hAnsi="Times New Roman" w:eastAsia="宋体" w:cs="Times New Roman"/>
                <w:color w:val="auto"/>
                <w:sz w:val="21"/>
                <w:szCs w:val="21"/>
                <w:lang w:val="en-US" w:eastAsia="zh-CN" w:bidi="ar"/>
              </w:rPr>
              <w:suppressLineNumbers w:val="0"/>
            </w:pPr>
            <w:r>
              <w:rPr>
                <w:rFonts w:hint="default" w:ascii="Times New Roman" w:hAnsi="Times New Roman" w:eastAsia="宋体" w:cs="Times New Roman"/>
                <w:color w:val="auto"/>
                <w:sz w:val="21"/>
                <w:szCs w:val="21"/>
                <w:lang w:val="en-US" w:eastAsia="zh-CN" w:bidi="ar"/>
              </w:rPr>
              <w:t xml:space="preserve">2.17.UPS（10KVA，延时1小时）1套</w:t>
            </w:r>
            <w:r/>
          </w:p>
          <w:p>
            <w:pPr>
              <w:jc w:val="left"/>
              <w:keepLines w:val="0"/>
              <w:keepNext w:val="0"/>
              <w:widowControl/>
              <w:rPr>
                <w:rFonts w:hint="default" w:ascii="Times New Roman" w:hAnsi="Times New Roman" w:eastAsia="宋体" w:cs="Times New Roman"/>
                <w:color w:val="auto"/>
                <w:sz w:val="21"/>
                <w:szCs w:val="21"/>
                <w:lang w:val="en-US" w:eastAsia="zh-CN" w:bidi="ar"/>
              </w:rPr>
              <w:suppressLineNumbers w:val="0"/>
            </w:pPr>
            <w:r>
              <w:rPr>
                <w:rFonts w:hint="default" w:ascii="Times New Roman" w:hAnsi="Times New Roman" w:eastAsia="宋体" w:cs="Times New Roman"/>
                <w:color w:val="auto"/>
                <w:sz w:val="21"/>
                <w:szCs w:val="21"/>
                <w:lang w:val="en-US" w:eastAsia="zh-CN" w:bidi="ar"/>
              </w:rPr>
              <w:t xml:space="preserve">2.18.数据处理系统</w:t>
            </w:r>
            <w:r>
              <w:rPr>
                <w:rFonts w:hint="eastAsia" w:eastAsia="宋体" w:cs="Times New Roman"/>
                <w:color w:val="auto"/>
                <w:sz w:val="21"/>
                <w:szCs w:val="21"/>
                <w:lang w:val="en-US" w:eastAsia="zh-CN"/>
              </w:rPr>
              <w:t xml:space="preserve">（品牌整机）</w:t>
            </w:r>
            <w:r>
              <w:rPr>
                <w:rFonts w:hint="default" w:ascii="Times New Roman" w:hAnsi="Times New Roman" w:eastAsia="宋体" w:cs="Times New Roman"/>
                <w:color w:val="auto"/>
                <w:sz w:val="21"/>
                <w:szCs w:val="21"/>
                <w:lang w:val="en-US" w:eastAsia="zh-CN" w:bidi="ar"/>
              </w:rPr>
              <w:t xml:space="preserve">1套，配备计算机CPU 六核</w:t>
            </w:r>
            <w:r>
              <w:rPr>
                <w:rFonts w:hint="eastAsia" w:eastAsia="宋体" w:cs="Times New Roman"/>
                <w:color w:val="auto"/>
                <w:sz w:val="21"/>
                <w:szCs w:val="21"/>
                <w:lang w:val="en-US" w:eastAsia="zh-CN" w:bidi="ar"/>
              </w:rPr>
              <w:t xml:space="preserve">i5以上</w:t>
            </w:r>
            <w:r>
              <w:rPr>
                <w:rFonts w:hint="default" w:ascii="Times New Roman" w:hAnsi="Times New Roman" w:eastAsia="宋体" w:cs="Times New Roman"/>
                <w:color w:val="auto"/>
                <w:sz w:val="21"/>
                <w:szCs w:val="21"/>
                <w:lang w:val="en-US" w:eastAsia="zh-CN" w:bidi="ar"/>
              </w:rPr>
              <w:t xml:space="preserve">，单主频不低于3.2G/8G内存或以上/</w:t>
            </w:r>
            <w:r>
              <w:rPr>
                <w:rFonts w:hint="eastAsia" w:eastAsia="宋体" w:cs="Times New Roman"/>
                <w:color w:val="auto"/>
                <w:sz w:val="21"/>
                <w:szCs w:val="21"/>
                <w:lang w:val="en-US" w:eastAsia="zh-CN" w:bidi="ar"/>
              </w:rPr>
              <w:t xml:space="preserve">1T</w:t>
            </w:r>
            <w:r>
              <w:rPr>
                <w:rFonts w:hint="default" w:ascii="Times New Roman" w:hAnsi="Times New Roman" w:eastAsia="宋体" w:cs="Times New Roman"/>
                <w:color w:val="auto"/>
                <w:sz w:val="21"/>
                <w:szCs w:val="21"/>
                <w:lang w:val="en-US" w:eastAsia="zh-CN" w:bidi="ar"/>
              </w:rPr>
              <w:t xml:space="preserve">硬盘或以上/DVD-RW/23寸LCD</w:t>
            </w:r>
            <w:r/>
          </w:p>
          <w:p>
            <w:pPr>
              <w:jc w:val="left"/>
              <w:keepLines w:val="0"/>
              <w:keepNext w:val="0"/>
              <w:widowControl/>
              <w:rPr>
                <w:rFonts w:hint="default" w:ascii="Times New Roman" w:hAnsi="Times New Roman" w:eastAsia="宋体" w:cs="Times New Roman"/>
                <w:color w:val="auto"/>
                <w:sz w:val="21"/>
                <w:szCs w:val="21"/>
                <w:lang w:eastAsia="zh-CN"/>
              </w:rPr>
              <w:suppressLineNumbers w:val="0"/>
            </w:pPr>
            <w:r>
              <w:rPr>
                <w:rFonts w:hint="default" w:ascii="Times New Roman" w:hAnsi="Times New Roman" w:eastAsia="宋体" w:cs="Times New Roman"/>
                <w:color w:val="auto"/>
                <w:sz w:val="21"/>
                <w:szCs w:val="21"/>
                <w:lang w:val="en-US" w:eastAsia="zh-CN" w:bidi="ar"/>
              </w:rPr>
              <w:t xml:space="preserve">2.19.激光打印机（自动双面打印）1台</w:t>
            </w:r>
            <w:r/>
          </w:p>
        </w:tc>
      </w:tr>
      <w:tr>
        <w:trPr>
          <w:trHeight w:val="274"/>
        </w:trPr>
        <w:tc>
          <w:tcPr>
            <w:tcW w:w="585" w:type="dxa"/>
            <w:vAlign w:val="center"/>
            <w:vMerge w:val="continue"/>
            <w:textDirection w:val="lrTb"/>
            <w:noWrap/>
          </w:tcPr>
          <w:p>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r>
            <w:r/>
          </w:p>
        </w:tc>
        <w:tc>
          <w:tcPr>
            <w:tcW w:w="1785" w:type="dxa"/>
            <w:vAlign w:val="center"/>
            <w:vMerge w:val="continue"/>
            <w:textDirection w:val="lrTb"/>
            <w:noWrap w:val="false"/>
          </w:tcPr>
          <w:p>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r>
            <w:r/>
          </w:p>
        </w:tc>
        <w:tc>
          <w:tcPr>
            <w:tcW w:w="7647" w:type="dxa"/>
            <w:vAlign w:val="center"/>
            <w:textDirection w:val="lrTb"/>
            <w:noWrap/>
          </w:tcPr>
          <w:p>
            <w:pPr>
              <w:jc w:val="left"/>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 xml:space="preserve">3、售后要求</w:t>
            </w:r>
            <w:r/>
          </w:p>
          <w:p>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 xml:space="preserve">3</w:t>
            </w:r>
            <w:r>
              <w:rPr>
                <w:rFonts w:hint="default" w:ascii="Times New Roman" w:hAnsi="Times New Roman" w:eastAsia="宋体" w:cs="Times New Roman"/>
                <w:color w:val="auto"/>
                <w:sz w:val="21"/>
                <w:szCs w:val="21"/>
              </w:rPr>
              <w:t xml:space="preserve">.1卖方须到买方提供的现场免费安装、调试设备，进行操作试验，直至运行正常并验收，为2名以上仪器操作人员提供免费的上机操作及日常维护培训。</w:t>
            </w:r>
            <w:r/>
          </w:p>
          <w:p>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 xml:space="preserve">3</w:t>
            </w:r>
            <w:r>
              <w:rPr>
                <w:rFonts w:hint="default" w:ascii="Times New Roman" w:hAnsi="Times New Roman" w:eastAsia="宋体" w:cs="Times New Roman"/>
                <w:color w:val="auto"/>
                <w:sz w:val="21"/>
                <w:szCs w:val="21"/>
              </w:rPr>
              <w:t xml:space="preserve">.2质量及验收标准：技术指标符合买方要求和厂家规定的出厂要求。同时按厂家标准验收程序</w:t>
            </w:r>
            <w:r>
              <w:rPr>
                <w:rFonts w:hint="default" w:ascii="Times New Roman" w:hAnsi="Times New Roman" w:eastAsia="宋体" w:cs="Times New Roman"/>
                <w:color w:val="auto"/>
                <w:sz w:val="21"/>
                <w:szCs w:val="21"/>
                <w:lang w:eastAsia="zh-CN"/>
              </w:rPr>
              <w:t xml:space="preserve">或</w:t>
            </w:r>
            <w:r>
              <w:rPr>
                <w:rFonts w:hint="default" w:ascii="Times New Roman" w:hAnsi="Times New Roman" w:eastAsia="宋体" w:cs="Times New Roman"/>
                <w:color w:val="auto"/>
                <w:sz w:val="21"/>
                <w:szCs w:val="21"/>
              </w:rPr>
              <w:t xml:space="preserve">中国国家计量标准部门的有关规程验收并</w:t>
            </w:r>
            <w:r>
              <w:rPr>
                <w:rFonts w:hint="eastAsia" w:eastAsia="宋体" w:cs="Times New Roman"/>
                <w:color w:val="auto"/>
                <w:sz w:val="21"/>
                <w:szCs w:val="21"/>
                <w:lang w:eastAsia="zh-CN"/>
              </w:rPr>
              <w:t xml:space="preserve">配合买方办理计量检定或校准手续，并按计量机构实际工作周期出具</w:t>
            </w:r>
            <w:r>
              <w:rPr>
                <w:rFonts w:hint="default" w:ascii="Times New Roman" w:hAnsi="Times New Roman" w:eastAsia="宋体" w:cs="Times New Roman"/>
                <w:color w:val="auto"/>
                <w:sz w:val="21"/>
                <w:szCs w:val="21"/>
              </w:rPr>
              <w:t xml:space="preserve">计量单位检定证书，如未通过验收，应视情节更换部件或主机，直至退货。</w:t>
            </w:r>
            <w:r/>
          </w:p>
          <w:p>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 xml:space="preserve">3</w:t>
            </w:r>
            <w:r>
              <w:rPr>
                <w:rFonts w:hint="default" w:ascii="Times New Roman" w:hAnsi="Times New Roman" w:eastAsia="宋体" w:cs="Times New Roman"/>
                <w:color w:val="auto"/>
                <w:sz w:val="21"/>
                <w:szCs w:val="21"/>
              </w:rPr>
              <w:t xml:space="preserve">.3提供两名仪器操作人员到国内生产商或销售商组织的操作及维护技术培训。</w:t>
            </w:r>
            <w:r/>
          </w:p>
          <w:p>
            <w:pPr>
              <w:jc w:val="left"/>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 xml:space="preserve">3</w:t>
            </w:r>
            <w:r>
              <w:rPr>
                <w:rFonts w:hint="default" w:ascii="Times New Roman" w:hAnsi="Times New Roman" w:eastAsia="宋体" w:cs="Times New Roman"/>
                <w:color w:val="auto"/>
                <w:sz w:val="21"/>
                <w:szCs w:val="21"/>
              </w:rPr>
              <w:t xml:space="preserve">.</w:t>
            </w:r>
            <w:r>
              <w:rPr>
                <w:rFonts w:hint="default" w:ascii="Times New Roman" w:hAnsi="Times New Roman" w:eastAsia="宋体" w:cs="Times New Roman"/>
                <w:color w:val="auto"/>
                <w:sz w:val="21"/>
                <w:szCs w:val="21"/>
                <w:lang w:val="en-US" w:eastAsia="zh-CN"/>
              </w:rPr>
              <w:t xml:space="preserve">4</w:t>
            </w:r>
            <w:r>
              <w:rPr>
                <w:rFonts w:hint="default" w:ascii="Times New Roman" w:hAnsi="Times New Roman" w:eastAsia="宋体" w:cs="Times New Roman"/>
                <w:color w:val="auto"/>
                <w:sz w:val="21"/>
                <w:szCs w:val="21"/>
              </w:rPr>
              <w:t xml:space="preserve">维修服务人员接到服务要求4小时内可以作出响应，24小时内上门服务</w:t>
            </w:r>
            <w:r>
              <w:rPr>
                <w:rFonts w:hint="default" w:ascii="Times New Roman" w:hAnsi="Times New Roman" w:eastAsia="宋体" w:cs="Times New Roman"/>
                <w:color w:val="auto"/>
                <w:sz w:val="21"/>
                <w:szCs w:val="21"/>
                <w:lang w:eastAsia="zh-CN"/>
              </w:rPr>
              <w:t xml:space="preserve">。</w:t>
            </w:r>
            <w:r/>
          </w:p>
          <w:p>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 xml:space="preserve">3</w:t>
            </w:r>
            <w:r>
              <w:rPr>
                <w:rFonts w:hint="default" w:ascii="Times New Roman" w:hAnsi="Times New Roman" w:eastAsia="宋体" w:cs="Times New Roman"/>
                <w:color w:val="auto"/>
                <w:sz w:val="21"/>
                <w:szCs w:val="21"/>
              </w:rPr>
              <w:t xml:space="preserve">.5</w:t>
            </w:r>
            <w:r>
              <w:rPr>
                <w:rFonts w:hint="eastAsia" w:eastAsia="宋体" w:cs="Times New Roman"/>
                <w:color w:val="auto"/>
                <w:sz w:val="21"/>
                <w:szCs w:val="21"/>
                <w:lang w:eastAsia="zh-CN"/>
              </w:rPr>
              <w:t xml:space="preserve">仪器安装后至该型号仪器停产两年内免费提供技术咨询和软件重新安装、升级服务。</w:t>
            </w:r>
            <w:r/>
          </w:p>
          <w:p>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 xml:space="preserve">3</w:t>
            </w:r>
            <w:r>
              <w:rPr>
                <w:rFonts w:hint="default" w:ascii="Times New Roman" w:hAnsi="Times New Roman" w:eastAsia="宋体" w:cs="Times New Roman"/>
                <w:color w:val="auto"/>
                <w:sz w:val="21"/>
                <w:szCs w:val="21"/>
              </w:rPr>
              <w:t xml:space="preserve">.6</w:t>
            </w:r>
            <w:r>
              <w:rPr>
                <w:rFonts w:hint="eastAsia" w:eastAsia="宋体" w:cs="Times New Roman"/>
                <w:color w:val="auto"/>
                <w:sz w:val="21"/>
                <w:szCs w:val="21"/>
                <w:lang w:eastAsia="zh-CN"/>
              </w:rPr>
              <w:t xml:space="preserve">提供</w:t>
            </w:r>
            <w:r>
              <w:rPr>
                <w:rFonts w:hint="default" w:ascii="Times New Roman" w:hAnsi="Times New Roman" w:eastAsia="宋体" w:cs="Times New Roman"/>
                <w:color w:val="auto"/>
                <w:sz w:val="21"/>
                <w:szCs w:val="21"/>
              </w:rPr>
              <w:t xml:space="preserve">仪器应用技术培训服务。</w:t>
            </w:r>
            <w:r/>
          </w:p>
          <w:p>
            <w:pPr>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 xml:space="preserve">3</w:t>
            </w:r>
            <w:r>
              <w:rPr>
                <w:rFonts w:hint="default" w:ascii="Times New Roman" w:hAnsi="Times New Roman" w:eastAsia="宋体" w:cs="Times New Roman"/>
                <w:color w:val="auto"/>
                <w:sz w:val="21"/>
                <w:szCs w:val="21"/>
              </w:rPr>
              <w:t xml:space="preserve">.7定期现场回访：</w:t>
            </w:r>
            <w:r>
              <w:rPr>
                <w:rFonts w:hint="eastAsia" w:eastAsia="宋体" w:cs="Times New Roman"/>
                <w:color w:val="auto"/>
                <w:sz w:val="21"/>
                <w:szCs w:val="21"/>
                <w:lang w:eastAsia="zh-CN"/>
              </w:rPr>
              <w:t xml:space="preserve">质保期及质保期后2年内每年1次的免费现场回访。</w:t>
            </w:r>
            <w:r/>
          </w:p>
          <w:p>
            <w:pPr>
              <w:rPr>
                <w:rFonts w:hint="default" w:ascii="Times New Roman" w:hAnsi="Times New Roman" w:eastAsia="宋体" w:cs="Times New Roman"/>
                <w:b/>
                <w:bCs w:val="0"/>
                <w:color w:val="auto"/>
                <w:sz w:val="21"/>
                <w:szCs w:val="21"/>
                <w:lang w:val="en-US" w:eastAsia="zh-CN"/>
              </w:rPr>
            </w:pPr>
            <w:r>
              <w:rPr>
                <w:rFonts w:hint="default" w:ascii="Times New Roman" w:hAnsi="Times New Roman" w:eastAsia="宋体" w:cs="Times New Roman"/>
                <w:b/>
                <w:bCs w:val="0"/>
                <w:color w:val="auto"/>
                <w:sz w:val="21"/>
                <w:szCs w:val="21"/>
              </w:rPr>
              <w:t xml:space="preserve">★</w:t>
            </w:r>
            <w:r>
              <w:rPr>
                <w:rFonts w:hint="default" w:ascii="Times New Roman" w:hAnsi="Times New Roman" w:eastAsia="宋体" w:cs="Times New Roman"/>
                <w:b/>
                <w:bCs w:val="0"/>
                <w:color w:val="auto"/>
                <w:sz w:val="21"/>
                <w:szCs w:val="21"/>
                <w:lang w:val="en-US" w:eastAsia="zh-CN"/>
              </w:rPr>
              <w:t xml:space="preserve">3.8</w:t>
            </w:r>
            <w:r>
              <w:rPr>
                <w:rFonts w:hint="default" w:ascii="Times New Roman" w:hAnsi="Times New Roman" w:eastAsia="宋体" w:cs="Times New Roman"/>
                <w:b/>
                <w:bCs w:val="0"/>
                <w:color w:val="auto"/>
                <w:sz w:val="21"/>
                <w:szCs w:val="21"/>
              </w:rPr>
              <w:t xml:space="preserve">质量保证</w:t>
            </w:r>
            <w:r>
              <w:rPr>
                <w:rFonts w:hint="default" w:ascii="Times New Roman" w:hAnsi="Times New Roman" w:eastAsia="宋体" w:cs="Times New Roman"/>
                <w:b/>
                <w:bCs w:val="0"/>
                <w:color w:val="auto"/>
                <w:sz w:val="21"/>
                <w:szCs w:val="21"/>
                <w:lang w:eastAsia="zh-CN"/>
              </w:rPr>
              <w:t xml:space="preserve">：</w:t>
            </w:r>
            <w:r>
              <w:rPr>
                <w:rFonts w:hint="default" w:ascii="Times New Roman" w:hAnsi="Times New Roman" w:eastAsia="宋体" w:cs="Times New Roman"/>
                <w:b/>
                <w:bCs w:val="0"/>
                <w:color w:val="auto"/>
                <w:sz w:val="21"/>
                <w:szCs w:val="21"/>
                <w:lang w:val="en-US" w:eastAsia="zh-CN"/>
              </w:rPr>
              <w:t xml:space="preserve">保修期整机自测试验收合格起≥2年，</w:t>
            </w:r>
            <w:r>
              <w:rPr>
                <w:rFonts w:hint="eastAsia" w:eastAsia="宋体" w:cs="Times New Roman"/>
                <w:b/>
                <w:bCs w:val="0"/>
                <w:color w:val="auto"/>
                <w:sz w:val="21"/>
                <w:szCs w:val="21"/>
                <w:lang w:val="en-US" w:eastAsia="zh-CN"/>
              </w:rPr>
              <w:t xml:space="preserve">免费上门维修服务</w:t>
            </w:r>
            <w:r>
              <w:rPr>
                <w:rFonts w:hint="default" w:ascii="Times New Roman" w:hAnsi="Times New Roman" w:eastAsia="宋体" w:cs="Times New Roman"/>
                <w:b/>
                <w:bCs w:val="0"/>
                <w:color w:val="auto"/>
                <w:sz w:val="21"/>
                <w:szCs w:val="21"/>
                <w:lang w:val="en-US" w:eastAsia="zh-CN"/>
              </w:rPr>
              <w:t xml:space="preserve">。设备为全新原装正品，提供完整出厂质检报告及相关资质文件，免费上门安装、调试、校准及全员操作培训，支持第三方权威机构检测验收。</w:t>
            </w:r>
            <w:r/>
          </w:p>
          <w:p>
            <w:pPr>
              <w:jc w:val="left"/>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3.9交货期为合同签订后</w:t>
            </w:r>
            <w:r>
              <w:rPr>
                <w:rFonts w:hint="eastAsia" w:eastAsia="宋体" w:cs="Times New Roman"/>
                <w:color w:val="auto"/>
                <w:sz w:val="21"/>
                <w:szCs w:val="21"/>
                <w:lang w:val="en-US" w:eastAsia="zh-CN"/>
              </w:rPr>
              <w:t xml:space="preserve">30</w:t>
            </w:r>
            <w:r>
              <w:rPr>
                <w:rFonts w:hint="default" w:ascii="Times New Roman" w:hAnsi="Times New Roman" w:eastAsia="宋体" w:cs="Times New Roman"/>
                <w:color w:val="auto"/>
                <w:sz w:val="21"/>
                <w:szCs w:val="21"/>
                <w:lang w:val="en-US" w:eastAsia="zh-CN"/>
              </w:rPr>
              <w:t xml:space="preserve">日内。</w:t>
            </w:r>
            <w:r/>
          </w:p>
          <w:p>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3.</w:t>
            </w:r>
            <w:r>
              <w:rPr>
                <w:rFonts w:hint="default" w:ascii="Times New Roman" w:hAnsi="Times New Roman" w:eastAsia="宋体" w:cs="Times New Roman"/>
                <w:color w:val="auto"/>
                <w:sz w:val="21"/>
                <w:szCs w:val="21"/>
                <w:lang w:val="en-US" w:eastAsia="zh-CN"/>
              </w:rPr>
              <w:t xml:space="preserve">10</w:t>
            </w:r>
            <w:r>
              <w:rPr>
                <w:rFonts w:hint="eastAsia" w:eastAsia="宋体" w:cs="Times New Roman"/>
                <w:color w:val="auto"/>
                <w:sz w:val="21"/>
                <w:szCs w:val="21"/>
                <w:lang w:eastAsia="zh-CN"/>
              </w:rPr>
              <w:t xml:space="preserve">供应商为2名用户提供免费线下培训课程，内容包括仪器基本原理、操作、日常维护及基础分析仪器理论及应用。</w:t>
            </w:r>
            <w:r/>
          </w:p>
        </w:tc>
      </w:tr>
    </w:tbl>
    <w:p>
      <w:pPr>
        <w:pStyle w:val="884"/>
        <w:ind w:firstLine="422"/>
        <w:jc w:val="left"/>
        <w:keepLines w:val="0"/>
        <w:keepNext w:val="0"/>
        <w:pageBreakBefore w:val="0"/>
        <w:spacing w:line="360" w:lineRule="auto"/>
        <w:widowControl/>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r>
      <w:r/>
    </w:p>
    <w:p>
      <w:pPr>
        <w:pStyle w:val="884"/>
        <w:ind w:firstLine="482"/>
        <w:jc w:val="left"/>
        <w:keepLines w:val="0"/>
        <w:keepNext w:val="0"/>
        <w:pageBreakBefore w:val="0"/>
        <w:spacing w:line="360" w:lineRule="auto"/>
        <w:widowControl/>
        <w:rPr>
          <w:rFonts w:hint="default" w:ascii="Times New Roman" w:hAnsi="Times New Roman" w:eastAsia="宋体" w:cs="Times New Roman"/>
          <w:b/>
          <w:bCs/>
          <w:color w:val="auto"/>
          <w:sz w:val="24"/>
          <w:szCs w:val="24"/>
          <w:highlight w:val="none"/>
          <w:lang w:val="en-US" w:eastAsia="zh-CN" w:bidi="ar-SA"/>
        </w:rPr>
      </w:pPr>
      <w:r>
        <w:rPr>
          <w:rFonts w:hint="default" w:ascii="Times New Roman" w:hAnsi="Times New Roman" w:eastAsia="宋体" w:cs="Times New Roman"/>
          <w:b/>
          <w:bCs/>
          <w:color w:val="auto"/>
          <w:sz w:val="24"/>
          <w:szCs w:val="24"/>
          <w:highlight w:val="none"/>
        </w:rPr>
        <w:t xml:space="preserve">（</w:t>
      </w:r>
      <w:r>
        <w:rPr>
          <w:rFonts w:hint="default" w:ascii="Times New Roman" w:hAnsi="Times New Roman" w:eastAsia="宋体" w:cs="Times New Roman"/>
          <w:b/>
          <w:bCs/>
          <w:color w:val="auto"/>
          <w:sz w:val="24"/>
          <w:szCs w:val="24"/>
          <w:highlight w:val="none"/>
          <w:lang w:eastAsia="zh-CN"/>
        </w:rPr>
        <w:t xml:space="preserve">四</w:t>
      </w:r>
      <w:r>
        <w:rPr>
          <w:rFonts w:hint="default" w:ascii="Times New Roman" w:hAnsi="Times New Roman" w:eastAsia="宋体" w:cs="Times New Roman"/>
          <w:b/>
          <w:bCs/>
          <w:color w:val="auto"/>
          <w:sz w:val="24"/>
          <w:szCs w:val="24"/>
          <w:highlight w:val="none"/>
        </w:rPr>
        <w:t xml:space="preserve">）</w:t>
      </w:r>
      <w:r>
        <w:rPr>
          <w:rFonts w:hint="default" w:ascii="Times New Roman" w:hAnsi="Times New Roman" w:eastAsia="宋体" w:cs="Times New Roman"/>
          <w:b/>
          <w:bCs/>
          <w:color w:val="auto"/>
          <w:sz w:val="24"/>
          <w:szCs w:val="24"/>
          <w:highlight w:val="none"/>
          <w:u w:val="single"/>
        </w:rPr>
        <w:t xml:space="preserve">采购包</w:t>
      </w:r>
      <w:r>
        <w:rPr>
          <w:rFonts w:hint="default" w:ascii="Times New Roman" w:hAnsi="Times New Roman" w:eastAsia="宋体" w:cs="Times New Roman"/>
          <w:b/>
          <w:bCs/>
          <w:color w:val="auto"/>
          <w:sz w:val="24"/>
          <w:szCs w:val="24"/>
          <w:highlight w:val="none"/>
          <w:u w:val="single"/>
          <w:lang w:val="en-US" w:eastAsia="zh-CN"/>
        </w:rPr>
        <w:t xml:space="preserve">4</w:t>
      </w:r>
      <w:r>
        <w:rPr>
          <w:rFonts w:hint="default" w:ascii="Times New Roman" w:hAnsi="Times New Roman" w:eastAsia="宋体" w:cs="Times New Roman"/>
          <w:b/>
          <w:bCs/>
          <w:color w:val="auto"/>
          <w:sz w:val="24"/>
          <w:szCs w:val="24"/>
          <w:highlight w:val="none"/>
          <w:u w:val="single"/>
        </w:rPr>
        <w:t xml:space="preserve">：</w:t>
      </w:r>
      <w:r>
        <w:rPr>
          <w:rFonts w:hint="default" w:ascii="Times New Roman" w:hAnsi="Times New Roman" w:eastAsia="宋体" w:cs="Times New Roman"/>
          <w:b/>
          <w:bCs/>
          <w:color w:val="auto"/>
          <w:sz w:val="24"/>
          <w:szCs w:val="24"/>
          <w:highlight w:val="none"/>
          <w:u w:val="single"/>
          <w:lang w:eastAsia="zh-CN"/>
        </w:rPr>
        <w:t xml:space="preserve">泰州市食品检验院</w:t>
      </w:r>
      <w:r>
        <w:rPr>
          <w:rFonts w:hint="default" w:ascii="Times New Roman" w:hAnsi="Times New Roman" w:eastAsia="宋体" w:cs="Times New Roman"/>
          <w:b/>
          <w:bCs/>
          <w:color w:val="auto"/>
          <w:sz w:val="24"/>
          <w:szCs w:val="24"/>
          <w:highlight w:val="none"/>
          <w:u w:val="single"/>
          <w:lang w:val="en-US" w:eastAsia="zh-CN"/>
        </w:rPr>
        <w:t xml:space="preserve">电感耦合等离子体发射光谱仪等</w:t>
      </w:r>
      <w:r>
        <w:rPr>
          <w:rFonts w:hint="default" w:ascii="Times New Roman" w:hAnsi="Times New Roman" w:eastAsia="宋体" w:cs="Times New Roman"/>
          <w:b/>
          <w:bCs/>
          <w:color w:val="auto"/>
          <w:sz w:val="24"/>
          <w:szCs w:val="24"/>
          <w:highlight w:val="none"/>
          <w:u w:val="single"/>
          <w:lang w:eastAsia="zh-CN"/>
        </w:rPr>
        <w:t xml:space="preserve">检测</w:t>
      </w:r>
      <w:r>
        <w:rPr>
          <w:rFonts w:hint="default" w:ascii="Times New Roman" w:hAnsi="Times New Roman" w:eastAsia="宋体" w:cs="Times New Roman"/>
          <w:b/>
          <w:bCs/>
          <w:color w:val="auto"/>
          <w:sz w:val="24"/>
          <w:szCs w:val="24"/>
          <w:highlight w:val="none"/>
          <w:u w:val="single"/>
        </w:rPr>
        <w:t xml:space="preserve">设备采购一批</w:t>
      </w:r>
      <w:r/>
    </w:p>
    <w:tbl>
      <w:tblPr>
        <w:tblStyle w:val="857"/>
        <w:tblpPr w:horzAnchor="page" w:tblpX="1029" w:vertAnchor="text" w:tblpY="307" w:leftFromText="180" w:topFromText="0" w:rightFromText="180" w:bottomFromText="0"/>
        <w:tblW w:w="1001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5"/>
        <w:gridCol w:w="1785"/>
        <w:gridCol w:w="7647"/>
      </w:tblGrid>
      <w:tr>
        <w:trPr>
          <w:trHeight w:val="557"/>
        </w:trPr>
        <w:tc>
          <w:tcPr>
            <w:tcW w:w="585" w:type="dxa"/>
            <w:vAlign w:val="center"/>
            <w:textDirection w:val="lrTb"/>
            <w:noWrap w:val="false"/>
          </w:tcPr>
          <w:p>
            <w:pPr>
              <w:jc w:val="center"/>
              <w:shd w:val="clear" w:color="auto" w:fill="auto"/>
              <w:widowControl/>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lang w:val="en-US" w:bidi="ar"/>
              </w:rPr>
              <w:t xml:space="preserve">序号</w:t>
            </w:r>
            <w:r/>
          </w:p>
        </w:tc>
        <w:tc>
          <w:tcPr>
            <w:tcW w:w="1785" w:type="dxa"/>
            <w:vAlign w:val="center"/>
            <w:textDirection w:val="lrTb"/>
            <w:noWrap w:val="false"/>
          </w:tcPr>
          <w:p>
            <w:pPr>
              <w:jc w:val="center"/>
              <w:shd w:val="clear" w:color="auto" w:fill="auto"/>
              <w:widowControl/>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lang w:val="en-US" w:bidi="ar"/>
              </w:rPr>
              <w:t xml:space="preserve">产品名称</w:t>
            </w:r>
            <w:r/>
          </w:p>
        </w:tc>
        <w:tc>
          <w:tcPr>
            <w:tcW w:w="7647" w:type="dxa"/>
            <w:vAlign w:val="center"/>
            <w:textDirection w:val="lrTb"/>
            <w:noWrap w:val="false"/>
          </w:tcPr>
          <w:p>
            <w:pPr>
              <w:jc w:val="center"/>
              <w:shd w:val="clear" w:color="auto" w:fill="auto"/>
              <w:widowControl/>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 xml:space="preserve">技术指标</w:t>
            </w:r>
            <w:r>
              <w:rPr>
                <w:rFonts w:hint="default" w:ascii="Times New Roman" w:hAnsi="Times New Roman" w:eastAsia="宋体" w:cs="Times New Roman"/>
                <w:b/>
                <w:bCs/>
                <w:color w:val="auto"/>
                <w:sz w:val="21"/>
                <w:szCs w:val="21"/>
                <w:highlight w:val="none"/>
                <w:lang w:val="en-US"/>
              </w:rPr>
              <w:t xml:space="preserve">等</w:t>
            </w:r>
            <w:r>
              <w:rPr>
                <w:rFonts w:hint="default" w:ascii="Times New Roman" w:hAnsi="Times New Roman" w:eastAsia="宋体" w:cs="Times New Roman"/>
                <w:b/>
                <w:bCs/>
                <w:color w:val="auto"/>
                <w:sz w:val="21"/>
                <w:szCs w:val="21"/>
                <w:highlight w:val="none"/>
              </w:rPr>
              <w:t xml:space="preserve">要求</w:t>
            </w:r>
            <w:r/>
          </w:p>
        </w:tc>
      </w:tr>
      <w:tr>
        <w:trPr>
          <w:trHeight w:val="274"/>
        </w:trPr>
        <w:tc>
          <w:tcPr>
            <w:tcW w:w="585" w:type="dxa"/>
            <w:vAlign w:val="center"/>
            <w:vMerge w:val="restart"/>
            <w:textDirection w:val="lrTb"/>
            <w:noWrap/>
          </w:tcPr>
          <w:p>
            <w:pPr>
              <w:jc w:val="center"/>
              <w:shd w:val="clear" w:color="auto" w:fill="auto"/>
              <w:widowControl/>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bidi="ar"/>
              </w:rPr>
              <w:t xml:space="preserve">1</w:t>
            </w:r>
            <w:r/>
          </w:p>
        </w:tc>
        <w:tc>
          <w:tcPr>
            <w:tcW w:w="1785" w:type="dxa"/>
            <w:vAlign w:val="center"/>
            <w:vMerge w:val="restart"/>
            <w:textDirection w:val="lrTb"/>
            <w:noWrap w:val="false"/>
          </w:tcPr>
          <w:p>
            <w:pPr>
              <w:jc w:val="left"/>
              <w:keepLines w:val="0"/>
              <w:keepNext w:val="0"/>
              <w:widowControl/>
              <w:rPr>
                <w:rFonts w:hint="default" w:ascii="Times New Roman" w:hAnsi="Times New Roman" w:eastAsia="宋体" w:cs="Times New Roman"/>
                <w:i w:val="0"/>
                <w:iCs w:val="0"/>
                <w:color w:val="auto"/>
                <w:sz w:val="21"/>
                <w:szCs w:val="21"/>
                <w:u w:val="none"/>
                <w:lang w:val="en-US" w:eastAsia="zh-CN" w:bidi="ar-SA"/>
              </w:rPr>
              <w:suppressLineNumbers w:val="0"/>
            </w:pPr>
            <w:r>
              <w:rPr>
                <w:rFonts w:hint="default" w:ascii="Times New Roman" w:hAnsi="Times New Roman" w:eastAsia="宋体" w:cs="Times New Roman"/>
                <w:i w:val="0"/>
                <w:iCs w:val="0"/>
                <w:color w:val="auto"/>
                <w:sz w:val="21"/>
                <w:szCs w:val="21"/>
                <w:u w:val="none"/>
                <w:lang w:val="en-US" w:eastAsia="zh-CN" w:bidi="ar"/>
              </w:rPr>
              <w:t xml:space="preserve">电感耦合等离子体发射光谱仪</w:t>
            </w:r>
            <w:r/>
          </w:p>
        </w:tc>
        <w:tc>
          <w:tcPr>
            <w:tcW w:w="7647" w:type="dxa"/>
            <w:vAlign w:val="center"/>
            <w:textDirection w:val="lrTb"/>
            <w:noWrap/>
          </w:tcPr>
          <w:p>
            <w:pPr>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 xml:space="preserve">1. 技术指标</w:t>
            </w:r>
            <w:r/>
          </w:p>
          <w:p>
            <w:pPr>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 xml:space="preserve">1.1进样系统</w:t>
            </w:r>
            <w:r/>
          </w:p>
          <w:p>
            <w:pPr>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 xml:space="preserve">1.1.1 一套耐HF酸进样系统，耐：50% (v/v) HCl、HNO3、H2SO4、H3PO4，20% (v/v) HF，30% (w/v) NaOH以及30%的高盐样品；一套普通石英玻璃进样系统。</w:t>
            </w:r>
            <w:r/>
          </w:p>
          <w:p>
            <w:pPr>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 xml:space="preserve">1.1.2 蠕动泵为四通道系统。</w:t>
            </w:r>
            <w:r/>
          </w:p>
          <w:p>
            <w:pPr>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 xml:space="preserve">1.1.3分析1ppm的锰标准溶液，检出限≤0.2μg/L。</w:t>
            </w:r>
            <w:r/>
          </w:p>
          <w:p>
            <w:pPr>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 xml:space="preserve">1.2自激式射频发生器，频率≥27MHZ。</w:t>
            </w:r>
            <w:r/>
          </w:p>
          <w:p>
            <w:pPr>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 xml:space="preserve">1.3功率：最大功率≥1300W，多档连续可调。</w:t>
            </w:r>
            <w:r/>
          </w:p>
          <w:p>
            <w:pPr>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 xml:space="preserve">1.4火炬垂直放置，可双向观测，实现轴向和径向观测功能，在一次分析中可以采用轴向和径向两种观测方式，满足复杂基质样品中的高、低含量元素的检测。</w:t>
            </w:r>
            <w:r/>
          </w:p>
          <w:p>
            <w:pPr>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 xml:space="preserve">1.5 等离子体正常运行的氩气消耗总量≤15升/分钟。</w:t>
            </w:r>
            <w:r/>
          </w:p>
          <w:p>
            <w:pPr>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 xml:space="preserve">1.6 等离子体气、雾化器、辅助气全部采用质量流量计控制，连续可调。</w:t>
            </w:r>
            <w:r/>
          </w:p>
          <w:p>
            <w:pPr>
              <w:rPr>
                <w:rFonts w:hint="eastAsia"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val="en-US" w:eastAsia="zh-CN"/>
              </w:rPr>
              <w:t xml:space="preserve">▲1.7雾化器流量控制控制精度为0.01L/min。</w:t>
            </w:r>
            <w:r>
              <w:rPr>
                <w:rFonts w:hint="default" w:ascii="Times New Roman" w:hAnsi="Times New Roman" w:eastAsia="宋体" w:cs="Times New Roman"/>
                <w:b/>
                <w:bCs w:val="0"/>
                <w:color w:val="auto"/>
                <w:sz w:val="21"/>
                <w:szCs w:val="21"/>
              </w:rPr>
              <w:t xml:space="preserve">需提供</w:t>
            </w:r>
            <w:r>
              <w:rPr>
                <w:rFonts w:hint="eastAsia" w:eastAsia="宋体" w:cs="Times New Roman"/>
                <w:b/>
                <w:bCs w:val="0"/>
                <w:color w:val="auto"/>
                <w:sz w:val="21"/>
                <w:szCs w:val="21"/>
                <w:lang w:eastAsia="zh-CN"/>
              </w:rPr>
              <w:t xml:space="preserve">官方彩页或生产制造商官网截图或生产制造商官方证明文件</w:t>
            </w:r>
            <w:r>
              <w:rPr>
                <w:rFonts w:hint="default" w:ascii="Times New Roman" w:hAnsi="Times New Roman" w:eastAsia="宋体" w:cs="Times New Roman"/>
                <w:b/>
                <w:bCs w:val="0"/>
                <w:color w:val="auto"/>
                <w:sz w:val="21"/>
                <w:szCs w:val="21"/>
              </w:rPr>
              <w:t xml:space="preserve">以证明</w:t>
            </w:r>
            <w:r/>
          </w:p>
          <w:p>
            <w:pPr>
              <w:rPr>
                <w:rFonts w:hint="eastAsia" w:ascii="Times New Roman" w:hAnsi="Times New Roman" w:eastAsia="宋体" w:cs="Times New Roman"/>
                <w:b/>
                <w:bCs/>
                <w:color w:val="auto"/>
                <w:sz w:val="21"/>
                <w:szCs w:val="21"/>
                <w:lang w:eastAsia="zh-CN"/>
              </w:rPr>
            </w:pPr>
            <w:r>
              <w:rPr>
                <w:rFonts w:hint="default" w:ascii="Times New Roman" w:hAnsi="Times New Roman" w:eastAsia="宋体" w:cs="Times New Roman"/>
                <w:color w:val="auto"/>
                <w:sz w:val="21"/>
                <w:szCs w:val="21"/>
                <w:lang w:val="en-US" w:eastAsia="zh-CN"/>
              </w:rPr>
              <w:t xml:space="preserve">▲</w:t>
            </w:r>
            <w:r>
              <w:rPr>
                <w:rFonts w:hint="default" w:ascii="Times New Roman" w:hAnsi="Times New Roman" w:eastAsia="宋体" w:cs="Times New Roman"/>
                <w:b/>
                <w:bCs/>
                <w:color w:val="auto"/>
                <w:sz w:val="21"/>
                <w:szCs w:val="21"/>
                <w:lang w:val="en-US" w:eastAsia="zh-CN"/>
              </w:rPr>
              <w:t xml:space="preserve">1.8 操作者</w:t>
            </w:r>
            <w:r>
              <w:rPr>
                <w:rFonts w:hint="eastAsia" w:eastAsia="宋体" w:cs="Times New Roman"/>
                <w:b/>
                <w:bCs/>
                <w:color w:val="auto"/>
                <w:sz w:val="21"/>
                <w:szCs w:val="21"/>
                <w:lang w:val="en-US" w:eastAsia="zh-CN"/>
              </w:rPr>
              <w:t xml:space="preserve">可</w:t>
            </w:r>
            <w:r>
              <w:rPr>
                <w:rFonts w:hint="default" w:ascii="Times New Roman" w:hAnsi="Times New Roman" w:eastAsia="宋体" w:cs="Times New Roman"/>
                <w:b/>
                <w:bCs/>
                <w:color w:val="auto"/>
                <w:sz w:val="21"/>
                <w:szCs w:val="21"/>
                <w:lang w:val="en-US" w:eastAsia="zh-CN"/>
              </w:rPr>
              <w:t xml:space="preserve">观察</w:t>
            </w:r>
            <w:r>
              <w:rPr>
                <w:rFonts w:hint="eastAsia" w:eastAsia="宋体" w:cs="Times New Roman"/>
                <w:b/>
                <w:bCs/>
                <w:color w:val="auto"/>
                <w:sz w:val="21"/>
                <w:szCs w:val="21"/>
                <w:lang w:val="en-US" w:eastAsia="zh-CN"/>
              </w:rPr>
              <w:t xml:space="preserve">到</w:t>
            </w:r>
            <w:r>
              <w:rPr>
                <w:rFonts w:hint="default" w:ascii="Times New Roman" w:hAnsi="Times New Roman" w:eastAsia="宋体" w:cs="Times New Roman"/>
                <w:b/>
                <w:bCs/>
                <w:color w:val="auto"/>
                <w:sz w:val="21"/>
                <w:szCs w:val="21"/>
                <w:lang w:val="en-US" w:eastAsia="zh-CN"/>
              </w:rPr>
              <w:t xml:space="preserve">炬管、炬管中心管是否变脏需要清洗。</w:t>
            </w:r>
            <w:r>
              <w:rPr>
                <w:rFonts w:hint="default" w:ascii="Times New Roman" w:hAnsi="Times New Roman" w:eastAsia="宋体" w:cs="Times New Roman"/>
                <w:b/>
                <w:bCs w:val="0"/>
                <w:color w:val="auto"/>
                <w:sz w:val="21"/>
                <w:szCs w:val="21"/>
              </w:rPr>
              <w:t xml:space="preserve">需提供</w:t>
            </w:r>
            <w:r>
              <w:rPr>
                <w:rFonts w:hint="eastAsia" w:eastAsia="宋体" w:cs="Times New Roman"/>
                <w:b/>
                <w:bCs w:val="0"/>
                <w:color w:val="auto"/>
                <w:sz w:val="21"/>
                <w:szCs w:val="21"/>
                <w:lang w:eastAsia="zh-CN"/>
              </w:rPr>
              <w:t xml:space="preserve">官方彩页或生产制造商官网截图或生产制造商官方证明文件</w:t>
            </w:r>
            <w:r>
              <w:rPr>
                <w:rFonts w:hint="default" w:ascii="Times New Roman" w:hAnsi="Times New Roman" w:eastAsia="宋体" w:cs="Times New Roman"/>
                <w:b/>
                <w:bCs w:val="0"/>
                <w:color w:val="auto"/>
                <w:sz w:val="21"/>
                <w:szCs w:val="21"/>
              </w:rPr>
              <w:t xml:space="preserve">以证明</w:t>
            </w:r>
            <w:r/>
          </w:p>
          <w:p>
            <w:pPr>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 xml:space="preserve">1.9 系统类型：高性能二维(交叉)色散中阶梯光栅(或棱镜)，波长范围：167-782nm。1.10 恒温驱气型光室，光室温度38±0.1℃；</w:t>
            </w:r>
            <w:r/>
          </w:p>
          <w:p>
            <w:pPr>
              <w:rPr>
                <w:rFonts w:hint="eastAsia" w:eastAsia="宋体" w:cs="Times New Roman"/>
                <w:b/>
                <w:bCs w:val="0"/>
                <w:color w:val="auto"/>
                <w:sz w:val="21"/>
                <w:szCs w:val="21"/>
                <w:lang w:eastAsia="zh-CN"/>
              </w:rPr>
            </w:pPr>
            <w:r>
              <w:rPr>
                <w:rFonts w:hint="default" w:ascii="Times New Roman" w:hAnsi="Times New Roman" w:eastAsia="宋体" w:cs="Times New Roman"/>
                <w:b/>
                <w:bCs/>
                <w:color w:val="auto"/>
                <w:sz w:val="21"/>
                <w:szCs w:val="21"/>
                <w:lang w:val="en-US" w:eastAsia="zh-CN"/>
              </w:rPr>
              <w:t xml:space="preserve">▲1.11 检测器系统为SCD或者CCD或者CID检测系统</w:t>
            </w:r>
            <w:r>
              <w:rPr>
                <w:rFonts w:hint="eastAsia" w:eastAsia="宋体" w:cs="Times New Roman"/>
                <w:b/>
                <w:bCs/>
                <w:color w:val="auto"/>
                <w:sz w:val="21"/>
                <w:szCs w:val="21"/>
                <w:lang w:val="en-US" w:eastAsia="zh-CN"/>
              </w:rPr>
              <w:t xml:space="preserve">，</w:t>
            </w:r>
            <w:r>
              <w:rPr>
                <w:rFonts w:hint="default" w:ascii="Times New Roman" w:hAnsi="Times New Roman" w:eastAsia="宋体" w:cs="Times New Roman"/>
                <w:b/>
                <w:bCs w:val="0"/>
                <w:color w:val="auto"/>
                <w:sz w:val="21"/>
                <w:szCs w:val="21"/>
              </w:rPr>
              <w:t xml:space="preserve">需提供</w:t>
            </w:r>
            <w:r>
              <w:rPr>
                <w:rFonts w:hint="eastAsia" w:eastAsia="宋体" w:cs="Times New Roman"/>
                <w:b/>
                <w:bCs w:val="0"/>
                <w:color w:val="auto"/>
                <w:sz w:val="21"/>
                <w:szCs w:val="21"/>
                <w:lang w:eastAsia="zh-CN"/>
              </w:rPr>
              <w:t xml:space="preserve">官方彩页或生产制造商官网截图或生产制造商官方证明文件</w:t>
            </w:r>
            <w:r>
              <w:rPr>
                <w:rFonts w:hint="default" w:ascii="Times New Roman" w:hAnsi="Times New Roman" w:eastAsia="宋体" w:cs="Times New Roman"/>
                <w:b/>
                <w:bCs w:val="0"/>
                <w:color w:val="auto"/>
                <w:sz w:val="21"/>
                <w:szCs w:val="21"/>
              </w:rPr>
              <w:t xml:space="preserve">以证</w:t>
            </w:r>
            <w:r>
              <w:rPr>
                <w:rFonts w:hint="default" w:eastAsia="宋体" w:cs="Times New Roman"/>
                <w:b/>
                <w:bCs w:val="0"/>
                <w:color w:val="auto"/>
                <w:sz w:val="21"/>
                <w:szCs w:val="21"/>
                <w:lang w:eastAsia="zh-CN"/>
              </w:rPr>
              <w:t xml:space="preserve">明</w:t>
            </w:r>
            <w:r>
              <w:rPr>
                <w:rFonts w:hint="default" w:eastAsia="宋体" w:cs="Times New Roman"/>
                <w:b/>
                <w:bCs w:val="0"/>
                <w:color w:val="auto"/>
                <w:sz w:val="21"/>
                <w:szCs w:val="21"/>
                <w:lang w:val="en-US" w:eastAsia="zh-CN"/>
              </w:rPr>
              <w:t xml:space="preserve">。</w:t>
            </w:r>
            <w:r>
              <w:rPr>
                <w:rFonts w:hint="eastAsia" w:eastAsia="宋体" w:cs="Times New Roman"/>
                <w:b/>
                <w:bCs w:val="0"/>
                <w:color w:val="auto"/>
                <w:sz w:val="21"/>
                <w:szCs w:val="21"/>
                <w:lang w:eastAsia="zh-CN"/>
              </w:rPr>
              <w:t xml:space="preserve">同等性能可替代，需提供证明文件。</w:t>
            </w:r>
            <w:r/>
          </w:p>
          <w:p>
            <w:pPr>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 xml:space="preserve">1.12 在光学设计上，可以一次性读取紫外光分光和可见光分光。</w:t>
            </w:r>
            <w:r/>
          </w:p>
          <w:p>
            <w:pPr>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 xml:space="preserve">1.13 检测器采用半导体制冷，达到-40℃；</w:t>
            </w:r>
            <w:r/>
          </w:p>
          <w:p>
            <w:pPr>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 xml:space="preserve">1.14同一个方法每元素可以独立调节不同的分辨率，以实现低分辨率，正常分辨率和高分辨率同时分析的功能。</w:t>
            </w:r>
            <w:r/>
          </w:p>
          <w:p>
            <w:pPr>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 xml:space="preserve">1.15 计算机控制系统与数据工作站：软件为多任务操作，即在分析样品的同时，能同时进行数据处理，并处理和打印全中文报告。</w:t>
            </w:r>
            <w:r/>
          </w:p>
          <w:p>
            <w:pPr>
              <w:rPr>
                <w:rFonts w:hint="eastAsia" w:ascii="Times New Roman" w:hAnsi="Times New Roman" w:eastAsia="宋体" w:cs="Times New Roman"/>
                <w:b/>
                <w:bCs/>
                <w:color w:val="auto"/>
                <w:sz w:val="21"/>
                <w:szCs w:val="21"/>
                <w:lang w:eastAsia="zh-CN"/>
              </w:rPr>
            </w:pPr>
            <w:r>
              <w:rPr>
                <w:rFonts w:hint="default" w:ascii="Times New Roman" w:hAnsi="Times New Roman" w:eastAsia="宋体" w:cs="Times New Roman"/>
                <w:color w:val="auto"/>
                <w:sz w:val="21"/>
                <w:szCs w:val="21"/>
                <w:lang w:val="en-US" w:eastAsia="zh-CN"/>
              </w:rPr>
              <w:t xml:space="preserve">1.16 在结果报告中每个数据都能同时显示相关元素的结果和谱图。</w:t>
            </w:r>
            <w:r/>
          </w:p>
          <w:p>
            <w:pPr>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 xml:space="preserve">1.17 具有元素间干扰校正技术、谱线拟合干扰校正技术、自动背景基线校正技术、一点和两点实时背景扣除功能等≥5种干扰校正技术，每个谱图至少可以显示10个以上的像素点。</w:t>
            </w:r>
            <w:r/>
          </w:p>
          <w:p>
            <w:pPr>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 xml:space="preserve">1.18 软件具有多元素谱图同时显示功能，至少提供10个元素同时显示。</w:t>
            </w:r>
            <w:r/>
          </w:p>
          <w:p>
            <w:pPr>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 xml:space="preserve">1.19软件具有谱图叠加功能，同一个元素不同样品可以同时叠加显示。</w:t>
            </w:r>
            <w:r/>
          </w:p>
          <w:p>
            <w:pPr>
              <w:rPr>
                <w:rFonts w:hint="eastAsia"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val="en-US" w:eastAsia="zh-CN"/>
              </w:rPr>
              <w:t xml:space="preserve">★1.21 采用实时内标法测定时，样品十次测定相对标准偏差小于0.5%，满足常量分析允许分析误差小于0.5%的要求。</w:t>
            </w:r>
            <w:r>
              <w:rPr>
                <w:rFonts w:hint="eastAsia" w:eastAsia="宋体" w:cs="Times New Roman"/>
                <w:b/>
                <w:bCs/>
                <w:color w:val="auto"/>
                <w:sz w:val="21"/>
                <w:szCs w:val="21"/>
                <w:lang w:val="en-US" w:eastAsia="zh-CN"/>
              </w:rPr>
              <w:t xml:space="preserve">（</w:t>
            </w:r>
            <w:r>
              <w:rPr>
                <w:rFonts w:hint="default" w:ascii="Times New Roman" w:hAnsi="Times New Roman" w:eastAsia="宋体" w:cs="Times New Roman"/>
                <w:b/>
                <w:bCs/>
                <w:color w:val="auto"/>
                <w:sz w:val="21"/>
                <w:szCs w:val="21"/>
              </w:rPr>
              <w:t xml:space="preserve">提供</w:t>
            </w:r>
            <w:r>
              <w:rPr>
                <w:rFonts w:hint="eastAsia" w:eastAsia="宋体" w:cs="Times New Roman"/>
                <w:b/>
                <w:bCs/>
                <w:color w:val="auto"/>
                <w:sz w:val="21"/>
                <w:szCs w:val="21"/>
                <w:lang w:val="en-US" w:eastAsia="zh-CN"/>
              </w:rPr>
              <w:t xml:space="preserve">方法学</w:t>
            </w:r>
            <w:r>
              <w:rPr>
                <w:rFonts w:hint="default" w:ascii="Times New Roman" w:hAnsi="Times New Roman" w:eastAsia="宋体" w:cs="Times New Roman"/>
                <w:b/>
                <w:bCs/>
                <w:color w:val="auto"/>
                <w:sz w:val="21"/>
                <w:szCs w:val="21"/>
              </w:rPr>
              <w:t xml:space="preserve">证</w:t>
            </w:r>
            <w:r>
              <w:rPr>
                <w:rFonts w:hint="default" w:eastAsia="宋体" w:cs="Times New Roman"/>
                <w:b/>
                <w:bCs/>
                <w:color w:val="auto"/>
                <w:sz w:val="21"/>
                <w:szCs w:val="21"/>
                <w:lang w:val="en-US" w:eastAsia="zh-CN"/>
              </w:rPr>
              <w:t xml:space="preserve">明文件</w:t>
            </w:r>
            <w:r>
              <w:rPr>
                <w:rFonts w:hint="eastAsia" w:eastAsia="宋体" w:cs="Times New Roman"/>
                <w:b/>
                <w:bCs/>
                <w:color w:val="auto"/>
                <w:sz w:val="21"/>
                <w:szCs w:val="21"/>
                <w:lang w:val="en-US" w:eastAsia="zh-CN"/>
              </w:rPr>
              <w:t xml:space="preserve">或计量校准证书或检测报告）</w:t>
            </w:r>
            <w:r/>
          </w:p>
          <w:p>
            <w:pP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b/>
                <w:bCs/>
                <w:color w:val="auto"/>
                <w:sz w:val="21"/>
                <w:szCs w:val="21"/>
                <w:lang w:val="en-US" w:eastAsia="zh-CN"/>
              </w:rPr>
              <w:t xml:space="preserve">★1.22可实现小于60s 70元素或谱线重复三次测定。</w:t>
            </w:r>
            <w:r>
              <w:rPr>
                <w:rFonts w:hint="default" w:ascii="Times New Roman" w:hAnsi="Times New Roman" w:eastAsia="宋体" w:cs="Times New Roman"/>
                <w:b/>
                <w:bCs w:val="0"/>
                <w:color w:val="auto"/>
                <w:sz w:val="21"/>
                <w:szCs w:val="21"/>
              </w:rPr>
              <w:t xml:space="preserve">需提供</w:t>
            </w:r>
            <w:r>
              <w:rPr>
                <w:rFonts w:hint="eastAsia" w:eastAsia="宋体" w:cs="Times New Roman"/>
                <w:b/>
                <w:bCs w:val="0"/>
                <w:color w:val="auto"/>
                <w:sz w:val="21"/>
                <w:szCs w:val="21"/>
                <w:lang w:eastAsia="zh-CN"/>
              </w:rPr>
              <w:t xml:space="preserve">官方彩页或生产制造商官网截图或生产制造商官方证明文件</w:t>
            </w:r>
            <w:r>
              <w:rPr>
                <w:rFonts w:hint="default" w:ascii="Times New Roman" w:hAnsi="Times New Roman" w:eastAsia="宋体" w:cs="Times New Roman"/>
                <w:b/>
                <w:bCs w:val="0"/>
                <w:color w:val="auto"/>
                <w:sz w:val="21"/>
                <w:szCs w:val="21"/>
              </w:rPr>
              <w:t xml:space="preserve">以证明</w:t>
            </w:r>
            <w:r>
              <w:rPr>
                <w:rFonts w:hint="eastAsia" w:eastAsia="宋体" w:cs="Times New Roman"/>
                <w:b/>
                <w:bCs w:val="0"/>
                <w:color w:val="auto"/>
                <w:sz w:val="21"/>
                <w:szCs w:val="21"/>
                <w:lang w:eastAsia="zh-CN"/>
              </w:rPr>
              <w:t xml:space="preserve">。</w:t>
            </w:r>
            <w:r/>
          </w:p>
        </w:tc>
      </w:tr>
      <w:tr>
        <w:trPr>
          <w:trHeight w:val="274"/>
        </w:trPr>
        <w:tc>
          <w:tcPr>
            <w:tcW w:w="585" w:type="dxa"/>
            <w:vAlign w:val="center"/>
            <w:vMerge w:val="continue"/>
            <w:textDirection w:val="lrTb"/>
            <w:noWrap/>
          </w:tcPr>
          <w:p>
            <w:pPr>
              <w:jc w:val="left"/>
              <w:shd w:val="clear" w:color="auto" w:fil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1785" w:type="dxa"/>
            <w:vAlign w:val="center"/>
            <w:vMerge w:val="continue"/>
            <w:textDirection w:val="lrTb"/>
            <w:noWrap w:val="false"/>
          </w:tcPr>
          <w:p>
            <w:pPr>
              <w:jc w:val="left"/>
              <w:shd w:val="clear" w:color="auto" w:fil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7647" w:type="dxa"/>
            <w:vAlign w:val="center"/>
            <w:textDirection w:val="lrTb"/>
            <w:noWrap/>
          </w:tcPr>
          <w:p>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★2、配置要求：</w:t>
            </w:r>
            <w:r/>
          </w:p>
          <w:p>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2.1等离子体发射光谱仪主机，冷却水循环装置，自动进样器。</w:t>
            </w:r>
            <w:r/>
          </w:p>
          <w:p>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2.2原版全功能工作站软件。</w:t>
            </w:r>
            <w:r/>
          </w:p>
          <w:p>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2.3矩管4个、氧化铝喷射管1根、耐高盐进样系统 1套，普通石英玻璃进样系统一套，进样泵管48根，排废液泵管48根，内标泵管48根</w:t>
            </w:r>
            <w:r/>
          </w:p>
          <w:p>
            <w:pPr>
              <w:rPr>
                <w:rFonts w:hint="default"/>
                <w:color w:val="auto"/>
              </w:rPr>
            </w:pPr>
            <w:r>
              <w:rPr>
                <w:rFonts w:hint="default" w:ascii="Times New Roman" w:hAnsi="Times New Roman" w:eastAsia="宋体" w:cs="Times New Roman"/>
                <w:color w:val="auto"/>
                <w:sz w:val="21"/>
                <w:szCs w:val="21"/>
                <w:lang w:val="en-US" w:eastAsia="zh-CN"/>
              </w:rPr>
              <w:t xml:space="preserve">2.4</w:t>
            </w:r>
            <w:r>
              <w:rPr>
                <w:rFonts w:hint="eastAsia" w:eastAsia="宋体" w:cs="Times New Roman"/>
                <w:color w:val="auto"/>
                <w:sz w:val="21"/>
                <w:szCs w:val="21"/>
                <w:lang w:val="en-US" w:eastAsia="zh-CN"/>
              </w:rPr>
              <w:t xml:space="preserve">台式电脑（品牌整机）</w:t>
            </w:r>
            <w:r>
              <w:rPr>
                <w:rFonts w:hint="default" w:ascii="Times New Roman" w:hAnsi="Times New Roman" w:eastAsia="宋体" w:cs="Times New Roman"/>
                <w:color w:val="auto"/>
                <w:sz w:val="21"/>
                <w:szCs w:val="21"/>
                <w:lang w:val="en-US" w:eastAsia="zh-CN"/>
              </w:rPr>
              <w:t xml:space="preserve">1套，不低于i5 CPU, 16GB内存, 512G固态硬盘+1T机械硬盘, Microsoft windows 11专业版或者企业版操作系统，23英寸液晶显示器。</w:t>
            </w:r>
            <w:r/>
          </w:p>
          <w:p>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2.5激光打印机（自动双面打印）1台</w:t>
            </w:r>
            <w:r/>
          </w:p>
          <w:p>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2.6废液收集密封安全盖（含10L废液收集桶）2套</w:t>
            </w:r>
            <w:r/>
          </w:p>
        </w:tc>
      </w:tr>
      <w:tr>
        <w:trPr>
          <w:trHeight w:val="274"/>
        </w:trPr>
        <w:tc>
          <w:tcPr>
            <w:tcW w:w="585" w:type="dxa"/>
            <w:vAlign w:val="center"/>
            <w:vMerge w:val="continue"/>
            <w:textDirection w:val="lrTb"/>
            <w:noWrap/>
          </w:tcPr>
          <w:p>
            <w:pPr>
              <w:jc w:val="left"/>
              <w:shd w:val="clear" w:color="auto" w:fil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1785" w:type="dxa"/>
            <w:vAlign w:val="center"/>
            <w:vMerge w:val="continue"/>
            <w:textDirection w:val="lrTb"/>
            <w:noWrap w:val="false"/>
          </w:tcPr>
          <w:p>
            <w:pPr>
              <w:jc w:val="left"/>
              <w:shd w:val="clear" w:color="auto" w:fil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r>
            <w:r/>
          </w:p>
        </w:tc>
        <w:tc>
          <w:tcPr>
            <w:tcW w:w="7647" w:type="dxa"/>
            <w:vAlign w:val="center"/>
            <w:textDirection w:val="lrTb"/>
            <w:noWrap/>
          </w:tcPr>
          <w:p>
            <w:pPr>
              <w:jc w:val="left"/>
              <w:shd w:val="clear" w:color="auto" w:fill="auto"/>
              <w:rPr>
                <w:rFonts w:hint="default" w:ascii="Times New Roman" w:hAnsi="Times New Roman" w:eastAsia="宋体" w:cs="Times New Roman"/>
                <w:b/>
                <w:bCs/>
                <w:color w:val="auto"/>
                <w:sz w:val="21"/>
                <w:szCs w:val="21"/>
                <w:highlight w:val="none"/>
                <w:lang w:val="en-US"/>
              </w:rPr>
            </w:pPr>
            <w:r>
              <w:rPr>
                <w:rFonts w:hint="default" w:ascii="Times New Roman" w:hAnsi="Times New Roman" w:eastAsia="宋体" w:cs="Times New Roman"/>
                <w:b/>
                <w:bCs/>
                <w:color w:val="auto"/>
                <w:sz w:val="21"/>
                <w:szCs w:val="21"/>
                <w:highlight w:val="none"/>
                <w:lang w:val="en-US"/>
              </w:rPr>
              <w:t xml:space="preserve">3、售后要求</w:t>
            </w:r>
            <w:r/>
          </w:p>
          <w:p>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3、售后要求</w:t>
            </w:r>
            <w:r/>
          </w:p>
          <w:p>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 xml:space="preserve">3</w:t>
            </w:r>
            <w:r>
              <w:rPr>
                <w:rFonts w:hint="default" w:ascii="Times New Roman" w:hAnsi="Times New Roman" w:eastAsia="宋体" w:cs="Times New Roman"/>
                <w:color w:val="auto"/>
                <w:sz w:val="21"/>
                <w:szCs w:val="21"/>
              </w:rPr>
              <w:t xml:space="preserve">.1卖方须到买方提供的现场免费安装、调试设备，进行操作试验，直至运行正常并验收，为2名以上仪器操作人员提供免费的上机操作及日常维护培训。</w:t>
            </w:r>
            <w:r/>
          </w:p>
          <w:p>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 xml:space="preserve">3</w:t>
            </w:r>
            <w:r>
              <w:rPr>
                <w:rFonts w:hint="default" w:ascii="Times New Roman" w:hAnsi="Times New Roman" w:eastAsia="宋体" w:cs="Times New Roman"/>
                <w:color w:val="auto"/>
                <w:sz w:val="21"/>
                <w:szCs w:val="21"/>
              </w:rPr>
              <w:t xml:space="preserve">.2质量及验收标准：技术指标符合买方要求和厂家规定的出厂要求。同时按厂家标准验收程序</w:t>
            </w:r>
            <w:r>
              <w:rPr>
                <w:rFonts w:hint="default" w:ascii="Times New Roman" w:hAnsi="Times New Roman" w:eastAsia="宋体" w:cs="Times New Roman"/>
                <w:color w:val="auto"/>
                <w:sz w:val="21"/>
                <w:szCs w:val="21"/>
                <w:lang w:eastAsia="zh-CN"/>
              </w:rPr>
              <w:t xml:space="preserve">或</w:t>
            </w:r>
            <w:r>
              <w:rPr>
                <w:rFonts w:hint="default" w:ascii="Times New Roman" w:hAnsi="Times New Roman" w:eastAsia="宋体" w:cs="Times New Roman"/>
                <w:color w:val="auto"/>
                <w:sz w:val="21"/>
                <w:szCs w:val="21"/>
              </w:rPr>
              <w:t xml:space="preserve">中国国家计量标准部门的有关规程验收并</w:t>
            </w:r>
            <w:r>
              <w:rPr>
                <w:rFonts w:hint="eastAsia" w:eastAsia="宋体" w:cs="Times New Roman"/>
                <w:color w:val="auto"/>
                <w:sz w:val="21"/>
                <w:szCs w:val="21"/>
                <w:lang w:eastAsia="zh-CN"/>
              </w:rPr>
              <w:t xml:space="preserve">配合买方办理计量检定或校准手续，并按计量机构实际工作周期出具</w:t>
            </w:r>
            <w:r>
              <w:rPr>
                <w:rFonts w:hint="default" w:ascii="Times New Roman" w:hAnsi="Times New Roman" w:eastAsia="宋体" w:cs="Times New Roman"/>
                <w:color w:val="auto"/>
                <w:sz w:val="21"/>
                <w:szCs w:val="21"/>
              </w:rPr>
              <w:t xml:space="preserve">计量单位检定证书，如未通过验收，应视情节更换部件或主机，直至退货。</w:t>
            </w:r>
            <w:r/>
          </w:p>
          <w:p>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 xml:space="preserve">3</w:t>
            </w:r>
            <w:r>
              <w:rPr>
                <w:rFonts w:hint="default" w:ascii="Times New Roman" w:hAnsi="Times New Roman" w:eastAsia="宋体" w:cs="Times New Roman"/>
                <w:color w:val="auto"/>
                <w:sz w:val="21"/>
                <w:szCs w:val="21"/>
              </w:rPr>
              <w:t xml:space="preserve">.3提供两名仪器操作人员到国内生产商或销售商组织的操作及维护技术培训。</w:t>
            </w:r>
            <w:r/>
          </w:p>
          <w:p>
            <w:pPr>
              <w:jc w:val="left"/>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 xml:space="preserve">3</w:t>
            </w:r>
            <w:r>
              <w:rPr>
                <w:rFonts w:hint="default" w:ascii="Times New Roman" w:hAnsi="Times New Roman" w:eastAsia="宋体" w:cs="Times New Roman"/>
                <w:color w:val="auto"/>
                <w:sz w:val="21"/>
                <w:szCs w:val="21"/>
              </w:rPr>
              <w:t xml:space="preserve">.</w:t>
            </w:r>
            <w:r>
              <w:rPr>
                <w:rFonts w:hint="default" w:ascii="Times New Roman" w:hAnsi="Times New Roman" w:eastAsia="宋体" w:cs="Times New Roman"/>
                <w:color w:val="auto"/>
                <w:sz w:val="21"/>
                <w:szCs w:val="21"/>
                <w:lang w:val="en-US" w:eastAsia="zh-CN"/>
              </w:rPr>
              <w:t xml:space="preserve">4</w:t>
            </w:r>
            <w:r>
              <w:rPr>
                <w:rFonts w:hint="default" w:ascii="Times New Roman" w:hAnsi="Times New Roman" w:eastAsia="宋体" w:cs="Times New Roman"/>
                <w:color w:val="auto"/>
                <w:sz w:val="21"/>
                <w:szCs w:val="21"/>
              </w:rPr>
              <w:t xml:space="preserve">维修服务人员接到服务要求4小时内可以作出响应，</w:t>
            </w:r>
            <w:r>
              <w:rPr>
                <w:rFonts w:hint="default" w:ascii="Times New Roman" w:hAnsi="Times New Roman" w:eastAsia="宋体" w:cs="Times New Roman"/>
                <w:color w:val="auto"/>
                <w:sz w:val="21"/>
                <w:szCs w:val="21"/>
                <w:lang w:val="en-US" w:eastAsia="zh-CN"/>
              </w:rPr>
              <w:t xml:space="preserve">48</w:t>
            </w:r>
            <w:r>
              <w:rPr>
                <w:rFonts w:hint="default" w:ascii="Times New Roman" w:hAnsi="Times New Roman" w:eastAsia="宋体" w:cs="Times New Roman"/>
                <w:color w:val="auto"/>
                <w:sz w:val="21"/>
                <w:szCs w:val="21"/>
              </w:rPr>
              <w:t xml:space="preserve">小时内上门服务</w:t>
            </w:r>
            <w:r>
              <w:rPr>
                <w:rFonts w:hint="default" w:ascii="Times New Roman" w:hAnsi="Times New Roman" w:eastAsia="宋体" w:cs="Times New Roman"/>
                <w:color w:val="auto"/>
                <w:sz w:val="21"/>
                <w:szCs w:val="21"/>
                <w:lang w:eastAsia="zh-CN"/>
              </w:rPr>
              <w:t xml:space="preserve">。</w:t>
            </w:r>
            <w:r/>
          </w:p>
          <w:p>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 xml:space="preserve">3</w:t>
            </w:r>
            <w:r>
              <w:rPr>
                <w:rFonts w:hint="default" w:ascii="Times New Roman" w:hAnsi="Times New Roman" w:eastAsia="宋体" w:cs="Times New Roman"/>
                <w:color w:val="auto"/>
                <w:sz w:val="21"/>
                <w:szCs w:val="21"/>
              </w:rPr>
              <w:t xml:space="preserve">.5</w:t>
            </w:r>
            <w:r>
              <w:rPr>
                <w:rFonts w:hint="eastAsia" w:eastAsia="宋体" w:cs="Times New Roman"/>
                <w:color w:val="auto"/>
                <w:sz w:val="21"/>
                <w:szCs w:val="21"/>
                <w:lang w:eastAsia="zh-CN"/>
              </w:rPr>
              <w:t xml:space="preserve">仪器安装后至该型号仪器停产两年内免费提供技术咨询和软件重新安装、升级服务。</w:t>
            </w:r>
            <w:r/>
          </w:p>
          <w:p>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 xml:space="preserve">3</w:t>
            </w:r>
            <w:r>
              <w:rPr>
                <w:rFonts w:hint="default" w:ascii="Times New Roman" w:hAnsi="Times New Roman" w:eastAsia="宋体" w:cs="Times New Roman"/>
                <w:color w:val="auto"/>
                <w:sz w:val="21"/>
                <w:szCs w:val="21"/>
              </w:rPr>
              <w:t xml:space="preserve">.6</w:t>
            </w:r>
            <w:r>
              <w:rPr>
                <w:rFonts w:hint="eastAsia" w:eastAsia="宋体" w:cs="Times New Roman"/>
                <w:color w:val="auto"/>
                <w:sz w:val="21"/>
                <w:szCs w:val="21"/>
                <w:lang w:eastAsia="zh-CN"/>
              </w:rPr>
              <w:t xml:space="preserve">提供</w:t>
            </w:r>
            <w:r>
              <w:rPr>
                <w:rFonts w:hint="default" w:ascii="Times New Roman" w:hAnsi="Times New Roman" w:eastAsia="宋体" w:cs="Times New Roman"/>
                <w:color w:val="auto"/>
                <w:sz w:val="21"/>
                <w:szCs w:val="21"/>
              </w:rPr>
              <w:t xml:space="preserve">仪器应用技术培训服务。</w:t>
            </w:r>
            <w:r/>
          </w:p>
          <w:p>
            <w:pPr>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 xml:space="preserve">3</w:t>
            </w:r>
            <w:r>
              <w:rPr>
                <w:rFonts w:hint="default" w:ascii="Times New Roman" w:hAnsi="Times New Roman" w:eastAsia="宋体" w:cs="Times New Roman"/>
                <w:color w:val="auto"/>
                <w:sz w:val="21"/>
                <w:szCs w:val="21"/>
              </w:rPr>
              <w:t xml:space="preserve">.7定期现场回访：</w:t>
            </w:r>
            <w:r>
              <w:rPr>
                <w:rFonts w:hint="eastAsia" w:eastAsia="宋体" w:cs="Times New Roman"/>
                <w:color w:val="auto"/>
                <w:sz w:val="21"/>
                <w:szCs w:val="21"/>
                <w:lang w:eastAsia="zh-CN"/>
              </w:rPr>
              <w:t xml:space="preserve">质保期及质保期后2年内每年1次的免费现场回访。</w:t>
            </w:r>
            <w:r/>
          </w:p>
          <w:p>
            <w:pPr>
              <w:rPr>
                <w:rFonts w:hint="default" w:ascii="Times New Roman" w:hAnsi="Times New Roman" w:eastAsia="宋体" w:cs="Times New Roman"/>
                <w:b/>
                <w:bCs w:val="0"/>
                <w:color w:val="auto"/>
                <w:sz w:val="21"/>
                <w:szCs w:val="21"/>
                <w:lang w:val="en-US" w:eastAsia="zh-CN"/>
              </w:rPr>
            </w:pPr>
            <w:r>
              <w:rPr>
                <w:rFonts w:hint="default" w:ascii="Times New Roman" w:hAnsi="Times New Roman" w:eastAsia="宋体" w:cs="Times New Roman"/>
                <w:b/>
                <w:bCs w:val="0"/>
                <w:color w:val="auto"/>
                <w:sz w:val="21"/>
                <w:szCs w:val="21"/>
              </w:rPr>
              <w:t xml:space="preserve">★</w:t>
            </w:r>
            <w:r>
              <w:rPr>
                <w:rFonts w:hint="default" w:ascii="Times New Roman" w:hAnsi="Times New Roman" w:eastAsia="宋体" w:cs="Times New Roman"/>
                <w:b/>
                <w:bCs w:val="0"/>
                <w:color w:val="auto"/>
                <w:sz w:val="21"/>
                <w:szCs w:val="21"/>
                <w:lang w:val="en-US" w:eastAsia="zh-CN"/>
              </w:rPr>
              <w:t xml:space="preserve">3.8</w:t>
            </w:r>
            <w:r>
              <w:rPr>
                <w:rFonts w:hint="default" w:ascii="Times New Roman" w:hAnsi="Times New Roman" w:eastAsia="宋体" w:cs="Times New Roman"/>
                <w:b/>
                <w:bCs w:val="0"/>
                <w:color w:val="auto"/>
                <w:sz w:val="21"/>
                <w:szCs w:val="21"/>
              </w:rPr>
              <w:t xml:space="preserve">质量保证</w:t>
            </w:r>
            <w:r>
              <w:rPr>
                <w:rFonts w:hint="default" w:ascii="Times New Roman" w:hAnsi="Times New Roman" w:eastAsia="宋体" w:cs="Times New Roman"/>
                <w:b/>
                <w:bCs w:val="0"/>
                <w:color w:val="auto"/>
                <w:sz w:val="21"/>
                <w:szCs w:val="21"/>
                <w:lang w:eastAsia="zh-CN"/>
              </w:rPr>
              <w:t xml:space="preserve">：</w:t>
            </w:r>
            <w:r>
              <w:rPr>
                <w:rFonts w:hint="default" w:ascii="Times New Roman" w:hAnsi="Times New Roman" w:eastAsia="宋体" w:cs="Times New Roman"/>
                <w:b/>
                <w:bCs w:val="0"/>
                <w:color w:val="auto"/>
                <w:sz w:val="21"/>
                <w:szCs w:val="21"/>
                <w:lang w:val="en-US" w:eastAsia="zh-CN"/>
              </w:rPr>
              <w:t xml:space="preserve">保修期整机自测试验收合格起≥2年，</w:t>
            </w:r>
            <w:r>
              <w:rPr>
                <w:rFonts w:hint="eastAsia" w:eastAsia="宋体" w:cs="Times New Roman"/>
                <w:b/>
                <w:bCs w:val="0"/>
                <w:color w:val="auto"/>
                <w:sz w:val="21"/>
                <w:szCs w:val="21"/>
                <w:lang w:val="en-US" w:eastAsia="zh-CN"/>
              </w:rPr>
              <w:t xml:space="preserve">免费上门维修服务</w:t>
            </w:r>
            <w:r>
              <w:rPr>
                <w:rFonts w:hint="default" w:ascii="Times New Roman" w:hAnsi="Times New Roman" w:eastAsia="宋体" w:cs="Times New Roman"/>
                <w:b/>
                <w:bCs w:val="0"/>
                <w:color w:val="auto"/>
                <w:sz w:val="21"/>
                <w:szCs w:val="21"/>
                <w:lang w:val="en-US" w:eastAsia="zh-CN"/>
              </w:rPr>
              <w:t xml:space="preserve">。设备为全新原装正品，提供完整出厂质检报告及相关资质文件，免费上门安装、调试、校准及全员操作培训，支持第三方权威机构检测验收。</w:t>
            </w:r>
            <w:r/>
          </w:p>
          <w:p>
            <w:pPr>
              <w:jc w:val="left"/>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3.9交货期为合同签定后60个工作日内。</w:t>
            </w:r>
            <w:r/>
          </w:p>
          <w:p>
            <w:pPr>
              <w:jc w:val="left"/>
              <w:shd w:val="clear" w:color="auto" w:fil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rPr>
              <w:t xml:space="preserve">3.</w:t>
            </w:r>
            <w:r>
              <w:rPr>
                <w:rFonts w:hint="default" w:ascii="Times New Roman" w:hAnsi="Times New Roman" w:eastAsia="宋体" w:cs="Times New Roman"/>
                <w:color w:val="auto"/>
                <w:sz w:val="21"/>
                <w:szCs w:val="21"/>
                <w:lang w:val="en-US" w:eastAsia="zh-CN"/>
              </w:rPr>
              <w:t xml:space="preserve">10</w:t>
            </w:r>
            <w:r>
              <w:rPr>
                <w:rFonts w:hint="eastAsia" w:eastAsia="宋体" w:cs="Times New Roman"/>
                <w:color w:val="auto"/>
                <w:sz w:val="21"/>
                <w:szCs w:val="21"/>
                <w:lang w:eastAsia="zh-CN"/>
              </w:rPr>
              <w:t xml:space="preserve">供应商为2名用户提供免费线下培训课程，内容包括仪器基本原理、操作、日常维护及基础分析仪器理论及应用。</w:t>
            </w:r>
            <w:r/>
          </w:p>
        </w:tc>
      </w:tr>
    </w:tbl>
    <w:p>
      <w:pPr>
        <w:pStyle w:val="884"/>
        <w:jc w:val="left"/>
        <w:keepLines w:val="0"/>
        <w:keepNext w:val="0"/>
        <w:pageBreakBefore w:val="0"/>
        <w:spacing w:line="360" w:lineRule="auto"/>
        <w:widowControl/>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eastAsia="宋体" w:cs="Times New Roman"/>
          <w:bCs/>
          <w:color w:val="auto"/>
          <w:sz w:val="21"/>
          <w:szCs w:val="21"/>
          <w:highlight w:val="none"/>
          <w:lang w:val="en-US" w:eastAsia="zh-CN" w:bidi="ar-SA"/>
        </w:rPr>
      </w:r>
      <w:r/>
    </w:p>
    <w:tbl>
      <w:tblPr>
        <w:tblStyle w:val="857"/>
        <w:tblpPr w:horzAnchor="page" w:tblpX="1029" w:vertAnchor="text" w:tblpY="307" w:leftFromText="180" w:topFromText="0" w:rightFromText="180" w:bottomFromText="0"/>
        <w:tblW w:w="1001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5"/>
        <w:gridCol w:w="1785"/>
        <w:gridCol w:w="7647"/>
      </w:tblGrid>
      <w:tr>
        <w:trPr>
          <w:trHeight w:val="557"/>
        </w:trPr>
        <w:tc>
          <w:tcPr>
            <w:tcW w:w="585" w:type="dxa"/>
            <w:vAlign w:val="center"/>
            <w:textDirection w:val="lrTb"/>
            <w:noWrap w:val="false"/>
          </w:tcPr>
          <w:p>
            <w:pPr>
              <w:jc w:val="center"/>
              <w:widowControl/>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bidi="ar"/>
              </w:rPr>
              <w:t xml:space="preserve">序号</w:t>
            </w:r>
            <w:r/>
          </w:p>
        </w:tc>
        <w:tc>
          <w:tcPr>
            <w:tcW w:w="1785" w:type="dxa"/>
            <w:vAlign w:val="center"/>
            <w:textDirection w:val="lrTb"/>
            <w:noWrap w:val="false"/>
          </w:tcPr>
          <w:p>
            <w:pPr>
              <w:jc w:val="center"/>
              <w:widowControl/>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bidi="ar"/>
              </w:rPr>
              <w:t xml:space="preserve">产品名称</w:t>
            </w:r>
            <w:r/>
          </w:p>
        </w:tc>
        <w:tc>
          <w:tcPr>
            <w:tcW w:w="7647" w:type="dxa"/>
            <w:vAlign w:val="center"/>
            <w:textDirection w:val="lrTb"/>
            <w:noWrap w:val="false"/>
          </w:tcPr>
          <w:p>
            <w:pPr>
              <w:jc w:val="center"/>
              <w:widowControl/>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 xml:space="preserve">技术指标等要求</w:t>
            </w:r>
            <w:r/>
          </w:p>
        </w:tc>
      </w:tr>
      <w:tr>
        <w:trPr>
          <w:trHeight w:val="274"/>
        </w:trPr>
        <w:tc>
          <w:tcPr>
            <w:tcW w:w="585" w:type="dxa"/>
            <w:vAlign w:val="center"/>
            <w:vMerge w:val="restart"/>
            <w:textDirection w:val="lrTb"/>
            <w:noWrap/>
          </w:tcPr>
          <w:p>
            <w:pPr>
              <w:jc w:val="center"/>
              <w:widowControl/>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bidi="ar"/>
              </w:rPr>
              <w:t xml:space="preserve">2</w:t>
            </w:r>
            <w:r/>
          </w:p>
        </w:tc>
        <w:tc>
          <w:tcPr>
            <w:tcW w:w="1785" w:type="dxa"/>
            <w:vAlign w:val="center"/>
            <w:vMerge w:val="restart"/>
            <w:textDirection w:val="lrTb"/>
            <w:noWrap w:val="false"/>
          </w:tcPr>
          <w:p>
            <w:pPr>
              <w:jc w:val="left"/>
              <w:widowControl/>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bidi="ar"/>
              </w:rPr>
              <w:t xml:space="preserve">紫外分光光度计</w:t>
            </w:r>
            <w:r/>
          </w:p>
        </w:tc>
        <w:tc>
          <w:tcPr>
            <w:tcW w:w="7647" w:type="dxa"/>
            <w:vAlign w:val="center"/>
            <w:textDirection w:val="lrTb"/>
            <w:noWrap/>
          </w:tcPr>
          <w:p>
            <w:pPr>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1、技术要求</w:t>
            </w:r>
            <w:r/>
          </w:p>
          <w:p>
            <w:pPr>
              <w:numPr>
                <w:ilvl w:val="1"/>
                <w:numId w:val="5"/>
              </w:numPr>
              <w:ind w:left="422" w:hanging="422"/>
              <w:keepLines w:val="0"/>
              <w:keepNext w:val="0"/>
              <w:pageBreakBefore w:val="0"/>
              <w:spacing w:line="240" w:lineRule="auto"/>
              <w:widowControl w:val="off"/>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 xml:space="preserve">★光学系统：双光束光学系统，全波长范围：190</w:t>
            </w:r>
            <w:r>
              <w:rPr>
                <w:rFonts w:hint="default" w:ascii="Times New Roman" w:hAnsi="Times New Roman" w:eastAsia="宋体" w:cs="Times New Roman"/>
                <w:b/>
                <w:bCs/>
                <w:color w:val="auto"/>
                <w:sz w:val="21"/>
                <w:szCs w:val="21"/>
                <w:lang w:eastAsia="zh-CN"/>
              </w:rPr>
              <w:t xml:space="preserve">～</w:t>
            </w:r>
            <w:r>
              <w:rPr>
                <w:rFonts w:hint="eastAsia" w:eastAsia="宋体" w:cs="Times New Roman"/>
                <w:b/>
                <w:bCs/>
                <w:color w:val="auto"/>
                <w:sz w:val="21"/>
                <w:szCs w:val="21"/>
                <w:lang w:val="en-US" w:eastAsia="zh-CN"/>
              </w:rPr>
              <w:t xml:space="preserve">900</w:t>
            </w:r>
            <w:r>
              <w:rPr>
                <w:rFonts w:hint="default" w:ascii="Times New Roman" w:hAnsi="Times New Roman" w:eastAsia="宋体" w:cs="Times New Roman"/>
                <w:b/>
                <w:bCs/>
                <w:color w:val="auto"/>
                <w:sz w:val="21"/>
                <w:szCs w:val="21"/>
              </w:rPr>
              <w:t xml:space="preserve">nm，带宽：0.5-5nm 五档可调</w:t>
            </w:r>
            <w:r>
              <w:rPr>
                <w:rFonts w:hint="eastAsia" w:eastAsia="宋体" w:cs="Times New Roman"/>
                <w:b/>
                <w:bCs/>
                <w:color w:val="auto"/>
                <w:sz w:val="21"/>
                <w:szCs w:val="21"/>
                <w:lang w:eastAsia="zh-CN"/>
              </w:rPr>
              <w:t xml:space="preserve">，</w:t>
            </w:r>
            <w:r>
              <w:rPr>
                <w:rFonts w:hint="default" w:ascii="Times New Roman" w:hAnsi="Times New Roman" w:eastAsia="宋体" w:cs="Times New Roman"/>
                <w:b/>
                <w:bCs w:val="0"/>
                <w:color w:val="auto"/>
                <w:sz w:val="21"/>
                <w:szCs w:val="21"/>
              </w:rPr>
              <w:t xml:space="preserve">需提供</w:t>
            </w:r>
            <w:r>
              <w:rPr>
                <w:rFonts w:hint="eastAsia" w:eastAsia="宋体" w:cs="Times New Roman"/>
                <w:b/>
                <w:bCs w:val="0"/>
                <w:color w:val="auto"/>
                <w:sz w:val="21"/>
                <w:szCs w:val="21"/>
                <w:lang w:eastAsia="zh-CN"/>
              </w:rPr>
              <w:t xml:space="preserve">官方彩页或生产制造商官网截图或生产制造商官方证明文件</w:t>
            </w:r>
            <w:r>
              <w:rPr>
                <w:rFonts w:hint="default" w:ascii="Times New Roman" w:hAnsi="Times New Roman" w:eastAsia="宋体" w:cs="Times New Roman"/>
                <w:b/>
                <w:bCs w:val="0"/>
                <w:color w:val="auto"/>
                <w:sz w:val="21"/>
                <w:szCs w:val="21"/>
              </w:rPr>
              <w:t xml:space="preserve">以证明</w:t>
            </w:r>
            <w:r>
              <w:rPr>
                <w:rFonts w:hint="default" w:ascii="Times New Roman" w:hAnsi="Times New Roman" w:eastAsia="宋体" w:cs="Times New Roman"/>
                <w:b/>
                <w:bCs/>
                <w:color w:val="auto"/>
                <w:sz w:val="21"/>
                <w:szCs w:val="21"/>
              </w:rPr>
              <w:t xml:space="preserve">。</w:t>
            </w:r>
            <w:bookmarkStart w:id="88" w:name="_GoBack"/>
            <w:r/>
            <w:bookmarkEnd w:id="88"/>
            <w:r/>
            <w:r/>
          </w:p>
          <w:p>
            <w:pPr>
              <w:pStyle w:val="884"/>
              <w:numPr>
                <w:ilvl w:val="1"/>
                <w:numId w:val="5"/>
              </w:numPr>
              <w:ind w:left="422" w:hanging="422"/>
              <w:keepLines w:val="0"/>
              <w:keepNext w:val="0"/>
              <w:pageBreakBefore w:val="0"/>
              <w:rPr>
                <w:rFonts w:hint="default" w:ascii="Times New Roman" w:hAnsi="Times New Roman" w:eastAsia="宋体" w:cs="Times New Roman"/>
                <w:b/>
                <w:bCs/>
                <w:color w:val="auto"/>
                <w:sz w:val="21"/>
                <w:szCs w:val="21"/>
                <w:lang w:val="en-US" w:eastAsia="zh-CN" w:bidi="ar-SA"/>
              </w:rPr>
            </w:pPr>
            <w:r>
              <w:rPr>
                <w:rFonts w:hint="default" w:ascii="Times New Roman" w:hAnsi="Times New Roman" w:eastAsia="宋体" w:cs="Times New Roman"/>
                <w:b/>
                <w:bCs/>
                <w:color w:val="auto"/>
                <w:sz w:val="21"/>
                <w:szCs w:val="21"/>
                <w:lang w:val="en-US" w:eastAsia="zh-CN" w:bidi="ar-SA"/>
              </w:rPr>
              <w:t xml:space="preserve">▲主机包含有性能验证功能，具有波长精度，波长重复性，光度精度，光度重复性，杂散光，分辨率验证功能，方便用户进行仪器性能验证</w:t>
            </w:r>
            <w:r>
              <w:rPr>
                <w:rFonts w:hint="eastAsia" w:ascii="Times New Roman" w:hAnsi="Times New Roman" w:eastAsia="宋体" w:cs="Times New Roman"/>
                <w:b/>
                <w:bCs/>
                <w:color w:val="auto"/>
                <w:sz w:val="21"/>
                <w:szCs w:val="21"/>
                <w:lang w:val="en-US" w:eastAsia="zh-CN" w:bidi="ar-SA"/>
              </w:rPr>
              <w:t xml:space="preserve">。</w:t>
            </w:r>
            <w:r>
              <w:rPr>
                <w:rFonts w:hint="default" w:ascii="Times New Roman" w:hAnsi="Times New Roman" w:eastAsia="宋体" w:cs="Times New Roman"/>
                <w:b/>
                <w:bCs w:val="0"/>
                <w:color w:val="auto"/>
                <w:sz w:val="21"/>
                <w:szCs w:val="21"/>
              </w:rPr>
              <w:t xml:space="preserve">需提供</w:t>
            </w:r>
            <w:r>
              <w:rPr>
                <w:rFonts w:hint="eastAsia" w:eastAsia="宋体" w:cs="Times New Roman"/>
                <w:b/>
                <w:bCs w:val="0"/>
                <w:color w:val="auto"/>
                <w:sz w:val="21"/>
                <w:szCs w:val="21"/>
                <w:lang w:eastAsia="zh-CN"/>
              </w:rPr>
              <w:t xml:space="preserve">官方彩页或生产制造商官网截图或生产制造商官方证明文件</w:t>
            </w:r>
            <w:r>
              <w:rPr>
                <w:rFonts w:hint="default" w:ascii="Times New Roman" w:hAnsi="Times New Roman" w:eastAsia="宋体" w:cs="Times New Roman"/>
                <w:b/>
                <w:bCs w:val="0"/>
                <w:color w:val="auto"/>
                <w:sz w:val="21"/>
                <w:szCs w:val="21"/>
              </w:rPr>
              <w:t xml:space="preserve">以证明</w:t>
            </w:r>
            <w:r/>
          </w:p>
          <w:p>
            <w:pPr>
              <w:pStyle w:val="884"/>
              <w:numPr>
                <w:ilvl w:val="1"/>
                <w:numId w:val="5"/>
              </w:numPr>
              <w:ind w:left="422" w:hanging="422"/>
              <w:keepLines w:val="0"/>
              <w:keepNext w:val="0"/>
              <w:pageBreakBefore w:val="0"/>
              <w:rPr>
                <w:rFonts w:hint="default" w:ascii="Times New Roman" w:hAnsi="Times New Roman" w:eastAsia="宋体" w:cs="Times New Roman"/>
                <w:b/>
                <w:bCs/>
                <w:color w:val="auto"/>
                <w:sz w:val="21"/>
                <w:szCs w:val="21"/>
                <w:lang w:val="en-US" w:eastAsia="zh-CN" w:bidi="ar-SA"/>
              </w:rPr>
            </w:pPr>
            <w:r>
              <w:rPr>
                <w:rFonts w:hint="default" w:ascii="Times New Roman" w:hAnsi="Times New Roman" w:eastAsia="宋体" w:cs="Times New Roman"/>
                <w:b/>
                <w:bCs/>
                <w:color w:val="auto"/>
                <w:sz w:val="21"/>
                <w:szCs w:val="21"/>
                <w:lang w:val="en-US" w:eastAsia="zh-CN" w:bidi="ar-SA"/>
              </w:rPr>
              <w:t xml:space="preserve">▲测量模式：光度测量，定量测量，光谱测量，动力学，时间扫描，多波长测量，生物方法测量，自定义方法测量。标准曲线有测量、系数输入、OD值输入三种定量法</w:t>
            </w:r>
            <w:r>
              <w:rPr>
                <w:rFonts w:hint="eastAsia" w:ascii="Times New Roman" w:hAnsi="Times New Roman" w:eastAsia="宋体" w:cs="Times New Roman"/>
                <w:b/>
                <w:bCs/>
                <w:color w:val="auto"/>
                <w:sz w:val="21"/>
                <w:szCs w:val="21"/>
                <w:lang w:val="en-US" w:eastAsia="zh-CN" w:bidi="ar-SA"/>
              </w:rPr>
              <w:t xml:space="preserve">，</w:t>
            </w:r>
            <w:r>
              <w:rPr>
                <w:rFonts w:hint="default" w:ascii="Times New Roman" w:hAnsi="Times New Roman" w:eastAsia="宋体" w:cs="Times New Roman"/>
                <w:b/>
                <w:bCs w:val="0"/>
                <w:color w:val="auto"/>
                <w:sz w:val="21"/>
                <w:szCs w:val="21"/>
              </w:rPr>
              <w:t xml:space="preserve">需提供</w:t>
            </w:r>
            <w:r>
              <w:rPr>
                <w:rFonts w:hint="eastAsia" w:eastAsia="宋体" w:cs="Times New Roman"/>
                <w:b/>
                <w:bCs w:val="0"/>
                <w:color w:val="auto"/>
                <w:sz w:val="21"/>
                <w:szCs w:val="21"/>
                <w:lang w:eastAsia="zh-CN"/>
              </w:rPr>
              <w:t xml:space="preserve">官方彩页或生产制造商官网截图或生产制造商官方证明文件</w:t>
            </w:r>
            <w:r>
              <w:rPr>
                <w:rFonts w:hint="default" w:ascii="Times New Roman" w:hAnsi="Times New Roman" w:eastAsia="宋体" w:cs="Times New Roman"/>
                <w:b/>
                <w:bCs w:val="0"/>
                <w:color w:val="auto"/>
                <w:sz w:val="21"/>
                <w:szCs w:val="21"/>
              </w:rPr>
              <w:t xml:space="preserve">以证明</w:t>
            </w:r>
            <w:r/>
          </w:p>
          <w:p>
            <w:pPr>
              <w:numPr>
                <w:ilvl w:val="1"/>
                <w:numId w:val="5"/>
              </w:numPr>
              <w:ind w:left="422" w:hanging="422"/>
              <w:keepLines w:val="0"/>
              <w:keepNext w:val="0"/>
              <w:pageBreakBefore w:val="0"/>
              <w:spacing w:line="240" w:lineRule="auto"/>
              <w:widowControl w:val="off"/>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color w:val="auto"/>
                <w:sz w:val="21"/>
                <w:szCs w:val="21"/>
              </w:rPr>
              <w:t xml:space="preserve">杂散光：在220、340、370 nm 处≤0.01%T；</w:t>
            </w:r>
            <w:r/>
          </w:p>
          <w:p>
            <w:pPr>
              <w:numPr>
                <w:ilvl w:val="1"/>
                <w:numId w:val="5"/>
              </w:numPr>
              <w:ind w:left="422" w:hanging="422"/>
              <w:keepLines w:val="0"/>
              <w:keepNext w:val="0"/>
              <w:pageBreakBefore w:val="0"/>
              <w:spacing w:line="240" w:lineRule="auto"/>
              <w:widowControl w:val="off"/>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color w:val="auto"/>
                <w:sz w:val="21"/>
                <w:szCs w:val="21"/>
              </w:rPr>
              <w:t xml:space="preserve">波长精度：</w:t>
            </w:r>
            <w:r>
              <w:rPr>
                <w:rFonts w:ascii="Symbol" w:hAnsi="Symbol" w:eastAsia="Symbol" w:cs="Symbol"/>
                <w:b/>
                <w:bCs/>
                <w:color w:val="auto"/>
                <w:sz w:val="21"/>
                <w:szCs w:val="21"/>
              </w:rPr>
              <w:t xml:space="preserve">±</w:t>
            </w:r>
            <w:r>
              <w:rPr>
                <w:rFonts w:hint="default" w:ascii="Times New Roman" w:hAnsi="Times New Roman" w:eastAsia="宋体" w:cs="Times New Roman"/>
                <w:b/>
                <w:bCs/>
                <w:color w:val="auto"/>
                <w:sz w:val="21"/>
                <w:szCs w:val="21"/>
              </w:rPr>
              <w:t xml:space="preserve">0.1nm，</w:t>
            </w:r>
            <w:r>
              <w:rPr>
                <w:rFonts w:hint="default" w:ascii="Times New Roman" w:hAnsi="Times New Roman" w:eastAsia="宋体" w:cs="Times New Roman"/>
                <w:b/>
                <w:bCs w:val="0"/>
                <w:color w:val="auto"/>
                <w:sz w:val="21"/>
                <w:szCs w:val="21"/>
              </w:rPr>
              <w:t xml:space="preserve">需提供</w:t>
            </w:r>
            <w:r>
              <w:rPr>
                <w:rFonts w:hint="eastAsia" w:eastAsia="宋体" w:cs="Times New Roman"/>
                <w:b/>
                <w:bCs w:val="0"/>
                <w:color w:val="auto"/>
                <w:sz w:val="21"/>
                <w:szCs w:val="21"/>
                <w:lang w:eastAsia="zh-CN"/>
              </w:rPr>
              <w:t xml:space="preserve">官方彩页或生产制造商官网截图或生产制造商官方证明文件</w:t>
            </w:r>
            <w:r>
              <w:rPr>
                <w:rFonts w:hint="default" w:ascii="Times New Roman" w:hAnsi="Times New Roman" w:eastAsia="宋体" w:cs="Times New Roman"/>
                <w:b/>
                <w:bCs w:val="0"/>
                <w:color w:val="auto"/>
                <w:sz w:val="21"/>
                <w:szCs w:val="21"/>
              </w:rPr>
              <w:t xml:space="preserve">以证明</w:t>
            </w:r>
            <w:r/>
          </w:p>
          <w:p>
            <w:pPr>
              <w:numPr>
                <w:ilvl w:val="1"/>
                <w:numId w:val="5"/>
              </w:numPr>
              <w:ind w:left="422" w:hanging="422"/>
              <w:keepLines w:val="0"/>
              <w:keepNext w:val="0"/>
              <w:pageBreakBefore w:val="0"/>
              <w:spacing w:line="240" w:lineRule="auto"/>
              <w:widowControl w:val="off"/>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color w:val="auto"/>
                <w:sz w:val="21"/>
                <w:szCs w:val="21"/>
              </w:rPr>
              <w:t xml:space="preserve">波长重复性：&lt;0.05nm；</w:t>
            </w:r>
            <w:r>
              <w:rPr>
                <w:rFonts w:hint="default" w:ascii="Times New Roman" w:hAnsi="Times New Roman" w:eastAsia="宋体" w:cs="Times New Roman"/>
                <w:b/>
                <w:bCs w:val="0"/>
                <w:color w:val="auto"/>
                <w:sz w:val="21"/>
                <w:szCs w:val="21"/>
              </w:rPr>
              <w:t xml:space="preserve">需提供</w:t>
            </w:r>
            <w:r>
              <w:rPr>
                <w:rFonts w:hint="eastAsia" w:eastAsia="宋体" w:cs="Times New Roman"/>
                <w:b/>
                <w:bCs w:val="0"/>
                <w:color w:val="auto"/>
                <w:sz w:val="21"/>
                <w:szCs w:val="21"/>
                <w:lang w:eastAsia="zh-CN"/>
              </w:rPr>
              <w:t xml:space="preserve">官方彩页或生产制造商官网截图或生产制造商官方证明文件</w:t>
            </w:r>
            <w:r>
              <w:rPr>
                <w:rFonts w:hint="default" w:ascii="Times New Roman" w:hAnsi="Times New Roman" w:eastAsia="宋体" w:cs="Times New Roman"/>
                <w:b/>
                <w:bCs w:val="0"/>
                <w:color w:val="auto"/>
                <w:sz w:val="21"/>
                <w:szCs w:val="21"/>
              </w:rPr>
              <w:t xml:space="preserve">以证明</w:t>
            </w:r>
            <w:r/>
          </w:p>
          <w:p>
            <w:pPr>
              <w:numPr>
                <w:ilvl w:val="1"/>
                <w:numId w:val="5"/>
              </w:numPr>
              <w:ind w:left="420" w:hanging="420"/>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光度计精度：</w:t>
            </w:r>
            <w:r>
              <w:rPr>
                <w:rFonts w:ascii="Symbol" w:hAnsi="Symbol" w:eastAsia="Symbol" w:cs="Symbol"/>
                <w:color w:val="auto"/>
                <w:sz w:val="21"/>
                <w:szCs w:val="21"/>
              </w:rPr>
              <w:t xml:space="preserve">±</w:t>
            </w:r>
            <w:r>
              <w:rPr>
                <w:rFonts w:hint="default" w:ascii="Times New Roman" w:hAnsi="Times New Roman" w:eastAsia="宋体" w:cs="Times New Roman"/>
                <w:color w:val="auto"/>
                <w:sz w:val="21"/>
                <w:szCs w:val="21"/>
              </w:rPr>
              <w:t xml:space="preserve">0.003A，</w:t>
            </w:r>
            <w:r/>
          </w:p>
          <w:p>
            <w:pPr>
              <w:numPr>
                <w:ilvl w:val="1"/>
                <w:numId w:val="5"/>
              </w:numPr>
              <w:ind w:left="420" w:hanging="420"/>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光度计重复性</w:t>
            </w:r>
            <w:r>
              <w:rPr>
                <w:rFonts w:hint="eastAsia" w:eastAsia="宋体" w:cs="Times New Roman"/>
                <w:color w:val="auto"/>
                <w:sz w:val="21"/>
                <w:szCs w:val="21"/>
                <w:lang w:eastAsia="zh-CN"/>
              </w:rPr>
              <w:t xml:space="preserve">：</w:t>
            </w:r>
            <w:r>
              <w:rPr>
                <w:rFonts w:hint="default" w:ascii="Times New Roman" w:hAnsi="Times New Roman" w:eastAsia="宋体" w:cs="Times New Roman"/>
                <w:color w:val="auto"/>
                <w:sz w:val="21"/>
                <w:szCs w:val="21"/>
              </w:rPr>
              <w:t xml:space="preserve"> &lt;0.001A；</w:t>
            </w:r>
            <w:r/>
          </w:p>
          <w:p>
            <w:pPr>
              <w:numPr>
                <w:ilvl w:val="1"/>
                <w:numId w:val="5"/>
              </w:numPr>
              <w:ind w:left="422" w:hanging="422"/>
              <w:keepLines w:val="0"/>
              <w:keepNext w:val="0"/>
              <w:pageBreakBefore w:val="0"/>
              <w:spacing w:line="240" w:lineRule="auto"/>
              <w:widowControl w:val="off"/>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color w:val="auto"/>
                <w:sz w:val="21"/>
                <w:szCs w:val="21"/>
              </w:rPr>
              <w:t xml:space="preserve">基线漂移：&lt;0.0001A/h</w:t>
            </w:r>
            <w:r>
              <w:rPr>
                <w:rFonts w:hint="eastAsia" w:eastAsia="宋体" w:cs="Times New Roman"/>
                <w:b/>
                <w:bCs/>
                <w:color w:val="auto"/>
                <w:sz w:val="21"/>
                <w:szCs w:val="21"/>
                <w:lang w:eastAsia="zh-CN"/>
              </w:rPr>
              <w:t xml:space="preserve">，</w:t>
            </w:r>
            <w:r>
              <w:rPr>
                <w:rFonts w:hint="default" w:ascii="Times New Roman" w:hAnsi="Times New Roman" w:eastAsia="宋体" w:cs="Times New Roman"/>
                <w:b/>
                <w:bCs w:val="0"/>
                <w:color w:val="auto"/>
                <w:sz w:val="21"/>
                <w:szCs w:val="21"/>
              </w:rPr>
              <w:t xml:space="preserve">需提供</w:t>
            </w:r>
            <w:r>
              <w:rPr>
                <w:rFonts w:hint="eastAsia" w:eastAsia="宋体" w:cs="Times New Roman"/>
                <w:b/>
                <w:bCs w:val="0"/>
                <w:color w:val="auto"/>
                <w:sz w:val="21"/>
                <w:szCs w:val="21"/>
                <w:lang w:eastAsia="zh-CN"/>
              </w:rPr>
              <w:t xml:space="preserve">官方彩页或生产制造商官网截图或生产制造商官方证明文件</w:t>
            </w:r>
            <w:r>
              <w:rPr>
                <w:rFonts w:hint="default" w:ascii="Times New Roman" w:hAnsi="Times New Roman" w:eastAsia="宋体" w:cs="Times New Roman"/>
                <w:b/>
                <w:bCs w:val="0"/>
                <w:color w:val="auto"/>
                <w:sz w:val="21"/>
                <w:szCs w:val="21"/>
              </w:rPr>
              <w:t xml:space="preserve">以证明</w:t>
            </w:r>
            <w:r/>
          </w:p>
          <w:p>
            <w:pPr>
              <w:numPr>
                <w:ilvl w:val="1"/>
                <w:numId w:val="5"/>
              </w:numPr>
              <w:ind w:left="422" w:hanging="422"/>
              <w:keepLines w:val="0"/>
              <w:keepNext w:val="0"/>
              <w:pageBreakBefore w:val="0"/>
              <w:spacing w:line="240" w:lineRule="auto"/>
              <w:widowControl w:val="off"/>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color w:val="auto"/>
                <w:sz w:val="21"/>
                <w:szCs w:val="21"/>
              </w:rPr>
              <w:t xml:space="preserve">基线平直：</w:t>
            </w:r>
            <w:r>
              <w:rPr>
                <w:rFonts w:ascii="Symbol" w:hAnsi="Symbol" w:eastAsia="Symbol" w:cs="Symbol"/>
                <w:b/>
                <w:bCs/>
                <w:color w:val="auto"/>
                <w:sz w:val="21"/>
                <w:szCs w:val="21"/>
              </w:rPr>
              <w:t xml:space="preserve">±</w:t>
            </w:r>
            <w:r>
              <w:rPr>
                <w:rFonts w:hint="default" w:ascii="Times New Roman" w:hAnsi="Times New Roman" w:eastAsia="宋体" w:cs="Times New Roman"/>
                <w:b/>
                <w:bCs/>
                <w:color w:val="auto"/>
                <w:sz w:val="21"/>
                <w:szCs w:val="21"/>
              </w:rPr>
              <w:t xml:space="preserve">0.001A；</w:t>
            </w:r>
            <w:r>
              <w:rPr>
                <w:rFonts w:hint="default" w:ascii="Times New Roman" w:hAnsi="Times New Roman" w:eastAsia="宋体" w:cs="Times New Roman"/>
                <w:b/>
                <w:bCs w:val="0"/>
                <w:color w:val="auto"/>
                <w:sz w:val="21"/>
                <w:szCs w:val="21"/>
              </w:rPr>
              <w:t xml:space="preserve">需提供</w:t>
            </w:r>
            <w:r>
              <w:rPr>
                <w:rFonts w:hint="eastAsia" w:eastAsia="宋体" w:cs="Times New Roman"/>
                <w:b/>
                <w:bCs w:val="0"/>
                <w:color w:val="auto"/>
                <w:sz w:val="21"/>
                <w:szCs w:val="21"/>
                <w:lang w:eastAsia="zh-CN"/>
              </w:rPr>
              <w:t xml:space="preserve">官方彩页或生产制造商官网截图或生产制造商官方证明文件</w:t>
            </w:r>
            <w:r>
              <w:rPr>
                <w:rFonts w:hint="default" w:ascii="Times New Roman" w:hAnsi="Times New Roman" w:eastAsia="宋体" w:cs="Times New Roman"/>
                <w:b/>
                <w:bCs w:val="0"/>
                <w:color w:val="auto"/>
                <w:sz w:val="21"/>
                <w:szCs w:val="21"/>
              </w:rPr>
              <w:t xml:space="preserve">以证明</w:t>
            </w:r>
            <w:r/>
          </w:p>
          <w:p>
            <w:pPr>
              <w:numPr>
                <w:ilvl w:val="1"/>
                <w:numId w:val="5"/>
              </w:numPr>
              <w:ind w:left="422" w:hanging="422"/>
              <w:keepLines w:val="0"/>
              <w:keepNext w:val="0"/>
              <w:pageBreakBefore w:val="0"/>
              <w:spacing w:line="240" w:lineRule="auto"/>
              <w:widowControl w:val="off"/>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color w:val="auto"/>
                <w:sz w:val="21"/>
                <w:szCs w:val="21"/>
              </w:rPr>
              <w:t xml:space="preserve">噪声：&lt;0.00005A；</w:t>
            </w:r>
            <w:r>
              <w:rPr>
                <w:rFonts w:hint="default" w:ascii="Times New Roman" w:hAnsi="Times New Roman" w:eastAsia="宋体" w:cs="Times New Roman"/>
                <w:b/>
                <w:bCs w:val="0"/>
                <w:color w:val="auto"/>
                <w:sz w:val="21"/>
                <w:szCs w:val="21"/>
              </w:rPr>
              <w:t xml:space="preserve">需提供</w:t>
            </w:r>
            <w:r>
              <w:rPr>
                <w:rFonts w:hint="eastAsia" w:eastAsia="宋体" w:cs="Times New Roman"/>
                <w:b/>
                <w:bCs w:val="0"/>
                <w:color w:val="auto"/>
                <w:sz w:val="21"/>
                <w:szCs w:val="21"/>
                <w:lang w:eastAsia="zh-CN"/>
              </w:rPr>
              <w:t xml:space="preserve">官方彩页或生产制造商官网截图或生产制造商官方证明文件</w:t>
            </w:r>
            <w:r>
              <w:rPr>
                <w:rFonts w:hint="default" w:ascii="Times New Roman" w:hAnsi="Times New Roman" w:eastAsia="宋体" w:cs="Times New Roman"/>
                <w:b/>
                <w:bCs w:val="0"/>
                <w:color w:val="auto"/>
                <w:sz w:val="21"/>
                <w:szCs w:val="21"/>
              </w:rPr>
              <w:t xml:space="preserve">以证明</w:t>
            </w:r>
            <w:r/>
          </w:p>
          <w:p>
            <w:pPr>
              <w:numPr>
                <w:ilvl w:val="1"/>
                <w:numId w:val="5"/>
              </w:numPr>
              <w:ind w:left="420" w:hanging="420"/>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光源：氘灯、卤钨灯，可自动切换；</w:t>
            </w:r>
            <w:r/>
          </w:p>
          <w:p>
            <w:pPr>
              <w:numPr>
                <w:ilvl w:val="1"/>
                <w:numId w:val="5"/>
              </w:numPr>
              <w:ind w:left="420" w:hanging="420"/>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标准样品池支架、矩形长光程样品池支架（可放置5mm</w:t>
            </w:r>
            <w:r>
              <w:rPr>
                <w:rFonts w:hint="default" w:ascii="Times New Roman" w:hAnsi="Times New Roman" w:eastAsia="宋体" w:cs="Times New Roman"/>
                <w:color w:val="auto"/>
                <w:sz w:val="21"/>
                <w:szCs w:val="21"/>
                <w:lang w:eastAsia="zh-CN"/>
              </w:rPr>
              <w:t xml:space="preserve">～</w:t>
            </w:r>
            <w:r>
              <w:rPr>
                <w:rFonts w:hint="default" w:ascii="Times New Roman" w:hAnsi="Times New Roman" w:eastAsia="宋体" w:cs="Times New Roman"/>
                <w:color w:val="auto"/>
                <w:sz w:val="21"/>
                <w:szCs w:val="21"/>
              </w:rPr>
              <w:t xml:space="preserve">50mm标准比色皿），1位参比位；</w:t>
            </w:r>
            <w:r/>
          </w:p>
        </w:tc>
      </w:tr>
      <w:tr>
        <w:trPr>
          <w:trHeight w:val="274"/>
        </w:trPr>
        <w:tc>
          <w:tcPr>
            <w:tcW w:w="585" w:type="dxa"/>
            <w:vAlign w:val="center"/>
            <w:vMerge w:val="continue"/>
            <w:textDirection w:val="lrTb"/>
            <w:noWrap/>
          </w:tcPr>
          <w:p>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r>
            <w:r/>
          </w:p>
        </w:tc>
        <w:tc>
          <w:tcPr>
            <w:tcW w:w="1785" w:type="dxa"/>
            <w:vAlign w:val="center"/>
            <w:vMerge w:val="continue"/>
            <w:textDirection w:val="lrTb"/>
            <w:noWrap w:val="false"/>
          </w:tcPr>
          <w:p>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r>
            <w:r/>
          </w:p>
        </w:tc>
        <w:tc>
          <w:tcPr>
            <w:tcW w:w="7647" w:type="dxa"/>
            <w:vAlign w:val="center"/>
            <w:textDirection w:val="lrTb"/>
            <w:noWrap/>
          </w:tcPr>
          <w:p>
            <w:pPr>
              <w:jc w:val="left"/>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★2、配置要求：</w:t>
            </w:r>
            <w:r/>
          </w:p>
          <w:p>
            <w:pPr>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2.1</w:t>
            </w:r>
            <w:r>
              <w:rPr>
                <w:rFonts w:hint="default" w:ascii="Times New Roman" w:hAnsi="Times New Roman" w:eastAsia="宋体" w:cs="Times New Roman"/>
                <w:color w:val="auto"/>
                <w:sz w:val="21"/>
                <w:szCs w:val="21"/>
              </w:rPr>
              <w:t xml:space="preserve">紫外/可见分光光度计主机一台</w:t>
            </w:r>
            <w:r/>
          </w:p>
          <w:p>
            <w:pPr>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2.1</w:t>
            </w:r>
            <w:r>
              <w:rPr>
                <w:rFonts w:hint="default" w:ascii="Times New Roman" w:hAnsi="Times New Roman" w:eastAsia="宋体" w:cs="Times New Roman"/>
                <w:color w:val="auto"/>
                <w:sz w:val="21"/>
                <w:szCs w:val="21"/>
              </w:rPr>
              <w:t xml:space="preserve">软件一套</w:t>
            </w:r>
            <w:r/>
          </w:p>
          <w:p>
            <w:pPr>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2.2</w:t>
            </w:r>
            <w:r>
              <w:rPr>
                <w:rFonts w:hint="default" w:ascii="Times New Roman" w:hAnsi="Times New Roman" w:eastAsia="宋体" w:cs="Times New Roman"/>
                <w:color w:val="auto"/>
                <w:sz w:val="21"/>
                <w:szCs w:val="21"/>
              </w:rPr>
              <w:t xml:space="preserve">长光程样品支架 一套</w:t>
            </w:r>
            <w:r/>
          </w:p>
          <w:p>
            <w:pPr>
              <w:keepLines w:val="0"/>
              <w:keepNext w:val="0"/>
              <w:pageBreakBefore w:val="0"/>
              <w:spacing w:line="240" w:lineRule="auto"/>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2.3</w:t>
            </w:r>
            <w:r>
              <w:rPr>
                <w:rFonts w:hint="default" w:ascii="Times New Roman" w:hAnsi="Times New Roman" w:eastAsia="宋体" w:cs="Times New Roman"/>
                <w:color w:val="auto"/>
                <w:sz w:val="21"/>
                <w:szCs w:val="21"/>
              </w:rPr>
              <w:t xml:space="preserve">比色皿10mm 1对、50mm 1对、30mm 1对，20mm 1对</w:t>
            </w:r>
            <w:r/>
          </w:p>
          <w:p>
            <w:pPr>
              <w:pStyle w:val="884"/>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2.4</w:t>
            </w:r>
            <w:r>
              <w:rPr>
                <w:rFonts w:hint="eastAsia" w:ascii="Times New Roman" w:hAnsi="Times New Roman" w:eastAsia="宋体" w:cs="Times New Roman"/>
                <w:color w:val="auto"/>
                <w:sz w:val="21"/>
                <w:szCs w:val="21"/>
                <w:lang w:val="en-US" w:eastAsia="zh-CN"/>
              </w:rPr>
              <w:t xml:space="preserve">台式电脑（品牌整机）</w:t>
            </w:r>
            <w:r>
              <w:rPr>
                <w:rFonts w:hint="default" w:ascii="Times New Roman" w:hAnsi="Times New Roman" w:eastAsia="宋体" w:cs="Times New Roman"/>
                <w:color w:val="auto"/>
                <w:sz w:val="21"/>
                <w:szCs w:val="21"/>
                <w:lang w:val="en-US" w:eastAsia="zh-CN"/>
              </w:rPr>
              <w:t xml:space="preserve">1套，不低于i5 CPU, 16GB内存, 512G固态硬盘+1T机械硬盘, Microsoft windows 11专业版或者企业版操作系统，23英寸液晶显示器。</w:t>
            </w:r>
            <w:r/>
          </w:p>
        </w:tc>
      </w:tr>
      <w:tr>
        <w:trPr>
          <w:trHeight w:val="274"/>
        </w:trPr>
        <w:tc>
          <w:tcPr>
            <w:tcW w:w="585" w:type="dxa"/>
            <w:vAlign w:val="center"/>
            <w:vMerge w:val="continue"/>
            <w:textDirection w:val="lrTb"/>
            <w:noWrap/>
          </w:tcPr>
          <w:p>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r>
            <w:r/>
          </w:p>
        </w:tc>
        <w:tc>
          <w:tcPr>
            <w:tcW w:w="1785" w:type="dxa"/>
            <w:vAlign w:val="center"/>
            <w:vMerge w:val="continue"/>
            <w:textDirection w:val="lrTb"/>
            <w:noWrap w:val="false"/>
          </w:tcPr>
          <w:p>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r>
            <w:r/>
          </w:p>
        </w:tc>
        <w:tc>
          <w:tcPr>
            <w:tcW w:w="7647" w:type="dxa"/>
            <w:vAlign w:val="center"/>
            <w:textDirection w:val="lrTb"/>
            <w:noWrap/>
          </w:tcPr>
          <w:p>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3、售后要求</w:t>
            </w:r>
            <w:r/>
          </w:p>
          <w:p>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 xml:space="preserve">3</w:t>
            </w:r>
            <w:r>
              <w:rPr>
                <w:rFonts w:hint="default" w:ascii="Times New Roman" w:hAnsi="Times New Roman" w:eastAsia="宋体" w:cs="Times New Roman"/>
                <w:color w:val="auto"/>
                <w:sz w:val="21"/>
                <w:szCs w:val="21"/>
              </w:rPr>
              <w:t xml:space="preserve">.1</w:t>
            </w:r>
            <w:r>
              <w:rPr>
                <w:rFonts w:hint="default" w:ascii="Times New Roman" w:hAnsi="Times New Roman" w:eastAsia="宋体" w:cs="Times New Roman"/>
                <w:color w:val="auto"/>
                <w:sz w:val="21"/>
                <w:szCs w:val="21"/>
                <w:lang w:val="en-US" w:eastAsia="zh-CN"/>
              </w:rPr>
              <w:t xml:space="preserve">交货期为合同签定后60个工作日内。</w:t>
            </w:r>
            <w:r/>
          </w:p>
          <w:p>
            <w:pPr>
              <w:rPr>
                <w:rFonts w:hint="default" w:ascii="Times New Roman" w:hAnsi="Times New Roman" w:eastAsia="宋体" w:cs="Times New Roman"/>
                <w:b/>
                <w:bCs w:val="0"/>
                <w:color w:val="auto"/>
                <w:sz w:val="21"/>
                <w:szCs w:val="21"/>
                <w:lang w:val="en-US" w:eastAsia="zh-CN"/>
              </w:rPr>
            </w:pPr>
            <w:r>
              <w:rPr>
                <w:rFonts w:hint="default" w:ascii="Times New Roman" w:hAnsi="Times New Roman" w:eastAsia="宋体" w:cs="Times New Roman"/>
                <w:b/>
                <w:bCs w:val="0"/>
                <w:color w:val="auto"/>
                <w:sz w:val="21"/>
                <w:szCs w:val="21"/>
              </w:rPr>
              <w:t xml:space="preserve">★</w:t>
            </w:r>
            <w:r>
              <w:rPr>
                <w:rFonts w:hint="default" w:ascii="Times New Roman" w:hAnsi="Times New Roman" w:eastAsia="宋体" w:cs="Times New Roman"/>
                <w:b/>
                <w:bCs w:val="0"/>
                <w:color w:val="auto"/>
                <w:sz w:val="21"/>
                <w:szCs w:val="21"/>
                <w:lang w:val="en-US" w:eastAsia="zh-CN"/>
              </w:rPr>
              <w:t xml:space="preserve">3.2</w:t>
            </w:r>
            <w:r>
              <w:rPr>
                <w:rFonts w:hint="default" w:ascii="Times New Roman" w:hAnsi="Times New Roman" w:eastAsia="宋体" w:cs="Times New Roman"/>
                <w:b/>
                <w:bCs w:val="0"/>
                <w:color w:val="auto"/>
                <w:sz w:val="21"/>
                <w:szCs w:val="21"/>
              </w:rPr>
              <w:t xml:space="preserve">质量保证</w:t>
            </w:r>
            <w:r>
              <w:rPr>
                <w:rFonts w:hint="default" w:ascii="Times New Roman" w:hAnsi="Times New Roman" w:eastAsia="宋体" w:cs="Times New Roman"/>
                <w:b/>
                <w:bCs w:val="0"/>
                <w:color w:val="auto"/>
                <w:sz w:val="21"/>
                <w:szCs w:val="21"/>
                <w:lang w:eastAsia="zh-CN"/>
              </w:rPr>
              <w:t xml:space="preserve">：</w:t>
            </w:r>
            <w:r>
              <w:rPr>
                <w:rFonts w:hint="default" w:ascii="Times New Roman" w:hAnsi="Times New Roman" w:eastAsia="宋体" w:cs="Times New Roman"/>
                <w:b/>
                <w:bCs w:val="0"/>
                <w:color w:val="auto"/>
                <w:sz w:val="21"/>
                <w:szCs w:val="21"/>
                <w:lang w:val="en-US" w:eastAsia="zh-CN"/>
              </w:rPr>
              <w:t xml:space="preserve">保修期整机自测试验收合格起≥2年，</w:t>
            </w:r>
            <w:r>
              <w:rPr>
                <w:rFonts w:hint="eastAsia" w:eastAsia="宋体" w:cs="Times New Roman"/>
                <w:b/>
                <w:bCs w:val="0"/>
                <w:color w:val="auto"/>
                <w:sz w:val="21"/>
                <w:szCs w:val="21"/>
                <w:lang w:val="en-US" w:eastAsia="zh-CN"/>
              </w:rPr>
              <w:t xml:space="preserve">免费上门维修服务</w:t>
            </w:r>
            <w:r>
              <w:rPr>
                <w:rFonts w:hint="default" w:ascii="Times New Roman" w:hAnsi="Times New Roman" w:eastAsia="宋体" w:cs="Times New Roman"/>
                <w:b/>
                <w:bCs w:val="0"/>
                <w:color w:val="auto"/>
                <w:sz w:val="21"/>
                <w:szCs w:val="21"/>
                <w:lang w:val="en-US" w:eastAsia="zh-CN"/>
              </w:rPr>
              <w:t xml:space="preserve">。设备为全新原装正品，提供完整出厂质检报告及相关资质文件，免费上门安装、调试、校准及全员操作培训，支持第三方权威机构检测验收。</w:t>
            </w:r>
            <w:r/>
          </w:p>
          <w:p>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 xml:space="preserve">3</w:t>
            </w:r>
            <w:r>
              <w:rPr>
                <w:rFonts w:hint="default" w:ascii="Times New Roman" w:hAnsi="Times New Roman" w:eastAsia="宋体" w:cs="Times New Roman"/>
                <w:color w:val="auto"/>
                <w:sz w:val="21"/>
                <w:szCs w:val="21"/>
              </w:rPr>
              <w:t xml:space="preserve">.3维修服务人员接到服务要求4小时内可以作出响应，</w:t>
            </w:r>
            <w:r>
              <w:rPr>
                <w:rFonts w:hint="default" w:ascii="Times New Roman" w:hAnsi="Times New Roman" w:eastAsia="宋体" w:cs="Times New Roman"/>
                <w:color w:val="auto"/>
                <w:sz w:val="21"/>
                <w:szCs w:val="21"/>
                <w:lang w:val="en-US" w:eastAsia="zh-CN"/>
              </w:rPr>
              <w:t xml:space="preserve">48</w:t>
            </w:r>
            <w:r>
              <w:rPr>
                <w:rFonts w:hint="default" w:ascii="Times New Roman" w:hAnsi="Times New Roman" w:eastAsia="宋体" w:cs="Times New Roman"/>
                <w:color w:val="auto"/>
                <w:sz w:val="21"/>
                <w:szCs w:val="21"/>
              </w:rPr>
              <w:t xml:space="preserve">小时内上门服务</w:t>
            </w:r>
            <w:r>
              <w:rPr>
                <w:rFonts w:hint="default" w:ascii="Times New Roman" w:hAnsi="Times New Roman" w:eastAsia="宋体" w:cs="Times New Roman"/>
                <w:color w:val="auto"/>
                <w:sz w:val="21"/>
                <w:szCs w:val="21"/>
                <w:lang w:eastAsia="zh-CN"/>
              </w:rPr>
              <w:t xml:space="preserve">。</w:t>
            </w:r>
            <w:r/>
          </w:p>
          <w:p>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 xml:space="preserve">3</w:t>
            </w:r>
            <w:r>
              <w:rPr>
                <w:rFonts w:hint="default" w:ascii="Times New Roman" w:hAnsi="Times New Roman" w:eastAsia="宋体" w:cs="Times New Roman"/>
                <w:color w:val="auto"/>
                <w:sz w:val="21"/>
                <w:szCs w:val="21"/>
              </w:rPr>
              <w:t xml:space="preserve">.</w:t>
            </w:r>
            <w:r>
              <w:rPr>
                <w:rFonts w:hint="default" w:ascii="Times New Roman" w:hAnsi="Times New Roman" w:eastAsia="宋体" w:cs="Times New Roman"/>
                <w:color w:val="auto"/>
                <w:sz w:val="21"/>
                <w:szCs w:val="21"/>
                <w:lang w:val="en-US" w:eastAsia="zh-CN"/>
              </w:rPr>
              <w:t xml:space="preserve">4</w:t>
            </w:r>
            <w:r>
              <w:rPr>
                <w:rFonts w:hint="default" w:ascii="Times New Roman" w:hAnsi="Times New Roman" w:eastAsia="宋体" w:cs="Times New Roman"/>
                <w:color w:val="auto"/>
                <w:sz w:val="21"/>
                <w:szCs w:val="21"/>
              </w:rPr>
              <w:t xml:space="preserve">质量及验收标准：技术指标符合买方要求和厂家规定的出厂要求。同时按厂家标准验收程序</w:t>
            </w:r>
            <w:r>
              <w:rPr>
                <w:rFonts w:hint="default" w:ascii="Times New Roman" w:hAnsi="Times New Roman" w:eastAsia="宋体" w:cs="Times New Roman"/>
                <w:color w:val="auto"/>
                <w:sz w:val="21"/>
                <w:szCs w:val="21"/>
                <w:lang w:eastAsia="zh-CN"/>
              </w:rPr>
              <w:t xml:space="preserve">或</w:t>
            </w:r>
            <w:r>
              <w:rPr>
                <w:rFonts w:hint="default" w:ascii="Times New Roman" w:hAnsi="Times New Roman" w:eastAsia="宋体" w:cs="Times New Roman"/>
                <w:color w:val="auto"/>
                <w:sz w:val="21"/>
                <w:szCs w:val="21"/>
              </w:rPr>
              <w:t xml:space="preserve">中国国家计量标准部门的有关规程验收并</w:t>
            </w:r>
            <w:r>
              <w:rPr>
                <w:rFonts w:hint="eastAsia" w:eastAsia="宋体" w:cs="Times New Roman"/>
                <w:color w:val="auto"/>
                <w:sz w:val="21"/>
                <w:szCs w:val="21"/>
                <w:lang w:eastAsia="zh-CN"/>
              </w:rPr>
              <w:t xml:space="preserve">配合买方办理计量检定或校准手续，并按计量机构实际工作周期出具</w:t>
            </w:r>
            <w:r>
              <w:rPr>
                <w:rFonts w:hint="default" w:ascii="Times New Roman" w:hAnsi="Times New Roman" w:eastAsia="宋体" w:cs="Times New Roman"/>
                <w:color w:val="auto"/>
                <w:sz w:val="21"/>
                <w:szCs w:val="21"/>
              </w:rPr>
              <w:t xml:space="preserve">计量单位检定证书，如未通过验收，应视情节更换部件或主机，直至退货。</w:t>
            </w:r>
            <w:r/>
          </w:p>
          <w:p>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 xml:space="preserve">3</w:t>
            </w:r>
            <w:r>
              <w:rPr>
                <w:rFonts w:hint="default" w:ascii="Times New Roman" w:hAnsi="Times New Roman" w:eastAsia="宋体" w:cs="Times New Roman"/>
                <w:color w:val="auto"/>
                <w:sz w:val="21"/>
                <w:szCs w:val="21"/>
              </w:rPr>
              <w:t xml:space="preserve">.5</w:t>
            </w:r>
            <w:r>
              <w:rPr>
                <w:rFonts w:hint="eastAsia" w:eastAsia="宋体" w:cs="Times New Roman"/>
                <w:color w:val="auto"/>
                <w:sz w:val="21"/>
                <w:szCs w:val="21"/>
                <w:lang w:eastAsia="zh-CN"/>
              </w:rPr>
              <w:t xml:space="preserve">仪器安装后至该型号仪器停产两年内免费提供技术咨询和软件重新安装、升级服务。</w:t>
            </w:r>
            <w:r/>
          </w:p>
        </w:tc>
      </w:tr>
    </w:tbl>
    <w:p>
      <w:pPr>
        <w:pStyle w:val="884"/>
        <w:ind w:firstLine="420"/>
        <w:jc w:val="left"/>
        <w:keepLines w:val="0"/>
        <w:keepNext w:val="0"/>
        <w:pageBreakBefore w:val="0"/>
        <w:spacing w:line="360" w:lineRule="auto"/>
        <w:widowControl/>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eastAsia="宋体" w:cs="Times New Roman"/>
          <w:bCs/>
          <w:color w:val="auto"/>
          <w:sz w:val="21"/>
          <w:szCs w:val="21"/>
          <w:highlight w:val="none"/>
          <w:lang w:val="en-US" w:eastAsia="zh-CN" w:bidi="ar-SA"/>
        </w:rPr>
      </w:r>
      <w:r/>
    </w:p>
    <w:tbl>
      <w:tblPr>
        <w:tblStyle w:val="857"/>
        <w:tblpPr w:horzAnchor="page" w:tblpXSpec="center" w:vertAnchor="text" w:tblpY="307" w:leftFromText="180" w:topFromText="0" w:rightFromText="180" w:bottomFromText="0"/>
        <w:tblW w:w="92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1342"/>
        <w:gridCol w:w="6828"/>
      </w:tblGrid>
      <w:tr>
        <w:trPr>
          <w:jc w:val="center"/>
          <w:trHeight w:val="642"/>
        </w:trPr>
        <w:tc>
          <w:tcPr>
            <w:tcW w:w="1110" w:type="dxa"/>
            <w:vAlign w:val="center"/>
            <w:textDirection w:val="lrTb"/>
            <w:noWrap w:val="false"/>
          </w:tcPr>
          <w:p>
            <w:pPr>
              <w:jc w:val="center"/>
              <w:widowControl/>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bidi="ar"/>
              </w:rPr>
              <w:t xml:space="preserve">序号</w:t>
            </w:r>
            <w:r/>
          </w:p>
        </w:tc>
        <w:tc>
          <w:tcPr>
            <w:tcW w:w="1342" w:type="dxa"/>
            <w:vAlign w:val="center"/>
            <w:textDirection w:val="lrTb"/>
            <w:noWrap w:val="false"/>
          </w:tcPr>
          <w:p>
            <w:pPr>
              <w:jc w:val="center"/>
              <w:widowControl/>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bidi="ar"/>
              </w:rPr>
              <w:t xml:space="preserve">产品名称</w:t>
            </w:r>
            <w:r/>
          </w:p>
        </w:tc>
        <w:tc>
          <w:tcPr>
            <w:tcW w:w="6828" w:type="dxa"/>
            <w:vAlign w:val="center"/>
            <w:textDirection w:val="lrTb"/>
            <w:noWrap w:val="false"/>
          </w:tcPr>
          <w:p>
            <w:pPr>
              <w:jc w:val="center"/>
              <w:widowControl/>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 xml:space="preserve">技术指标等要求</w:t>
            </w:r>
            <w:r/>
          </w:p>
        </w:tc>
      </w:tr>
      <w:tr>
        <w:trPr>
          <w:jc w:val="center"/>
          <w:trHeight w:val="642"/>
        </w:trPr>
        <w:tc>
          <w:tcPr>
            <w:tcW w:w="1110" w:type="dxa"/>
            <w:vAlign w:val="center"/>
            <w:vMerge w:val="restart"/>
            <w:textDirection w:val="lrTb"/>
            <w:noWrap w:val="false"/>
          </w:tcPr>
          <w:p>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3</w:t>
            </w:r>
            <w:r/>
          </w:p>
        </w:tc>
        <w:tc>
          <w:tcPr>
            <w:tcW w:w="1342" w:type="dxa"/>
            <w:vAlign w:val="center"/>
            <w:vMerge w:val="restart"/>
            <w:textDirection w:val="lrTb"/>
            <w:noWrap w:val="false"/>
          </w:tcPr>
          <w:p>
            <w:pPr>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食品粉碎机</w:t>
            </w:r>
            <w:r/>
          </w:p>
        </w:tc>
        <w:tc>
          <w:tcPr>
            <w:tcW w:w="6828" w:type="dxa"/>
            <w:vAlign w:val="center"/>
            <w:textDirection w:val="lrTb"/>
            <w:noWrap w:val="false"/>
          </w:tcPr>
          <w:p>
            <w:pPr>
              <w:jc w:val="left"/>
              <w:widowControl/>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1、技术要求</w:t>
            </w:r>
            <w:r/>
          </w:p>
          <w:p>
            <w:pPr>
              <w:numPr>
                <w:ilvl w:val="1"/>
                <w:numId w:val="6"/>
              </w:numPr>
              <w:ind w:left="567" w:hanging="567"/>
              <w:jc w:val="left"/>
              <w:widowControl/>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 xml:space="preserve">▲最大进样尺寸：≥180mm,样品处理量：≥5000ml</w:t>
            </w:r>
            <w:r/>
          </w:p>
          <w:p>
            <w:pPr>
              <w:numPr>
                <w:ilvl w:val="1"/>
                <w:numId w:val="6"/>
              </w:numPr>
              <w:ind w:left="567" w:hanging="567"/>
              <w:jc w:val="left"/>
              <w:widowControl/>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 xml:space="preserve">▲配备大于2000ml样品匀浆杯，具有温度监测功能；大于400ml样品研磨杯，有温度监测功能</w:t>
            </w:r>
            <w:r/>
          </w:p>
          <w:p>
            <w:pPr>
              <w:numPr>
                <w:ilvl w:val="1"/>
                <w:numId w:val="6"/>
              </w:numPr>
              <w:ind w:left="567" w:hanging="567"/>
              <w:jc w:val="left"/>
              <w:widowControl/>
              <w:rPr>
                <w:rFonts w:hint="default" w:ascii="Times New Roman" w:hAnsi="Times New Roman" w:eastAsia="宋体" w:cs="Times New Roman"/>
                <w:color w:val="auto"/>
                <w:sz w:val="21"/>
                <w:szCs w:val="21"/>
              </w:rPr>
            </w:pPr>
            <w:r>
              <w:rPr>
                <w:rFonts w:hint="default" w:ascii="Times New Roman" w:hAnsi="Times New Roman" w:eastAsia="宋体" w:cs="Times New Roman"/>
                <w:b/>
                <w:bCs/>
                <w:color w:val="auto"/>
                <w:sz w:val="21"/>
                <w:szCs w:val="21"/>
                <w:lang w:eastAsia="zh-CN"/>
              </w:rPr>
              <w:t xml:space="preserve">▲最高转刀转速：≥5500rpm</w:t>
            </w:r>
            <w:r>
              <w:rPr>
                <w:rFonts w:hint="eastAsia" w:eastAsia="宋体" w:cs="Times New Roman"/>
                <w:b/>
                <w:bCs/>
                <w:color w:val="auto"/>
                <w:sz w:val="21"/>
                <w:szCs w:val="21"/>
                <w:lang w:eastAsia="zh-CN"/>
              </w:rPr>
              <w:t xml:space="preserve">，</w:t>
            </w:r>
            <w:r>
              <w:rPr>
                <w:rFonts w:hint="default" w:ascii="Times New Roman" w:hAnsi="Times New Roman" w:eastAsia="宋体" w:cs="Times New Roman"/>
                <w:b/>
                <w:bCs w:val="0"/>
                <w:color w:val="auto"/>
                <w:sz w:val="21"/>
                <w:szCs w:val="21"/>
              </w:rPr>
              <w:t xml:space="preserve">需提供</w:t>
            </w:r>
            <w:r>
              <w:rPr>
                <w:rFonts w:hint="eastAsia" w:eastAsia="宋体" w:cs="Times New Roman"/>
                <w:b/>
                <w:bCs w:val="0"/>
                <w:color w:val="auto"/>
                <w:sz w:val="21"/>
                <w:szCs w:val="21"/>
                <w:lang w:eastAsia="zh-CN"/>
              </w:rPr>
              <w:t xml:space="preserve">官方彩页或生产制造商官网截图或生产制造商官方证明文件</w:t>
            </w:r>
            <w:r>
              <w:rPr>
                <w:rFonts w:hint="default" w:ascii="Times New Roman" w:hAnsi="Times New Roman" w:eastAsia="宋体" w:cs="Times New Roman"/>
                <w:b/>
                <w:bCs w:val="0"/>
                <w:color w:val="auto"/>
                <w:sz w:val="21"/>
                <w:szCs w:val="21"/>
              </w:rPr>
              <w:t xml:space="preserve">以证明</w:t>
            </w:r>
            <w:r/>
          </w:p>
          <w:p>
            <w:pPr>
              <w:numPr>
                <w:ilvl w:val="1"/>
                <w:numId w:val="6"/>
              </w:numPr>
              <w:ind w:left="567" w:hanging="567"/>
              <w:jc w:val="left"/>
              <w:widowControl/>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研磨容器、转刀类型：转刀有4种可选，分别为不锈钢制、全不锈钢制、锯齿形不锈钢制、钛制；研磨容器有2种可选，分别为PC制、不锈钢制</w:t>
            </w:r>
            <w:r/>
          </w:p>
          <w:p>
            <w:pPr>
              <w:numPr>
                <w:ilvl w:val="1"/>
                <w:numId w:val="6"/>
              </w:numPr>
              <w:ind w:left="567" w:hanging="567"/>
              <w:jc w:val="left"/>
              <w:widowControl/>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color w:val="auto"/>
                <w:sz w:val="21"/>
                <w:szCs w:val="21"/>
              </w:rPr>
              <w:t xml:space="preserve">仪器具有电磁锁，在研磨过程中机盖无法打开或者机盖正常锁紧前仪器无法开启，最大限度保证了操作的安全性</w:t>
            </w:r>
            <w:r>
              <w:rPr>
                <w:rFonts w:hint="eastAsia" w:eastAsia="宋体" w:cs="Times New Roman"/>
                <w:b/>
                <w:bCs/>
                <w:color w:val="auto"/>
                <w:sz w:val="21"/>
                <w:szCs w:val="21"/>
                <w:lang w:eastAsia="zh-CN"/>
              </w:rPr>
              <w:t xml:space="preserve">，</w:t>
            </w:r>
            <w:r>
              <w:rPr>
                <w:rFonts w:hint="default" w:ascii="Times New Roman" w:hAnsi="Times New Roman" w:eastAsia="宋体" w:cs="Times New Roman"/>
                <w:b/>
                <w:bCs w:val="0"/>
                <w:color w:val="auto"/>
                <w:sz w:val="21"/>
                <w:szCs w:val="21"/>
              </w:rPr>
              <w:t xml:space="preserve">需提供</w:t>
            </w:r>
            <w:r>
              <w:rPr>
                <w:rFonts w:hint="eastAsia" w:eastAsia="宋体" w:cs="Times New Roman"/>
                <w:b/>
                <w:bCs w:val="0"/>
                <w:color w:val="auto"/>
                <w:sz w:val="21"/>
                <w:szCs w:val="21"/>
                <w:lang w:eastAsia="zh-CN"/>
              </w:rPr>
              <w:t xml:space="preserve">生产</w:t>
            </w:r>
            <w:r>
              <w:rPr>
                <w:rFonts w:hint="default" w:ascii="Times New Roman" w:hAnsi="Times New Roman" w:eastAsia="宋体" w:cs="Times New Roman"/>
                <w:b/>
                <w:bCs w:val="0"/>
                <w:color w:val="auto"/>
                <w:sz w:val="21"/>
                <w:szCs w:val="21"/>
              </w:rPr>
              <w:t xml:space="preserve">制造商官网截图和</w:t>
            </w:r>
            <w:r>
              <w:rPr>
                <w:rFonts w:hint="eastAsia" w:eastAsia="宋体" w:cs="Times New Roman"/>
                <w:b/>
                <w:bCs w:val="0"/>
                <w:color w:val="auto"/>
                <w:sz w:val="21"/>
                <w:szCs w:val="21"/>
                <w:lang w:eastAsia="zh-CN"/>
              </w:rPr>
              <w:t xml:space="preserve">设备制造商官方证明文件</w:t>
            </w:r>
            <w:r>
              <w:rPr>
                <w:rFonts w:hint="default" w:ascii="Times New Roman" w:hAnsi="Times New Roman" w:eastAsia="宋体" w:cs="Times New Roman"/>
                <w:b/>
                <w:bCs w:val="0"/>
                <w:color w:val="auto"/>
                <w:sz w:val="21"/>
                <w:szCs w:val="21"/>
              </w:rPr>
              <w:t xml:space="preserve">以证明</w:t>
            </w:r>
            <w:r/>
          </w:p>
          <w:p>
            <w:pPr>
              <w:numPr>
                <w:ilvl w:val="1"/>
                <w:numId w:val="6"/>
              </w:numPr>
              <w:ind w:left="567" w:hanging="567"/>
              <w:jc w:val="left"/>
              <w:widowControl/>
              <w:rPr>
                <w:rFonts w:hint="default" w:ascii="Times New Roman" w:hAnsi="Times New Roman" w:eastAsia="宋体" w:cs="Times New Roman"/>
                <w:b/>
                <w:bCs/>
                <w:color w:val="auto"/>
                <w:sz w:val="21"/>
                <w:szCs w:val="21"/>
                <w:lang w:bidi="ar"/>
              </w:rPr>
            </w:pPr>
            <w:r>
              <w:rPr>
                <w:rFonts w:hint="default" w:ascii="Times New Roman" w:hAnsi="Times New Roman" w:eastAsia="宋体" w:cs="Times New Roman"/>
                <w:color w:val="auto"/>
                <w:sz w:val="21"/>
                <w:szCs w:val="21"/>
              </w:rPr>
              <w:t xml:space="preserve">存储模式：程序可至少存储10组</w:t>
            </w:r>
            <w:r>
              <w:rPr>
                <w:rFonts w:hint="default" w:ascii="Times New Roman" w:hAnsi="Times New Roman" w:eastAsia="宋体" w:cs="Times New Roman"/>
                <w:color w:val="auto"/>
                <w:sz w:val="21"/>
                <w:szCs w:val="21"/>
                <w:lang w:eastAsia="zh-CN"/>
              </w:rPr>
              <w:t xml:space="preserve">及以上</w:t>
            </w:r>
            <w:r>
              <w:rPr>
                <w:rFonts w:hint="default" w:ascii="Times New Roman" w:hAnsi="Times New Roman" w:eastAsia="宋体" w:cs="Times New Roman"/>
                <w:color w:val="auto"/>
                <w:sz w:val="21"/>
                <w:szCs w:val="21"/>
              </w:rPr>
              <w:t xml:space="preserve">常用参数，方便快速调取使用</w:t>
            </w:r>
            <w:r/>
          </w:p>
        </w:tc>
      </w:tr>
      <w:tr>
        <w:trPr>
          <w:jc w:val="center"/>
          <w:trHeight w:val="642"/>
        </w:trPr>
        <w:tc>
          <w:tcPr>
            <w:tcW w:w="1110" w:type="dxa"/>
            <w:vAlign w:val="center"/>
            <w:vMerge w:val="continue"/>
            <w:textDirection w:val="lrTb"/>
            <w:noWrap w:val="false"/>
          </w:tcPr>
          <w:p>
            <w:pPr>
              <w:jc w:val="center"/>
              <w:widowControl/>
              <w:rPr>
                <w:rFonts w:hint="default" w:ascii="Times New Roman" w:hAnsi="Times New Roman" w:eastAsia="宋体" w:cs="Times New Roman"/>
                <w:b/>
                <w:bCs/>
                <w:color w:val="auto"/>
                <w:sz w:val="21"/>
                <w:szCs w:val="21"/>
                <w:lang w:bidi="ar"/>
              </w:rPr>
            </w:pPr>
            <w:r>
              <w:rPr>
                <w:rFonts w:hint="default" w:ascii="Times New Roman" w:hAnsi="Times New Roman" w:eastAsia="宋体" w:cs="Times New Roman"/>
                <w:b/>
                <w:bCs/>
                <w:color w:val="auto"/>
                <w:sz w:val="21"/>
                <w:szCs w:val="21"/>
                <w:lang w:bidi="ar"/>
              </w:rPr>
            </w:r>
            <w:r/>
          </w:p>
        </w:tc>
        <w:tc>
          <w:tcPr>
            <w:tcW w:w="1342" w:type="dxa"/>
            <w:vAlign w:val="center"/>
            <w:vMerge w:val="continue"/>
            <w:textDirection w:val="lrTb"/>
            <w:noWrap w:val="false"/>
          </w:tcPr>
          <w:p>
            <w:pPr>
              <w:jc w:val="left"/>
              <w:widowControl/>
              <w:rPr>
                <w:rFonts w:hint="default" w:ascii="Times New Roman" w:hAnsi="Times New Roman" w:eastAsia="宋体" w:cs="Times New Roman"/>
                <w:b/>
                <w:bCs/>
                <w:color w:val="auto"/>
                <w:sz w:val="21"/>
                <w:szCs w:val="21"/>
                <w:lang w:bidi="ar"/>
              </w:rPr>
            </w:pPr>
            <w:r>
              <w:rPr>
                <w:rFonts w:hint="default" w:ascii="Times New Roman" w:hAnsi="Times New Roman" w:eastAsia="宋体" w:cs="Times New Roman"/>
                <w:b/>
                <w:bCs/>
                <w:color w:val="auto"/>
                <w:sz w:val="21"/>
                <w:szCs w:val="21"/>
                <w:lang w:bidi="ar"/>
              </w:rPr>
            </w:r>
            <w:r/>
          </w:p>
        </w:tc>
        <w:tc>
          <w:tcPr>
            <w:tcW w:w="6828" w:type="dxa"/>
            <w:vAlign w:val="center"/>
            <w:textDirection w:val="lrTb"/>
            <w:noWrap w:val="false"/>
          </w:tcPr>
          <w:p>
            <w:pPr>
              <w:jc w:val="left"/>
              <w:widowControl/>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2、配置要求</w:t>
            </w:r>
            <w:r/>
          </w:p>
          <w:p>
            <w:pPr>
              <w:pStyle w:val="884"/>
              <w:numPr>
                <w:ilvl w:val="1"/>
                <w:numId w:val="7"/>
              </w:numPr>
              <w:ind w:left="567" w:hanging="567"/>
              <w:rPr>
                <w:rFonts w:hint="default" w:ascii="Times New Roman" w:hAnsi="Times New Roman" w:eastAsia="宋体" w:cs="Times New Roman"/>
                <w:color w:val="auto"/>
                <w:sz w:val="21"/>
                <w:szCs w:val="21"/>
                <w:lang w:bidi="ar"/>
              </w:rPr>
            </w:pPr>
            <w:r>
              <w:rPr>
                <w:rFonts w:hint="default" w:ascii="Times New Roman" w:hAnsi="Times New Roman" w:eastAsia="宋体" w:cs="Times New Roman"/>
                <w:color w:val="auto"/>
                <w:sz w:val="21"/>
                <w:szCs w:val="21"/>
                <w:lang w:bidi="ar"/>
              </w:rPr>
              <w:t xml:space="preserve">主机，带温度监测</w:t>
            </w:r>
            <w:r>
              <w:rPr>
                <w:rFonts w:hint="default" w:ascii="Times New Roman" w:hAnsi="Times New Roman" w:eastAsia="宋体" w:cs="Times New Roman"/>
                <w:color w:val="auto"/>
                <w:sz w:val="21"/>
                <w:szCs w:val="21"/>
                <w:lang w:eastAsia="zh-CN" w:bidi="ar"/>
              </w:rPr>
              <w:t xml:space="preserve">，</w:t>
            </w:r>
            <w:r>
              <w:rPr>
                <w:rFonts w:hint="default" w:ascii="Times New Roman" w:hAnsi="Times New Roman" w:eastAsia="宋体" w:cs="Times New Roman"/>
                <w:color w:val="auto"/>
                <w:sz w:val="21"/>
                <w:szCs w:val="21"/>
                <w:lang w:bidi="ar"/>
              </w:rPr>
              <w:t xml:space="preserve">1台</w:t>
            </w:r>
            <w:r/>
          </w:p>
          <w:p>
            <w:pPr>
              <w:pStyle w:val="884"/>
              <w:numPr>
                <w:ilvl w:val="1"/>
                <w:numId w:val="7"/>
              </w:numPr>
              <w:ind w:left="567" w:hanging="567"/>
              <w:rPr>
                <w:rFonts w:hint="default" w:ascii="Times New Roman" w:hAnsi="Times New Roman" w:eastAsia="宋体" w:cs="Times New Roman"/>
                <w:color w:val="auto"/>
                <w:sz w:val="21"/>
                <w:szCs w:val="21"/>
                <w:lang w:bidi="ar"/>
              </w:rPr>
            </w:pPr>
            <w:r>
              <w:rPr>
                <w:rFonts w:hint="default" w:ascii="Times New Roman" w:hAnsi="Times New Roman" w:eastAsia="宋体" w:cs="Times New Roman"/>
                <w:color w:val="auto"/>
                <w:sz w:val="21"/>
                <w:szCs w:val="21"/>
                <w:lang w:bidi="ar"/>
              </w:rPr>
              <w:t xml:space="preserve">5L耐压热（透明、防划）研磨容器5件</w:t>
            </w:r>
            <w:r/>
          </w:p>
          <w:p>
            <w:pPr>
              <w:pStyle w:val="884"/>
              <w:numPr>
                <w:ilvl w:val="1"/>
                <w:numId w:val="7"/>
              </w:numPr>
              <w:ind w:left="567" w:hanging="567"/>
              <w:rPr>
                <w:rFonts w:hint="default" w:ascii="Times New Roman" w:hAnsi="Times New Roman" w:eastAsia="宋体" w:cs="Times New Roman"/>
                <w:color w:val="auto"/>
                <w:sz w:val="21"/>
                <w:szCs w:val="21"/>
                <w:lang w:bidi="ar"/>
              </w:rPr>
            </w:pPr>
            <w:r>
              <w:rPr>
                <w:rFonts w:hint="default" w:ascii="Times New Roman" w:hAnsi="Times New Roman" w:eastAsia="宋体" w:cs="Times New Roman"/>
                <w:color w:val="auto"/>
                <w:sz w:val="21"/>
                <w:szCs w:val="21"/>
                <w:lang w:bidi="ar"/>
              </w:rPr>
              <w:t xml:space="preserve">PP材质重力顶盖，带溢流渠3件</w:t>
            </w:r>
            <w:r/>
          </w:p>
          <w:p>
            <w:pPr>
              <w:pStyle w:val="884"/>
              <w:numPr>
                <w:ilvl w:val="1"/>
                <w:numId w:val="7"/>
              </w:numPr>
              <w:ind w:left="567" w:hanging="567"/>
              <w:rPr>
                <w:rFonts w:hint="default" w:ascii="Times New Roman" w:hAnsi="Times New Roman" w:eastAsia="宋体" w:cs="Times New Roman"/>
                <w:color w:val="auto"/>
                <w:sz w:val="21"/>
                <w:szCs w:val="21"/>
                <w:lang w:bidi="ar"/>
              </w:rPr>
            </w:pPr>
            <w:r>
              <w:rPr>
                <w:rFonts w:hint="default" w:ascii="Times New Roman" w:hAnsi="Times New Roman" w:eastAsia="宋体" w:cs="Times New Roman"/>
                <w:color w:val="auto"/>
                <w:sz w:val="21"/>
                <w:szCs w:val="21"/>
                <w:lang w:bidi="ar"/>
              </w:rPr>
              <w:t xml:space="preserve">PP材质标准顶盖3件</w:t>
            </w:r>
            <w:r/>
          </w:p>
          <w:p>
            <w:pPr>
              <w:pStyle w:val="884"/>
              <w:numPr>
                <w:ilvl w:val="1"/>
                <w:numId w:val="7"/>
              </w:numPr>
              <w:ind w:left="567" w:hanging="567"/>
              <w:rPr>
                <w:rFonts w:hint="default" w:ascii="Times New Roman" w:hAnsi="Times New Roman" w:eastAsia="宋体" w:cs="Times New Roman"/>
                <w:color w:val="auto"/>
                <w:sz w:val="21"/>
                <w:szCs w:val="21"/>
                <w:lang w:bidi="ar"/>
              </w:rPr>
            </w:pPr>
            <w:r>
              <w:rPr>
                <w:rFonts w:hint="default" w:ascii="Times New Roman" w:hAnsi="Times New Roman" w:eastAsia="宋体" w:cs="Times New Roman"/>
                <w:color w:val="auto"/>
                <w:sz w:val="21"/>
                <w:szCs w:val="21"/>
                <w:lang w:bidi="ar"/>
              </w:rPr>
              <w:t xml:space="preserve">转刀，不锈钢制</w:t>
            </w:r>
            <w:r>
              <w:rPr>
                <w:rFonts w:hint="default" w:ascii="Times New Roman" w:hAnsi="Times New Roman" w:eastAsia="宋体" w:cs="Times New Roman"/>
                <w:color w:val="auto"/>
                <w:sz w:val="21"/>
                <w:szCs w:val="21"/>
                <w:lang w:val="en-US" w:eastAsia="zh-CN" w:bidi="ar"/>
              </w:rPr>
              <w:t xml:space="preserve">2</w:t>
            </w:r>
            <w:r>
              <w:rPr>
                <w:rFonts w:hint="default" w:ascii="Times New Roman" w:hAnsi="Times New Roman" w:eastAsia="宋体" w:cs="Times New Roman"/>
                <w:color w:val="auto"/>
                <w:sz w:val="21"/>
                <w:szCs w:val="21"/>
                <w:lang w:bidi="ar"/>
              </w:rPr>
              <w:t xml:space="preserve">件</w:t>
            </w:r>
            <w:r/>
          </w:p>
          <w:p>
            <w:pPr>
              <w:pStyle w:val="884"/>
              <w:numPr>
                <w:ilvl w:val="1"/>
                <w:numId w:val="7"/>
              </w:numPr>
              <w:ind w:left="567" w:hanging="567"/>
              <w:rPr>
                <w:rFonts w:hint="default" w:ascii="Times New Roman" w:hAnsi="Times New Roman" w:eastAsia="宋体" w:cs="Times New Roman"/>
                <w:color w:val="auto"/>
                <w:sz w:val="21"/>
                <w:szCs w:val="21"/>
                <w:lang w:bidi="ar"/>
              </w:rPr>
            </w:pPr>
            <w:r>
              <w:rPr>
                <w:rFonts w:hint="default" w:ascii="Times New Roman" w:hAnsi="Times New Roman" w:eastAsia="宋体" w:cs="Times New Roman"/>
                <w:color w:val="auto"/>
                <w:sz w:val="21"/>
                <w:szCs w:val="21"/>
                <w:lang w:bidi="ar"/>
              </w:rPr>
              <w:t xml:space="preserve">转刀，镀钛，用于防重金属污染</w:t>
            </w:r>
            <w:r>
              <w:rPr>
                <w:rFonts w:hint="default" w:ascii="Times New Roman" w:hAnsi="Times New Roman" w:eastAsia="宋体" w:cs="Times New Roman"/>
                <w:color w:val="auto"/>
                <w:sz w:val="21"/>
                <w:szCs w:val="21"/>
                <w:lang w:val="en-US" w:eastAsia="zh-CN" w:bidi="ar"/>
              </w:rPr>
              <w:t xml:space="preserve">1</w:t>
            </w:r>
            <w:r>
              <w:rPr>
                <w:rFonts w:hint="default" w:ascii="Times New Roman" w:hAnsi="Times New Roman" w:eastAsia="宋体" w:cs="Times New Roman"/>
                <w:color w:val="auto"/>
                <w:sz w:val="21"/>
                <w:szCs w:val="21"/>
                <w:lang w:bidi="ar"/>
              </w:rPr>
              <w:t xml:space="preserve">件</w:t>
            </w:r>
            <w:r/>
          </w:p>
          <w:p>
            <w:pPr>
              <w:pStyle w:val="884"/>
              <w:numPr>
                <w:ilvl w:val="1"/>
                <w:numId w:val="7"/>
              </w:numPr>
              <w:ind w:left="567" w:hanging="567"/>
              <w:rPr>
                <w:rFonts w:hint="default" w:ascii="Times New Roman" w:hAnsi="Times New Roman" w:eastAsia="宋体" w:cs="Times New Roman"/>
                <w:color w:val="auto"/>
                <w:sz w:val="21"/>
                <w:szCs w:val="21"/>
                <w:lang w:bidi="ar"/>
              </w:rPr>
            </w:pPr>
            <w:r>
              <w:rPr>
                <w:rFonts w:hint="default" w:ascii="Times New Roman" w:hAnsi="Times New Roman" w:eastAsia="宋体" w:cs="Times New Roman"/>
                <w:color w:val="auto"/>
                <w:sz w:val="21"/>
                <w:szCs w:val="21"/>
                <w:lang w:bidi="ar"/>
              </w:rPr>
              <w:t xml:space="preserve">锯齿转刀，不锈钢制2件</w:t>
            </w:r>
            <w:r/>
          </w:p>
          <w:p>
            <w:pPr>
              <w:pStyle w:val="884"/>
              <w:numPr>
                <w:ilvl w:val="1"/>
                <w:numId w:val="7"/>
              </w:numPr>
              <w:ind w:left="567" w:hanging="567"/>
              <w:rPr>
                <w:rFonts w:hint="default" w:ascii="Times New Roman" w:hAnsi="Times New Roman" w:eastAsia="宋体" w:cs="Times New Roman"/>
                <w:color w:val="auto"/>
                <w:sz w:val="21"/>
                <w:szCs w:val="21"/>
                <w:lang w:bidi="ar"/>
              </w:rPr>
            </w:pPr>
            <w:r>
              <w:rPr>
                <w:rFonts w:hint="default" w:ascii="Times New Roman" w:hAnsi="Times New Roman" w:eastAsia="宋体" w:cs="Times New Roman"/>
                <w:color w:val="auto"/>
                <w:sz w:val="21"/>
                <w:szCs w:val="21"/>
                <w:lang w:bidi="ar"/>
              </w:rPr>
              <w:t xml:space="preserve">5L不锈钢制研磨容器1件</w:t>
            </w:r>
            <w:r/>
          </w:p>
          <w:p>
            <w:pPr>
              <w:pStyle w:val="884"/>
              <w:numPr>
                <w:ilvl w:val="1"/>
                <w:numId w:val="7"/>
              </w:numPr>
              <w:ind w:left="567" w:hanging="567"/>
              <w:rPr>
                <w:rFonts w:hint="default" w:ascii="Times New Roman" w:hAnsi="Times New Roman" w:eastAsia="宋体" w:cs="Times New Roman"/>
                <w:color w:val="auto"/>
                <w:sz w:val="21"/>
                <w:szCs w:val="21"/>
                <w:lang w:bidi="ar"/>
              </w:rPr>
            </w:pPr>
            <w:r>
              <w:rPr>
                <w:rFonts w:hint="default" w:ascii="Times New Roman" w:hAnsi="Times New Roman" w:eastAsia="宋体" w:cs="Times New Roman"/>
                <w:color w:val="auto"/>
                <w:sz w:val="21"/>
                <w:szCs w:val="21"/>
                <w:lang w:bidi="ar"/>
              </w:rPr>
              <w:t xml:space="preserve">全不锈钢四齿转刀，用于液氮冷冻研磨1件</w:t>
            </w:r>
            <w:r/>
          </w:p>
        </w:tc>
      </w:tr>
      <w:tr>
        <w:trPr>
          <w:jc w:val="center"/>
          <w:trHeight w:val="642"/>
        </w:trPr>
        <w:tc>
          <w:tcPr>
            <w:tcW w:w="1110" w:type="dxa"/>
            <w:vAlign w:val="center"/>
            <w:vMerge w:val="continue"/>
            <w:textDirection w:val="lrTb"/>
            <w:noWrap w:val="false"/>
          </w:tcPr>
          <w:p>
            <w:pPr>
              <w:jc w:val="center"/>
              <w:widowControl/>
              <w:rPr>
                <w:rFonts w:hint="default" w:ascii="Times New Roman" w:hAnsi="Times New Roman" w:eastAsia="宋体" w:cs="Times New Roman"/>
                <w:b/>
                <w:bCs/>
                <w:color w:val="auto"/>
                <w:sz w:val="21"/>
                <w:szCs w:val="21"/>
                <w:lang w:bidi="ar"/>
              </w:rPr>
            </w:pPr>
            <w:r>
              <w:rPr>
                <w:rFonts w:hint="default" w:ascii="Times New Roman" w:hAnsi="Times New Roman" w:eastAsia="宋体" w:cs="Times New Roman"/>
                <w:b/>
                <w:bCs/>
                <w:color w:val="auto"/>
                <w:sz w:val="21"/>
                <w:szCs w:val="21"/>
                <w:lang w:bidi="ar"/>
              </w:rPr>
            </w:r>
            <w:r/>
          </w:p>
        </w:tc>
        <w:tc>
          <w:tcPr>
            <w:tcW w:w="1342" w:type="dxa"/>
            <w:vAlign w:val="center"/>
            <w:vMerge w:val="continue"/>
            <w:textDirection w:val="lrTb"/>
            <w:noWrap w:val="false"/>
          </w:tcPr>
          <w:p>
            <w:pPr>
              <w:jc w:val="left"/>
              <w:widowControl/>
              <w:rPr>
                <w:rFonts w:hint="default" w:ascii="Times New Roman" w:hAnsi="Times New Roman" w:eastAsia="宋体" w:cs="Times New Roman"/>
                <w:b/>
                <w:bCs/>
                <w:color w:val="auto"/>
                <w:sz w:val="21"/>
                <w:szCs w:val="21"/>
                <w:lang w:bidi="ar"/>
              </w:rPr>
            </w:pPr>
            <w:r>
              <w:rPr>
                <w:rFonts w:hint="default" w:ascii="Times New Roman" w:hAnsi="Times New Roman" w:eastAsia="宋体" w:cs="Times New Roman"/>
                <w:b/>
                <w:bCs/>
                <w:color w:val="auto"/>
                <w:sz w:val="21"/>
                <w:szCs w:val="21"/>
                <w:lang w:bidi="ar"/>
              </w:rPr>
            </w:r>
            <w:r/>
          </w:p>
        </w:tc>
        <w:tc>
          <w:tcPr>
            <w:tcW w:w="6828" w:type="dxa"/>
            <w:vAlign w:val="center"/>
            <w:textDirection w:val="lrTb"/>
            <w:noWrap w:val="false"/>
          </w:tcPr>
          <w:p>
            <w:pPr>
              <w:jc w:val="left"/>
              <w:widowControl/>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3、售后要求</w:t>
            </w:r>
            <w:r/>
          </w:p>
          <w:p>
            <w:pPr>
              <w:ind w:left="420" w:hanging="420"/>
              <w:keepLines w:val="0"/>
              <w:keepNext w:val="0"/>
              <w:pageBreakBefore w:val="0"/>
              <w:widowControl w:val="off"/>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 xml:space="preserve">3</w:t>
            </w:r>
            <w:r>
              <w:rPr>
                <w:rFonts w:hint="default" w:ascii="Times New Roman" w:hAnsi="Times New Roman" w:eastAsia="宋体" w:cs="Times New Roman"/>
                <w:color w:val="auto"/>
                <w:sz w:val="21"/>
                <w:szCs w:val="21"/>
              </w:rPr>
              <w:t xml:space="preserve">.1</w:t>
            </w:r>
            <w:r>
              <w:rPr>
                <w:rFonts w:hint="default" w:ascii="Times New Roman" w:hAnsi="Times New Roman" w:eastAsia="宋体" w:cs="Times New Roman"/>
                <w:color w:val="auto"/>
                <w:sz w:val="21"/>
                <w:szCs w:val="21"/>
                <w:lang w:val="en-US" w:eastAsia="zh-CN"/>
              </w:rPr>
              <w:t xml:space="preserve">交货期为合同签订后60个工作日内。</w:t>
            </w:r>
            <w:r/>
          </w:p>
          <w:p>
            <w:pPr>
              <w:ind w:left="420" w:hanging="420"/>
              <w:keepLines w:val="0"/>
              <w:keepNext w:val="0"/>
              <w:pageBreakBefore w:val="0"/>
              <w:widowControl w:val="off"/>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 xml:space="preserve">3</w:t>
            </w:r>
            <w:r>
              <w:rPr>
                <w:rFonts w:hint="default" w:ascii="Times New Roman" w:hAnsi="Times New Roman" w:eastAsia="宋体" w:cs="Times New Roman"/>
                <w:color w:val="auto"/>
                <w:sz w:val="21"/>
                <w:szCs w:val="21"/>
              </w:rPr>
              <w:t xml:space="preserve">.2质量保证</w:t>
            </w:r>
            <w:r>
              <w:rPr>
                <w:rFonts w:hint="default" w:ascii="Times New Roman" w:hAnsi="Times New Roman" w:eastAsia="宋体" w:cs="Times New Roman"/>
                <w:color w:val="auto"/>
                <w:sz w:val="21"/>
                <w:szCs w:val="21"/>
                <w:lang w:eastAsia="zh-CN"/>
              </w:rPr>
              <w:t xml:space="preserve">：</w:t>
            </w:r>
            <w:r>
              <w:rPr>
                <w:rFonts w:hint="default" w:ascii="Times New Roman" w:hAnsi="Times New Roman" w:eastAsia="宋体" w:cs="Times New Roman"/>
                <w:color w:val="auto"/>
                <w:sz w:val="21"/>
                <w:szCs w:val="21"/>
                <w:lang w:val="en-US" w:eastAsia="zh-CN"/>
              </w:rPr>
              <w:t xml:space="preserve">保修期自测试验收合格起≥1年，</w:t>
            </w:r>
            <w:r>
              <w:rPr>
                <w:rFonts w:hint="eastAsia" w:eastAsia="宋体" w:cs="Times New Roman"/>
                <w:color w:val="auto"/>
                <w:sz w:val="21"/>
                <w:szCs w:val="21"/>
                <w:lang w:val="en-US" w:eastAsia="zh-CN"/>
              </w:rPr>
              <w:t xml:space="preserve">免费上门维修服务</w:t>
            </w:r>
            <w:r>
              <w:rPr>
                <w:rFonts w:hint="default" w:ascii="Times New Roman" w:hAnsi="Times New Roman" w:eastAsia="宋体" w:cs="Times New Roman"/>
                <w:color w:val="auto"/>
                <w:sz w:val="21"/>
                <w:szCs w:val="21"/>
                <w:lang w:val="en-US" w:eastAsia="zh-CN"/>
              </w:rPr>
              <w:t xml:space="preserve">。设备为全新原装正品，提供完整出厂质检报告及相关资质文件。</w:t>
            </w:r>
            <w:r>
              <w:rPr>
                <w:rFonts w:hint="eastAsia" w:eastAsia="宋体" w:cs="Times New Roman"/>
                <w:color w:val="auto"/>
                <w:sz w:val="21"/>
                <w:szCs w:val="21"/>
                <w:lang w:val="en-US" w:eastAsia="zh-CN"/>
              </w:rPr>
              <w:t xml:space="preserve">提供</w:t>
            </w:r>
            <w:r>
              <w:rPr>
                <w:rFonts w:hint="default" w:ascii="Times New Roman" w:hAnsi="Times New Roman" w:eastAsia="宋体" w:cs="Times New Roman"/>
                <w:color w:val="auto"/>
                <w:sz w:val="21"/>
                <w:szCs w:val="21"/>
                <w:lang w:val="en-US" w:eastAsia="zh-CN"/>
              </w:rPr>
              <w:t xml:space="preserve">免费上门安装、调试、校准及全员操作培训，支持第三方权威机构检测验收。</w:t>
            </w:r>
            <w:r/>
          </w:p>
          <w:p>
            <w:pPr>
              <w:ind w:left="420" w:hanging="420"/>
              <w:keepLines w:val="0"/>
              <w:keepNext w:val="0"/>
              <w:pageBreakBefore w:val="0"/>
              <w:widowControl w:val="off"/>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3.3维修服务人员接到服务要求4小时内可以作出响应，48小时内上门服务。</w:t>
            </w:r>
            <w:r/>
          </w:p>
          <w:p>
            <w:pPr>
              <w:ind w:left="420" w:hanging="420"/>
              <w:keepLines w:val="0"/>
              <w:keepNext w:val="0"/>
              <w:pageBreakBefore w:val="0"/>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3.4质量及验收标准：技术指标符合买方要求和厂家规定的出厂要求。同时按厂家标准验收程序或中国国家计量标准部门的有关规程验收并</w:t>
            </w:r>
            <w:r>
              <w:rPr>
                <w:rFonts w:hint="eastAsia" w:eastAsia="宋体" w:cs="Times New Roman"/>
                <w:color w:val="auto"/>
                <w:sz w:val="21"/>
                <w:szCs w:val="21"/>
                <w:lang w:val="en-US" w:eastAsia="zh-CN"/>
              </w:rPr>
              <w:t xml:space="preserve">配合买方办理计量检定或校准手续，并按计量机构实际工作周期出具</w:t>
            </w:r>
            <w:r>
              <w:rPr>
                <w:rFonts w:hint="default" w:ascii="Times New Roman" w:hAnsi="Times New Roman" w:eastAsia="宋体" w:cs="Times New Roman"/>
                <w:color w:val="auto"/>
                <w:sz w:val="21"/>
                <w:szCs w:val="21"/>
                <w:lang w:val="en-US" w:eastAsia="zh-CN"/>
              </w:rPr>
              <w:t xml:space="preserve">计量单位检定证书，如未通过验收，应视情节更换部件或主机，直至退货。</w:t>
            </w:r>
            <w:r/>
          </w:p>
        </w:tc>
      </w:tr>
    </w:tbl>
    <w:p>
      <w:pPr>
        <w:pStyle w:val="884"/>
        <w:ind w:firstLine="420"/>
        <w:jc w:val="left"/>
        <w:keepLines w:val="0"/>
        <w:keepNext w:val="0"/>
        <w:pageBreakBefore w:val="0"/>
        <w:spacing w:line="360" w:lineRule="auto"/>
        <w:widowControl/>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eastAsia="宋体" w:cs="Times New Roman"/>
          <w:bCs/>
          <w:color w:val="auto"/>
          <w:sz w:val="21"/>
          <w:szCs w:val="21"/>
          <w:highlight w:val="none"/>
          <w:lang w:val="en-US" w:eastAsia="zh-CN" w:bidi="ar-SA"/>
        </w:rPr>
      </w:r>
      <w:r/>
    </w:p>
    <w:tbl>
      <w:tblPr>
        <w:tblStyle w:val="857"/>
        <w:tblpPr w:horzAnchor="page" w:tblpXSpec="center" w:vertAnchor="text" w:tblpY="307" w:leftFromText="180" w:topFromText="0" w:rightFromText="180" w:bottomFromText="0"/>
        <w:tblW w:w="92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1342"/>
        <w:gridCol w:w="6828"/>
      </w:tblGrid>
      <w:tr>
        <w:trPr>
          <w:jc w:val="center"/>
          <w:trHeight w:val="642"/>
        </w:trPr>
        <w:tc>
          <w:tcPr>
            <w:tcW w:w="1110" w:type="dxa"/>
            <w:vAlign w:val="center"/>
            <w:textDirection w:val="lrTb"/>
            <w:noWrap w:val="false"/>
          </w:tcPr>
          <w:p>
            <w:pPr>
              <w:jc w:val="center"/>
              <w:widowControl/>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bidi="ar"/>
              </w:rPr>
              <w:t xml:space="preserve">序号</w:t>
            </w:r>
            <w:r/>
          </w:p>
        </w:tc>
        <w:tc>
          <w:tcPr>
            <w:tcW w:w="1342" w:type="dxa"/>
            <w:vAlign w:val="center"/>
            <w:textDirection w:val="lrTb"/>
            <w:noWrap w:val="false"/>
          </w:tcPr>
          <w:p>
            <w:pPr>
              <w:jc w:val="center"/>
              <w:widowControl/>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bidi="ar"/>
              </w:rPr>
              <w:t xml:space="preserve">产品名称</w:t>
            </w:r>
            <w:r/>
          </w:p>
        </w:tc>
        <w:tc>
          <w:tcPr>
            <w:tcW w:w="6828" w:type="dxa"/>
            <w:vAlign w:val="center"/>
            <w:textDirection w:val="lrTb"/>
            <w:noWrap w:val="false"/>
          </w:tcPr>
          <w:p>
            <w:pPr>
              <w:jc w:val="center"/>
              <w:widowControl/>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 xml:space="preserve">技术指标等要求</w:t>
            </w:r>
            <w:r/>
          </w:p>
        </w:tc>
      </w:tr>
      <w:tr>
        <w:trPr>
          <w:jc w:val="center"/>
          <w:trHeight w:val="642"/>
        </w:trPr>
        <w:tc>
          <w:tcPr>
            <w:tcW w:w="1110" w:type="dxa"/>
            <w:vAlign w:val="center"/>
            <w:vMerge w:val="restart"/>
            <w:textDirection w:val="lrTb"/>
            <w:noWrap w:val="false"/>
          </w:tcPr>
          <w:p>
            <w:pPr>
              <w:jc w:val="center"/>
              <w:widowControl/>
              <w:rPr>
                <w:rFonts w:hint="default" w:ascii="Times New Roman" w:hAnsi="Times New Roman" w:eastAsia="宋体" w:cs="Times New Roman"/>
                <w:b/>
                <w:bCs/>
                <w:color w:val="auto"/>
                <w:sz w:val="21"/>
                <w:szCs w:val="21"/>
                <w:lang w:bidi="ar"/>
              </w:rPr>
            </w:pPr>
            <w:r>
              <w:rPr>
                <w:rFonts w:hint="default" w:ascii="Times New Roman" w:hAnsi="Times New Roman" w:eastAsia="宋体" w:cs="Times New Roman"/>
                <w:color w:val="auto"/>
                <w:sz w:val="21"/>
                <w:szCs w:val="21"/>
                <w:lang w:val="en-US" w:eastAsia="zh-CN" w:bidi="ar"/>
              </w:rPr>
              <w:t xml:space="preserve">4</w:t>
            </w:r>
            <w:r/>
          </w:p>
        </w:tc>
        <w:tc>
          <w:tcPr>
            <w:tcW w:w="1342" w:type="dxa"/>
            <w:vAlign w:val="center"/>
            <w:vMerge w:val="restart"/>
            <w:textDirection w:val="lrTb"/>
            <w:noWrap w:val="false"/>
          </w:tcPr>
          <w:p>
            <w:pPr>
              <w:jc w:val="left"/>
              <w:widowControl/>
              <w:rPr>
                <w:rFonts w:hint="default" w:ascii="Times New Roman" w:hAnsi="Times New Roman" w:eastAsia="宋体" w:cs="Times New Roman"/>
                <w:b/>
                <w:bCs/>
                <w:color w:val="auto"/>
                <w:sz w:val="21"/>
                <w:szCs w:val="21"/>
                <w:lang w:bidi="ar"/>
              </w:rPr>
            </w:pPr>
            <w:r>
              <w:rPr>
                <w:rFonts w:hint="default" w:ascii="Times New Roman" w:hAnsi="Times New Roman" w:eastAsia="宋体" w:cs="Times New Roman"/>
                <w:color w:val="auto"/>
                <w:sz w:val="21"/>
                <w:szCs w:val="21"/>
                <w:lang w:bidi="ar"/>
              </w:rPr>
              <w:t xml:space="preserve">酸度计</w:t>
            </w:r>
            <w:r/>
          </w:p>
        </w:tc>
        <w:tc>
          <w:tcPr>
            <w:tcW w:w="6828" w:type="dxa"/>
            <w:vAlign w:val="center"/>
            <w:textDirection w:val="lrTb"/>
            <w:noWrap w:val="false"/>
          </w:tcPr>
          <w:p>
            <w:pPr>
              <w:jc w:val="left"/>
              <w:widowControl/>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1、技术要求</w:t>
            </w:r>
            <w:r/>
          </w:p>
          <w:p>
            <w:pPr>
              <w:numPr>
                <w:ilvl w:val="1"/>
                <w:numId w:val="8"/>
              </w:numPr>
              <w:ind w:left="567" w:hanging="567"/>
              <w:jc w:val="left"/>
              <w:widowControl/>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color w:val="auto"/>
                <w:sz w:val="21"/>
                <w:szCs w:val="21"/>
              </w:rPr>
              <w:t xml:space="preserve">测量范围：-2.00</w:t>
            </w: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color w:val="auto"/>
                <w:sz w:val="21"/>
                <w:szCs w:val="21"/>
              </w:rPr>
              <w:t xml:space="preserve">16.00pH，精度±0.01pH</w:t>
            </w:r>
            <w:r>
              <w:rPr>
                <w:rFonts w:hint="eastAsia" w:eastAsia="宋体" w:cs="Times New Roman"/>
                <w:b/>
                <w:bCs/>
                <w:color w:val="auto"/>
                <w:sz w:val="21"/>
                <w:szCs w:val="21"/>
                <w:lang w:eastAsia="zh-CN"/>
              </w:rPr>
              <w:t xml:space="preserve">，</w:t>
            </w:r>
            <w:r>
              <w:rPr>
                <w:rFonts w:hint="default" w:ascii="Times New Roman" w:hAnsi="Times New Roman" w:eastAsia="宋体" w:cs="Times New Roman"/>
                <w:b/>
                <w:bCs w:val="0"/>
                <w:color w:val="auto"/>
                <w:sz w:val="21"/>
                <w:szCs w:val="21"/>
              </w:rPr>
              <w:t xml:space="preserve">需提供</w:t>
            </w:r>
            <w:r>
              <w:rPr>
                <w:rFonts w:hint="eastAsia" w:eastAsia="宋体" w:cs="Times New Roman"/>
                <w:b/>
                <w:bCs w:val="0"/>
                <w:color w:val="auto"/>
                <w:sz w:val="21"/>
                <w:szCs w:val="21"/>
                <w:lang w:eastAsia="zh-CN"/>
              </w:rPr>
              <w:t xml:space="preserve">官方彩页或生产制造商官网截图或生产制造商官方证明文件</w:t>
            </w:r>
            <w:r>
              <w:rPr>
                <w:rFonts w:hint="default" w:ascii="Times New Roman" w:hAnsi="Times New Roman" w:eastAsia="宋体" w:cs="Times New Roman"/>
                <w:b/>
                <w:bCs w:val="0"/>
                <w:color w:val="auto"/>
                <w:sz w:val="21"/>
                <w:szCs w:val="21"/>
              </w:rPr>
              <w:t xml:space="preserve">以证明</w:t>
            </w:r>
            <w:r/>
          </w:p>
          <w:p>
            <w:pPr>
              <w:numPr>
                <w:ilvl w:val="1"/>
                <w:numId w:val="8"/>
              </w:numPr>
              <w:ind w:left="567" w:hanging="567"/>
              <w:jc w:val="left"/>
              <w:widowControl/>
              <w:rPr>
                <w:rFonts w:hint="default" w:ascii="Times New Roman" w:hAnsi="Times New Roman" w:eastAsia="宋体" w:cs="Times New Roman"/>
                <w:color w:val="auto"/>
                <w:sz w:val="21"/>
                <w:szCs w:val="21"/>
              </w:rPr>
            </w:pP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color w:val="auto"/>
                <w:sz w:val="21"/>
                <w:szCs w:val="21"/>
              </w:rPr>
              <w:t xml:space="preserve">具有RS-232接口，支持连接标准RS-232串口打印机，直接打印测量结果，打印格式可选</w:t>
            </w:r>
            <w:r>
              <w:rPr>
                <w:rFonts w:hint="eastAsia" w:eastAsia="宋体" w:cs="Times New Roman"/>
                <w:b/>
                <w:bCs/>
                <w:color w:val="auto"/>
                <w:sz w:val="21"/>
                <w:szCs w:val="21"/>
                <w:lang w:eastAsia="zh-CN"/>
              </w:rPr>
              <w:t xml:space="preserve">，</w:t>
            </w:r>
            <w:r>
              <w:rPr>
                <w:rFonts w:hint="default" w:ascii="Times New Roman" w:hAnsi="Times New Roman" w:eastAsia="宋体" w:cs="Times New Roman"/>
                <w:b/>
                <w:bCs w:val="0"/>
                <w:color w:val="auto"/>
                <w:sz w:val="21"/>
                <w:szCs w:val="21"/>
              </w:rPr>
              <w:t xml:space="preserve">需提供</w:t>
            </w:r>
            <w:r>
              <w:rPr>
                <w:rFonts w:hint="eastAsia" w:eastAsia="宋体" w:cs="Times New Roman"/>
                <w:b/>
                <w:bCs w:val="0"/>
                <w:color w:val="auto"/>
                <w:sz w:val="21"/>
                <w:szCs w:val="21"/>
                <w:lang w:eastAsia="zh-CN"/>
              </w:rPr>
              <w:t xml:space="preserve">官方彩页或生产制造商官网截图或生产制造商官方证明文件</w:t>
            </w:r>
            <w:r>
              <w:rPr>
                <w:rFonts w:hint="default" w:ascii="Times New Roman" w:hAnsi="Times New Roman" w:eastAsia="宋体" w:cs="Times New Roman"/>
                <w:b/>
                <w:bCs w:val="0"/>
                <w:color w:val="auto"/>
                <w:sz w:val="21"/>
                <w:szCs w:val="21"/>
              </w:rPr>
              <w:t xml:space="preserve">以证明</w:t>
            </w:r>
            <w:r/>
          </w:p>
          <w:p>
            <w:pPr>
              <w:numPr>
                <w:ilvl w:val="1"/>
                <w:numId w:val="8"/>
              </w:numPr>
              <w:ind w:left="567" w:hanging="567"/>
              <w:jc w:val="left"/>
              <w:widowControl/>
              <w:rPr>
                <w:rFonts w:hint="default" w:ascii="Times New Roman" w:hAnsi="Times New Roman" w:eastAsia="宋体" w:cs="Times New Roman"/>
                <w:color w:val="auto"/>
                <w:sz w:val="21"/>
                <w:szCs w:val="21"/>
              </w:rPr>
            </w:pP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color w:val="auto"/>
                <w:sz w:val="21"/>
                <w:szCs w:val="21"/>
              </w:rPr>
              <w:t xml:space="preserve">具有USB接口，通过专用通信软件与PC连接，实现数据传输</w:t>
            </w:r>
            <w:r/>
          </w:p>
          <w:p>
            <w:pPr>
              <w:numPr>
                <w:ilvl w:val="1"/>
                <w:numId w:val="8"/>
              </w:numPr>
              <w:ind w:left="567" w:hanging="567"/>
              <w:jc w:val="left"/>
              <w:widowControl/>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支持中英文两种分辨率可选</w:t>
            </w:r>
            <w:r>
              <w:rPr>
                <w:rFonts w:hint="eastAsia" w:eastAsia="宋体" w:cs="Times New Roman"/>
                <w:color w:val="auto"/>
                <w:sz w:val="21"/>
                <w:szCs w:val="21"/>
                <w:lang w:eastAsia="zh-CN"/>
              </w:rPr>
              <w:t xml:space="preserve">：</w:t>
            </w:r>
            <w:r>
              <w:rPr>
                <w:rFonts w:hint="default" w:ascii="Times New Roman" w:hAnsi="Times New Roman" w:eastAsia="宋体" w:cs="Times New Roman"/>
                <w:color w:val="auto"/>
                <w:sz w:val="21"/>
                <w:szCs w:val="21"/>
              </w:rPr>
              <w:t xml:space="preserve">pH支持0.0lpH和0.lpH，mV支持0.1 mV和1mV温度单位可选</w:t>
            </w:r>
            <w:r>
              <w:rPr>
                <w:rFonts w:hint="eastAsia" w:eastAsia="宋体" w:cs="Times New Roman"/>
                <w:color w:val="auto"/>
                <w:sz w:val="21"/>
                <w:szCs w:val="21"/>
                <w:lang w:eastAsia="zh-CN"/>
              </w:rPr>
              <w:t xml:space="preserve">：℃</w:t>
            </w:r>
            <w:r>
              <w:rPr>
                <w:rFonts w:hint="default" w:ascii="Times New Roman" w:hAnsi="Times New Roman" w:eastAsia="宋体" w:cs="Times New Roman"/>
                <w:color w:val="auto"/>
                <w:sz w:val="21"/>
                <w:szCs w:val="21"/>
              </w:rPr>
              <w:t xml:space="preserve">和°F支持开机自诊断、自动关机、断电保护和恢复出厂设置等功能支持固件升级功能，允许功能扩展和个性化要求支持IP54防护等级</w:t>
            </w:r>
            <w:r/>
          </w:p>
          <w:p>
            <w:pPr>
              <w:numPr>
                <w:ilvl w:val="1"/>
                <w:numId w:val="8"/>
              </w:numPr>
              <w:ind w:left="567" w:hanging="567"/>
              <w:jc w:val="left"/>
              <w:widowControl/>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标配三复合pH电极、电极支架、防尘罩和和袋装pH缓冲溶液</w:t>
            </w:r>
            <w:r/>
          </w:p>
          <w:p>
            <w:pPr>
              <w:numPr>
                <w:ilvl w:val="1"/>
                <w:numId w:val="8"/>
              </w:numPr>
              <w:ind w:left="567" w:hanging="567"/>
              <w:jc w:val="left"/>
              <w:widowControl/>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color w:val="auto"/>
                <w:sz w:val="21"/>
                <w:szCs w:val="21"/>
              </w:rPr>
              <w:t xml:space="preserve">智能检测、自动识别智能判别终点，支持连续读数、平衡读数、定时读数支持自动/手动温度补偿</w:t>
            </w:r>
            <w:r/>
          </w:p>
          <w:p>
            <w:pPr>
              <w:numPr>
                <w:ilvl w:val="1"/>
                <w:numId w:val="8"/>
              </w:numPr>
              <w:ind w:left="567" w:hanging="567"/>
              <w:jc w:val="left"/>
              <w:widowControl/>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支持1</w:t>
            </w:r>
            <w:r>
              <w:rPr>
                <w:rFonts w:hint="default" w:ascii="Times New Roman" w:hAnsi="Times New Roman" w:eastAsia="宋体" w:cs="Times New Roman"/>
                <w:color w:val="auto"/>
                <w:sz w:val="21"/>
                <w:szCs w:val="21"/>
                <w:lang w:val="en-US" w:eastAsia="zh-CN"/>
              </w:rPr>
              <w:t xml:space="preserve">-</w:t>
            </w:r>
            <w:r>
              <w:rPr>
                <w:rFonts w:hint="default" w:ascii="Times New Roman" w:hAnsi="Times New Roman" w:eastAsia="宋体" w:cs="Times New Roman"/>
                <w:color w:val="auto"/>
                <w:sz w:val="21"/>
                <w:szCs w:val="21"/>
              </w:rPr>
              <w:t xml:space="preserve">5点pH电极标定和电极诊断</w:t>
            </w:r>
            <w:r/>
          </w:p>
          <w:p>
            <w:pPr>
              <w:numPr>
                <w:ilvl w:val="1"/>
                <w:numId w:val="8"/>
              </w:numPr>
              <w:ind w:left="567" w:hanging="567"/>
              <w:jc w:val="left"/>
              <w:widowControl/>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具有pH标液组管理功能，自动识别GB、DIN、NIST三组pH</w:t>
            </w:r>
            <w:r/>
          </w:p>
          <w:p>
            <w:pPr>
              <w:numPr>
                <w:ilvl w:val="1"/>
                <w:numId w:val="8"/>
              </w:numPr>
              <w:ind w:left="567" w:hanging="567"/>
              <w:jc w:val="left"/>
              <w:widowControl/>
              <w:rPr>
                <w:rFonts w:hint="default" w:ascii="Times New Roman" w:hAnsi="Times New Roman" w:eastAsia="宋体" w:cs="Times New Roman"/>
                <w:b/>
                <w:bCs/>
                <w:color w:val="auto"/>
                <w:sz w:val="21"/>
                <w:szCs w:val="21"/>
                <w:lang w:bidi="ar"/>
              </w:rPr>
            </w:pPr>
            <w:r>
              <w:rPr>
                <w:rFonts w:hint="default" w:ascii="Times New Roman" w:hAnsi="Times New Roman" w:eastAsia="宋体" w:cs="Times New Roman"/>
                <w:color w:val="auto"/>
                <w:sz w:val="21"/>
                <w:szCs w:val="21"/>
              </w:rPr>
              <w:t xml:space="preserve">缓冲溶液，支持自定义pH缓冲溶液</w:t>
            </w:r>
            <w:r/>
          </w:p>
        </w:tc>
      </w:tr>
      <w:tr>
        <w:trPr>
          <w:jc w:val="center"/>
          <w:trHeight w:val="642"/>
        </w:trPr>
        <w:tc>
          <w:tcPr>
            <w:tcW w:w="1110" w:type="dxa"/>
            <w:vAlign w:val="center"/>
            <w:vMerge w:val="continue"/>
            <w:textDirection w:val="lrTb"/>
            <w:noWrap w:val="false"/>
          </w:tcPr>
          <w:p>
            <w:pPr>
              <w:jc w:val="center"/>
              <w:widowControl/>
              <w:rPr>
                <w:rFonts w:hint="default" w:ascii="Times New Roman" w:hAnsi="Times New Roman" w:eastAsia="宋体" w:cs="Times New Roman"/>
                <w:b/>
                <w:bCs/>
                <w:color w:val="auto"/>
                <w:sz w:val="21"/>
                <w:szCs w:val="21"/>
                <w:lang w:bidi="ar"/>
              </w:rPr>
            </w:pPr>
            <w:r>
              <w:rPr>
                <w:rFonts w:hint="default" w:ascii="Times New Roman" w:hAnsi="Times New Roman" w:eastAsia="宋体" w:cs="Times New Roman"/>
                <w:b/>
                <w:bCs/>
                <w:color w:val="auto"/>
                <w:sz w:val="21"/>
                <w:szCs w:val="21"/>
                <w:lang w:bidi="ar"/>
              </w:rPr>
            </w:r>
            <w:r/>
          </w:p>
        </w:tc>
        <w:tc>
          <w:tcPr>
            <w:tcW w:w="1342" w:type="dxa"/>
            <w:vAlign w:val="center"/>
            <w:vMerge w:val="continue"/>
            <w:textDirection w:val="lrTb"/>
            <w:noWrap w:val="false"/>
          </w:tcPr>
          <w:p>
            <w:pPr>
              <w:jc w:val="left"/>
              <w:widowControl/>
              <w:rPr>
                <w:rFonts w:hint="default" w:ascii="Times New Roman" w:hAnsi="Times New Roman" w:eastAsia="宋体" w:cs="Times New Roman"/>
                <w:b/>
                <w:bCs/>
                <w:color w:val="auto"/>
                <w:sz w:val="21"/>
                <w:szCs w:val="21"/>
                <w:lang w:bidi="ar"/>
              </w:rPr>
            </w:pPr>
            <w:r>
              <w:rPr>
                <w:rFonts w:hint="default" w:ascii="Times New Roman" w:hAnsi="Times New Roman" w:eastAsia="宋体" w:cs="Times New Roman"/>
                <w:b/>
                <w:bCs/>
                <w:color w:val="auto"/>
                <w:sz w:val="21"/>
                <w:szCs w:val="21"/>
                <w:lang w:bidi="ar"/>
              </w:rPr>
            </w:r>
            <w:r/>
          </w:p>
        </w:tc>
        <w:tc>
          <w:tcPr>
            <w:tcW w:w="6828" w:type="dxa"/>
            <w:vAlign w:val="center"/>
            <w:textDirection w:val="lrTb"/>
            <w:noWrap w:val="false"/>
          </w:tcPr>
          <w:p>
            <w:pPr>
              <w:jc w:val="left"/>
              <w:widowControl/>
              <w:rPr>
                <w:rFonts w:hint="default" w:ascii="Times New Roman" w:hAnsi="Times New Roman" w:eastAsia="宋体" w:cs="Times New Roman"/>
                <w:color w:val="auto"/>
                <w:sz w:val="21"/>
                <w:szCs w:val="21"/>
                <w:lang w:bidi="ar"/>
              </w:rPr>
            </w:pPr>
            <w:r>
              <w:rPr>
                <w:rFonts w:hint="default" w:ascii="Times New Roman" w:hAnsi="Times New Roman" w:eastAsia="宋体" w:cs="Times New Roman"/>
                <w:color w:val="auto"/>
                <w:sz w:val="21"/>
                <w:szCs w:val="21"/>
                <w:lang w:bidi="ar"/>
              </w:rPr>
              <w:t xml:space="preserve">2、配置要求</w:t>
            </w:r>
            <w:r/>
          </w:p>
          <w:p>
            <w:pPr>
              <w:jc w:val="left"/>
              <w:widowControl/>
              <w:rPr>
                <w:rFonts w:hint="default" w:ascii="Times New Roman" w:hAnsi="Times New Roman" w:eastAsia="宋体" w:cs="Times New Roman"/>
                <w:color w:val="auto"/>
                <w:sz w:val="21"/>
                <w:szCs w:val="21"/>
                <w:lang w:eastAsia="zh-CN" w:bidi="ar"/>
              </w:rPr>
            </w:pPr>
            <w:r>
              <w:rPr>
                <w:rFonts w:hint="default" w:ascii="Times New Roman" w:hAnsi="Times New Roman" w:eastAsia="宋体" w:cs="Times New Roman"/>
                <w:color w:val="auto"/>
                <w:sz w:val="21"/>
                <w:szCs w:val="21"/>
                <w:lang w:val="en-US" w:eastAsia="zh-CN" w:bidi="ar"/>
              </w:rPr>
              <w:t xml:space="preserve">2.1</w:t>
            </w:r>
            <w:r>
              <w:rPr>
                <w:rFonts w:hint="default" w:ascii="Times New Roman" w:hAnsi="Times New Roman" w:eastAsia="宋体" w:cs="Times New Roman"/>
                <w:color w:val="auto"/>
                <w:sz w:val="21"/>
                <w:szCs w:val="21"/>
                <w:lang w:bidi="ar"/>
              </w:rPr>
              <w:t xml:space="preserve">主机</w:t>
            </w:r>
            <w:r>
              <w:rPr>
                <w:rFonts w:hint="default" w:ascii="Times New Roman" w:hAnsi="Times New Roman" w:eastAsia="宋体" w:cs="Times New Roman"/>
                <w:color w:val="auto"/>
                <w:sz w:val="21"/>
                <w:szCs w:val="21"/>
                <w:lang w:val="en-US" w:eastAsia="zh-CN" w:bidi="ar"/>
              </w:rPr>
              <w:t xml:space="preserve">1台</w:t>
            </w:r>
            <w:r/>
          </w:p>
          <w:p>
            <w:pPr>
              <w:jc w:val="left"/>
              <w:widowControl/>
              <w:rPr>
                <w:rFonts w:hint="default" w:ascii="Times New Roman" w:hAnsi="Times New Roman" w:eastAsia="宋体" w:cs="Times New Roman"/>
                <w:b/>
                <w:bCs/>
                <w:color w:val="auto"/>
                <w:sz w:val="21"/>
                <w:szCs w:val="21"/>
              </w:rPr>
            </w:pPr>
            <w:r>
              <w:rPr>
                <w:rFonts w:hint="default" w:ascii="Times New Roman" w:hAnsi="Times New Roman" w:eastAsia="宋体" w:cs="Times New Roman"/>
                <w:color w:val="auto"/>
                <w:sz w:val="21"/>
                <w:szCs w:val="21"/>
                <w:lang w:val="en-US" w:eastAsia="zh-CN" w:bidi="ar"/>
              </w:rPr>
              <w:t xml:space="preserve">2.2</w:t>
            </w:r>
            <w:r>
              <w:rPr>
                <w:rFonts w:hint="default" w:ascii="Times New Roman" w:hAnsi="Times New Roman" w:eastAsia="宋体" w:cs="Times New Roman"/>
                <w:color w:val="auto"/>
                <w:sz w:val="21"/>
                <w:szCs w:val="21"/>
                <w:lang w:bidi="ar"/>
              </w:rPr>
              <w:t xml:space="preserve">三复合pH电极、电极支架、防尘罩</w:t>
            </w:r>
            <w:r>
              <w:rPr>
                <w:rFonts w:hint="default" w:ascii="Times New Roman" w:hAnsi="Times New Roman" w:eastAsia="宋体" w:cs="Times New Roman"/>
                <w:color w:val="auto"/>
                <w:sz w:val="21"/>
                <w:szCs w:val="21"/>
                <w:lang w:eastAsia="zh-CN" w:bidi="ar"/>
              </w:rPr>
              <w:t xml:space="preserve">和</w:t>
            </w:r>
            <w:r>
              <w:rPr>
                <w:rFonts w:hint="default" w:ascii="Times New Roman" w:hAnsi="Times New Roman" w:eastAsia="宋体" w:cs="Times New Roman"/>
                <w:color w:val="auto"/>
                <w:sz w:val="21"/>
                <w:szCs w:val="21"/>
                <w:lang w:bidi="ar"/>
              </w:rPr>
              <w:t xml:space="preserve">袋装pH缓冲溶液</w:t>
            </w:r>
            <w:r/>
          </w:p>
        </w:tc>
      </w:tr>
      <w:tr>
        <w:trPr>
          <w:jc w:val="center"/>
          <w:trHeight w:val="642"/>
        </w:trPr>
        <w:tc>
          <w:tcPr>
            <w:tcW w:w="1110" w:type="dxa"/>
            <w:vAlign w:val="center"/>
            <w:vMerge w:val="continue"/>
            <w:textDirection w:val="lrTb"/>
            <w:noWrap w:val="false"/>
          </w:tcPr>
          <w:p>
            <w:pPr>
              <w:jc w:val="center"/>
              <w:widowControl/>
              <w:rPr>
                <w:rFonts w:hint="default" w:ascii="Times New Roman" w:hAnsi="Times New Roman" w:eastAsia="宋体" w:cs="Times New Roman"/>
                <w:b/>
                <w:bCs/>
                <w:color w:val="auto"/>
                <w:sz w:val="21"/>
                <w:szCs w:val="21"/>
                <w:lang w:bidi="ar"/>
              </w:rPr>
            </w:pPr>
            <w:r>
              <w:rPr>
                <w:rFonts w:hint="default" w:ascii="Times New Roman" w:hAnsi="Times New Roman" w:eastAsia="宋体" w:cs="Times New Roman"/>
                <w:b/>
                <w:bCs/>
                <w:color w:val="auto"/>
                <w:sz w:val="21"/>
                <w:szCs w:val="21"/>
                <w:lang w:bidi="ar"/>
              </w:rPr>
            </w:r>
            <w:r/>
          </w:p>
        </w:tc>
        <w:tc>
          <w:tcPr>
            <w:tcW w:w="1342" w:type="dxa"/>
            <w:vAlign w:val="center"/>
            <w:vMerge w:val="continue"/>
            <w:textDirection w:val="lrTb"/>
            <w:noWrap w:val="false"/>
          </w:tcPr>
          <w:p>
            <w:pPr>
              <w:jc w:val="left"/>
              <w:widowControl/>
              <w:rPr>
                <w:rFonts w:hint="default" w:ascii="Times New Roman" w:hAnsi="Times New Roman" w:eastAsia="宋体" w:cs="Times New Roman"/>
                <w:b/>
                <w:bCs/>
                <w:color w:val="auto"/>
                <w:sz w:val="21"/>
                <w:szCs w:val="21"/>
                <w:lang w:bidi="ar"/>
              </w:rPr>
            </w:pPr>
            <w:r>
              <w:rPr>
                <w:rFonts w:hint="default" w:ascii="Times New Roman" w:hAnsi="Times New Roman" w:eastAsia="宋体" w:cs="Times New Roman"/>
                <w:b/>
                <w:bCs/>
                <w:color w:val="auto"/>
                <w:sz w:val="21"/>
                <w:szCs w:val="21"/>
                <w:lang w:bidi="ar"/>
              </w:rPr>
            </w:r>
            <w:r/>
          </w:p>
        </w:tc>
        <w:tc>
          <w:tcPr>
            <w:tcW w:w="6828" w:type="dxa"/>
            <w:vAlign w:val="center"/>
            <w:textDirection w:val="lrTb"/>
            <w:noWrap w:val="false"/>
          </w:tcPr>
          <w:p>
            <w:pPr>
              <w:jc w:val="left"/>
              <w:widowControl/>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3、售后要求</w:t>
            </w:r>
            <w:r/>
          </w:p>
          <w:p>
            <w:pPr>
              <w:ind w:left="420" w:hanging="420"/>
              <w:keepLines w:val="0"/>
              <w:keepNext w:val="0"/>
              <w:pageBreakBefore w:val="0"/>
              <w:widowControl w:val="off"/>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 xml:space="preserve">3</w:t>
            </w:r>
            <w:r>
              <w:rPr>
                <w:rFonts w:hint="default" w:ascii="Times New Roman" w:hAnsi="Times New Roman" w:eastAsia="宋体" w:cs="Times New Roman"/>
                <w:color w:val="auto"/>
                <w:sz w:val="21"/>
                <w:szCs w:val="21"/>
              </w:rPr>
              <w:t xml:space="preserve">.1</w:t>
            </w:r>
            <w:r>
              <w:rPr>
                <w:rFonts w:hint="default" w:ascii="Times New Roman" w:hAnsi="Times New Roman" w:eastAsia="宋体" w:cs="Times New Roman"/>
                <w:color w:val="auto"/>
                <w:sz w:val="21"/>
                <w:szCs w:val="21"/>
                <w:lang w:val="en-US" w:eastAsia="zh-CN"/>
              </w:rPr>
              <w:t xml:space="preserve">交货期为合同签定后60个工作日内。</w:t>
            </w:r>
            <w:r/>
          </w:p>
          <w:p>
            <w:pPr>
              <w:ind w:left="420" w:hanging="420"/>
              <w:keepLines w:val="0"/>
              <w:keepNext w:val="0"/>
              <w:pageBreakBefore w:val="0"/>
              <w:widowControl w:val="off"/>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 xml:space="preserve">3</w:t>
            </w:r>
            <w:r>
              <w:rPr>
                <w:rFonts w:hint="default" w:ascii="Times New Roman" w:hAnsi="Times New Roman" w:eastAsia="宋体" w:cs="Times New Roman"/>
                <w:color w:val="auto"/>
                <w:sz w:val="21"/>
                <w:szCs w:val="21"/>
              </w:rPr>
              <w:t xml:space="preserve">.2质量保证</w:t>
            </w:r>
            <w:r>
              <w:rPr>
                <w:rFonts w:hint="default" w:ascii="Times New Roman" w:hAnsi="Times New Roman" w:eastAsia="宋体" w:cs="Times New Roman"/>
                <w:color w:val="auto"/>
                <w:sz w:val="21"/>
                <w:szCs w:val="21"/>
                <w:lang w:eastAsia="zh-CN"/>
              </w:rPr>
              <w:t xml:space="preserve">：</w:t>
            </w:r>
            <w:r>
              <w:rPr>
                <w:rFonts w:hint="default" w:ascii="Times New Roman" w:hAnsi="Times New Roman" w:eastAsia="宋体" w:cs="Times New Roman"/>
                <w:color w:val="auto"/>
                <w:sz w:val="21"/>
                <w:szCs w:val="21"/>
                <w:lang w:val="en-US" w:eastAsia="zh-CN"/>
              </w:rPr>
              <w:t xml:space="preserve">保修期自测试验收合格起≥1年，</w:t>
            </w:r>
            <w:r>
              <w:rPr>
                <w:rFonts w:hint="eastAsia" w:eastAsia="宋体" w:cs="Times New Roman"/>
                <w:color w:val="auto"/>
                <w:sz w:val="21"/>
                <w:szCs w:val="21"/>
                <w:lang w:val="en-US" w:eastAsia="zh-CN"/>
              </w:rPr>
              <w:t xml:space="preserve">免费上门维修服务</w:t>
            </w:r>
            <w:r>
              <w:rPr>
                <w:rFonts w:hint="default" w:ascii="Times New Roman" w:hAnsi="Times New Roman" w:eastAsia="宋体" w:cs="Times New Roman"/>
                <w:color w:val="auto"/>
                <w:sz w:val="21"/>
                <w:szCs w:val="21"/>
                <w:lang w:val="en-US" w:eastAsia="zh-CN"/>
              </w:rPr>
              <w:t xml:space="preserve">。设备为全新原装正品，提供完整出厂质检报告及相关资质文件。</w:t>
            </w:r>
            <w:r>
              <w:rPr>
                <w:rFonts w:hint="eastAsia" w:eastAsia="宋体" w:cs="Times New Roman"/>
                <w:color w:val="auto"/>
                <w:sz w:val="21"/>
                <w:szCs w:val="21"/>
                <w:lang w:val="en-US" w:eastAsia="zh-CN"/>
              </w:rPr>
              <w:t xml:space="preserve">提供</w:t>
            </w:r>
            <w:r>
              <w:rPr>
                <w:rFonts w:hint="default" w:ascii="Times New Roman" w:hAnsi="Times New Roman" w:eastAsia="宋体" w:cs="Times New Roman"/>
                <w:color w:val="auto"/>
                <w:sz w:val="21"/>
                <w:szCs w:val="21"/>
                <w:lang w:val="en-US" w:eastAsia="zh-CN"/>
              </w:rPr>
              <w:t xml:space="preserve">免费上门安装、调试、校准及全员操作培训，支持第三方权威机构检测验收。</w:t>
            </w:r>
            <w:r/>
          </w:p>
          <w:p>
            <w:pPr>
              <w:ind w:left="420" w:hanging="420"/>
              <w:keepLines w:val="0"/>
              <w:keepNext w:val="0"/>
              <w:pageBreakBefore w:val="0"/>
              <w:widowControl w:val="off"/>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3.3维修服务人员接到服务要求4小时内可以作出响应，48小时内上门服务。</w:t>
            </w:r>
            <w:r/>
          </w:p>
          <w:p>
            <w:pPr>
              <w:ind w:left="420" w:hanging="420"/>
              <w:keepLines w:val="0"/>
              <w:keepNext w:val="0"/>
              <w:pageBreakBefore w:val="0"/>
              <w:widowControl w:val="off"/>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3.4质量及验收标准：技术指标符合买方要求和厂家规定的出厂要求。同时按厂家标准验收程序或中国国家计量标准部门的有关规程验收并</w:t>
            </w:r>
            <w:r>
              <w:rPr>
                <w:rFonts w:hint="eastAsia" w:eastAsia="宋体" w:cs="Times New Roman"/>
                <w:color w:val="auto"/>
                <w:sz w:val="21"/>
                <w:szCs w:val="21"/>
                <w:lang w:val="en-US" w:eastAsia="zh-CN"/>
              </w:rPr>
              <w:t xml:space="preserve">配合买方办理计量检定或校准手续，并按计量机构实际工作周期出具</w:t>
            </w:r>
            <w:r>
              <w:rPr>
                <w:rFonts w:hint="default" w:ascii="Times New Roman" w:hAnsi="Times New Roman" w:eastAsia="宋体" w:cs="Times New Roman"/>
                <w:color w:val="auto"/>
                <w:sz w:val="21"/>
                <w:szCs w:val="21"/>
                <w:lang w:val="en-US" w:eastAsia="zh-CN"/>
              </w:rPr>
              <w:t xml:space="preserve">计量单位检定证书，如未通过验收，应视情节更换部件或主机，直至退货。</w:t>
            </w:r>
            <w:r/>
          </w:p>
        </w:tc>
      </w:tr>
    </w:tbl>
    <w:p>
      <w:pPr>
        <w:pStyle w:val="884"/>
        <w:ind w:firstLine="420"/>
        <w:jc w:val="left"/>
        <w:keepLines w:val="0"/>
        <w:keepNext w:val="0"/>
        <w:pageBreakBefore w:val="0"/>
        <w:spacing w:line="360" w:lineRule="auto"/>
        <w:widowControl/>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eastAsia="宋体" w:cs="Times New Roman"/>
          <w:bCs/>
          <w:color w:val="auto"/>
          <w:sz w:val="21"/>
          <w:szCs w:val="21"/>
          <w:highlight w:val="none"/>
          <w:lang w:val="en-US" w:eastAsia="zh-CN" w:bidi="ar-SA"/>
        </w:rPr>
      </w:r>
      <w:r/>
    </w:p>
    <w:p>
      <w:pPr>
        <w:pStyle w:val="884"/>
        <w:ind w:firstLine="420"/>
        <w:jc w:val="left"/>
        <w:keepLines w:val="0"/>
        <w:keepNext w:val="0"/>
        <w:pageBreakBefore w:val="0"/>
        <w:spacing w:line="360" w:lineRule="auto"/>
        <w:widowControl/>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eastAsia="宋体" w:cs="Times New Roman"/>
          <w:bCs/>
          <w:color w:val="auto"/>
          <w:sz w:val="21"/>
          <w:szCs w:val="21"/>
          <w:highlight w:val="none"/>
          <w:lang w:val="en-US" w:eastAsia="zh-CN" w:bidi="ar-SA"/>
        </w:rPr>
      </w:r>
      <w:r/>
    </w:p>
    <w:tbl>
      <w:tblPr>
        <w:tblStyle w:val="857"/>
        <w:tblW w:w="9537" w:type="dxa"/>
        <w:tblInd w:w="-11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92"/>
        <w:gridCol w:w="1336"/>
        <w:gridCol w:w="7109"/>
      </w:tblGrid>
      <w:tr>
        <w:trPr>
          <w:trHeight w:val="415"/>
        </w:trPr>
        <w:tc>
          <w:tcPr>
            <w:shd w:val="clear" w:color="auto" w:fill="auto"/>
            <w:tcBorders>
              <w:top w:val="single" w:color="000000" w:sz="8" w:space="0"/>
              <w:left w:val="single" w:color="000000" w:sz="8" w:space="0"/>
              <w:bottom w:val="single" w:color="000000" w:sz="8" w:space="0"/>
              <w:right w:val="single" w:color="000000" w:sz="8" w:space="0"/>
            </w:tcBorders>
            <w:tcW w:w="1092" w:type="dxa"/>
            <w:vAlign w:val="center"/>
            <w:textDirection w:val="lrTb"/>
            <w:noWrap w:val="false"/>
          </w:tcPr>
          <w:p>
            <w:pPr>
              <w:jc w:val="center"/>
              <w:widowControl/>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b/>
                <w:bCs/>
                <w:color w:val="auto"/>
                <w:sz w:val="21"/>
                <w:szCs w:val="21"/>
                <w:lang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1336" w:type="dxa"/>
            <w:vAlign w:val="center"/>
            <w:textDirection w:val="lrTb"/>
            <w:noWrap w:val="false"/>
          </w:tcPr>
          <w:p>
            <w:pPr>
              <w:jc w:val="center"/>
              <w:widowControl/>
              <w:rPr>
                <w:rFonts w:hint="default" w:ascii="Times New Roman" w:hAnsi="Times New Roman" w:eastAsia="宋体" w:cs="Times New Roman"/>
                <w:i w:val="0"/>
                <w:iCs w:val="0"/>
                <w:color w:val="auto"/>
                <w:sz w:val="21"/>
                <w:szCs w:val="21"/>
                <w:u w:val="none"/>
                <w:lang w:val="en-US" w:eastAsia="zh-CN" w:bidi="ar"/>
              </w:rPr>
            </w:pPr>
            <w:r>
              <w:rPr>
                <w:rFonts w:hint="default" w:ascii="Times New Roman" w:hAnsi="Times New Roman" w:eastAsia="宋体" w:cs="Times New Roman"/>
                <w:b/>
                <w:bCs/>
                <w:color w:val="auto"/>
                <w:sz w:val="21"/>
                <w:szCs w:val="21"/>
                <w:lang w:bidi="ar"/>
              </w:rPr>
              <w:t xml:space="preserve">产品名称</w:t>
            </w:r>
            <w:r/>
          </w:p>
        </w:tc>
        <w:tc>
          <w:tcPr>
            <w:shd w:val="clear" w:color="auto" w:fill="auto"/>
            <w:tcBorders>
              <w:top w:val="single" w:color="000000" w:sz="8" w:space="0"/>
              <w:left w:val="single" w:color="000000" w:sz="8" w:space="0"/>
              <w:bottom w:val="single" w:color="000000" w:sz="8" w:space="0"/>
              <w:right w:val="single" w:color="000000" w:sz="8" w:space="0"/>
            </w:tcBorders>
            <w:tcW w:w="7109" w:type="dxa"/>
            <w:vAlign w:val="center"/>
            <w:textDirection w:val="lrTb"/>
            <w:noWrap/>
          </w:tcPr>
          <w:p>
            <w:pPr>
              <w:jc w:val="center"/>
              <w:widowControl/>
              <w:rPr>
                <w:rFonts w:hint="default" w:ascii="Times New Roman" w:hAnsi="Times New Roman" w:eastAsia="宋体" w:cs="Times New Roman"/>
                <w:b w:val="0"/>
                <w:bCs w:val="0"/>
                <w:i w:val="0"/>
                <w:iCs w:val="0"/>
                <w:color w:val="auto"/>
                <w:sz w:val="21"/>
                <w:szCs w:val="21"/>
                <w:u w:val="none"/>
                <w:lang w:val="en-US" w:eastAsia="zh-CN" w:bidi="ar"/>
              </w:rPr>
            </w:pPr>
            <w:r>
              <w:rPr>
                <w:rFonts w:hint="default" w:ascii="Times New Roman" w:hAnsi="Times New Roman" w:eastAsia="宋体" w:cs="Times New Roman"/>
                <w:b/>
                <w:bCs/>
                <w:color w:val="auto"/>
                <w:sz w:val="21"/>
                <w:szCs w:val="21"/>
              </w:rPr>
              <w:t xml:space="preserve">技术指标等要求</w:t>
            </w:r>
            <w:r/>
          </w:p>
        </w:tc>
      </w:tr>
      <w:tr>
        <w:trPr>
          <w:trHeight w:val="285"/>
        </w:trPr>
        <w:tc>
          <w:tcPr>
            <w:shd w:val="clear" w:color="auto" w:fill="auto"/>
            <w:tcBorders>
              <w:top w:val="single" w:color="000000" w:sz="8" w:space="0"/>
              <w:left w:val="single" w:color="000000" w:sz="8" w:space="0"/>
              <w:right w:val="single" w:color="000000" w:sz="8" w:space="0"/>
            </w:tcBorders>
            <w:tcW w:w="1092" w:type="dxa"/>
            <w:vAlign w:val="center"/>
            <w:vMerge w:val="restart"/>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z w:val="21"/>
                <w:szCs w:val="21"/>
                <w:u w:val="none"/>
                <w:lang w:val="en-US" w:eastAsia="zh-CN" w:bidi="ar-SA"/>
              </w:rPr>
              <w:suppressLineNumbers w:val="0"/>
            </w:pPr>
            <w:r>
              <w:rPr>
                <w:rFonts w:hint="default" w:ascii="Times New Roman" w:hAnsi="Times New Roman" w:eastAsia="宋体" w:cs="Times New Roman"/>
                <w:i w:val="0"/>
                <w:iCs w:val="0"/>
                <w:color w:val="auto"/>
                <w:sz w:val="21"/>
                <w:szCs w:val="21"/>
                <w:u w:val="none"/>
                <w:lang w:val="en-US" w:eastAsia="zh-CN" w:bidi="ar"/>
              </w:rPr>
              <w:t xml:space="preserve">5</w:t>
            </w:r>
            <w:r/>
          </w:p>
        </w:tc>
        <w:tc>
          <w:tcPr>
            <w:shd w:val="clear" w:color="auto" w:fill="auto"/>
            <w:tcBorders>
              <w:top w:val="single" w:color="000000" w:sz="8" w:space="0"/>
              <w:left w:val="single" w:color="000000" w:sz="8" w:space="0"/>
              <w:right w:val="single" w:color="000000" w:sz="8" w:space="0"/>
            </w:tcBorders>
            <w:tcW w:w="1336" w:type="dxa"/>
            <w:vAlign w:val="center"/>
            <w:vMerge w:val="restart"/>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z w:val="21"/>
                <w:szCs w:val="21"/>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氮吹仪</w:t>
            </w:r>
            <w:r/>
          </w:p>
        </w:tc>
        <w:tc>
          <w:tcPr>
            <w:shd w:val="clear" w:color="auto" w:fill="auto"/>
            <w:tcBorders>
              <w:top w:val="single" w:color="000000" w:sz="8" w:space="0"/>
              <w:left w:val="single" w:color="000000" w:sz="8" w:space="0"/>
              <w:bottom w:val="single" w:color="000000" w:sz="8" w:space="0"/>
              <w:right w:val="single" w:color="000000" w:sz="8" w:space="0"/>
            </w:tcBorders>
            <w:tcW w:w="7109" w:type="dxa"/>
            <w:vAlign w:val="center"/>
            <w:textDirection w:val="lrTb"/>
            <w:noWrap/>
          </w:tcPr>
          <w:p>
            <w:pPr>
              <w:ind w:left="0" w:firstLine="0"/>
              <w:jc w:val="left"/>
              <w:keepLines w:val="0"/>
              <w:keepNext w:val="0"/>
              <w:pageBreakBefore w:val="0"/>
              <w:spacing w:line="240" w:lineRule="auto"/>
              <w:widowControl/>
              <w:rPr>
                <w:rFonts w:hint="default" w:ascii="Times New Roman" w:hAnsi="Times New Roman" w:eastAsia="宋体" w:cs="Times New Roman"/>
                <w:b w:val="0"/>
                <w:bCs w:val="0"/>
                <w:i w:val="0"/>
                <w:iCs w:val="0"/>
                <w:color w:val="auto"/>
                <w:sz w:val="21"/>
                <w:szCs w:val="21"/>
                <w:u w:val="none"/>
                <w:lang w:val="en-US" w:eastAsia="zh-CN" w:bidi="ar"/>
              </w:rPr>
              <w:suppressLineNumbers w:val="0"/>
            </w:pPr>
            <w:r>
              <w:rPr>
                <w:rFonts w:hint="default" w:ascii="Times New Roman" w:hAnsi="Times New Roman" w:eastAsia="宋体" w:cs="Times New Roman"/>
                <w:b w:val="0"/>
                <w:bCs w:val="0"/>
                <w:i w:val="0"/>
                <w:iCs w:val="0"/>
                <w:color w:val="auto"/>
                <w:sz w:val="21"/>
                <w:szCs w:val="21"/>
                <w:u w:val="none"/>
                <w:lang w:val="en-US" w:eastAsia="zh-CN" w:bidi="ar"/>
              </w:rPr>
              <w:t xml:space="preserve">1、技术要求</w:t>
            </w:r>
            <w:r/>
          </w:p>
          <w:p>
            <w:pPr>
              <w:pStyle w:val="953"/>
              <w:numPr>
                <w:ilvl w:val="1"/>
                <w:numId w:val="9"/>
              </w:numPr>
              <w:ind w:left="0" w:firstLine="0"/>
              <w:jc w:val="left"/>
              <w:keepLines w:val="0"/>
              <w:keepNext w:val="0"/>
              <w:pageBreakBefore w:val="0"/>
              <w:spacing w:line="240" w:lineRule="auto"/>
              <w:rPr>
                <w:rFonts w:hint="default" w:ascii="Times New Roman" w:hAnsi="Times New Roman" w:eastAsia="宋体" w:cs="Times New Roman"/>
                <w:b/>
                <w:bCs w:val="0"/>
                <w:color w:val="auto"/>
                <w:sz w:val="21"/>
                <w:szCs w:val="21"/>
              </w:rPr>
            </w:pP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color w:val="auto"/>
                <w:sz w:val="21"/>
                <w:szCs w:val="21"/>
              </w:rPr>
              <w:t xml:space="preserve">利用水浴加热、氮吹对样品进行快速浓缩，氮吹浓缩20ml样品时样品位数不低于60位。</w:t>
            </w:r>
            <w:r>
              <w:rPr>
                <w:rFonts w:hint="default" w:ascii="Times New Roman" w:hAnsi="Times New Roman" w:eastAsia="宋体" w:cs="Times New Roman"/>
                <w:b/>
                <w:bCs w:val="0"/>
                <w:color w:val="auto"/>
                <w:sz w:val="21"/>
                <w:szCs w:val="21"/>
              </w:rPr>
              <w:t xml:space="preserve">需提供</w:t>
            </w:r>
            <w:r>
              <w:rPr>
                <w:rFonts w:hint="eastAsia" w:cs="Times New Roman"/>
                <w:b/>
                <w:bCs w:val="0"/>
                <w:color w:val="auto"/>
                <w:sz w:val="21"/>
                <w:szCs w:val="21"/>
                <w:lang w:eastAsia="zh-CN"/>
              </w:rPr>
              <w:t xml:space="preserve">官方彩页或生产制造商官网截图或生产制造商官方证明文件</w:t>
            </w:r>
            <w:r>
              <w:rPr>
                <w:rFonts w:hint="default" w:ascii="Times New Roman" w:hAnsi="Times New Roman" w:eastAsia="宋体" w:cs="Times New Roman"/>
                <w:b/>
                <w:bCs w:val="0"/>
                <w:color w:val="auto"/>
                <w:sz w:val="21"/>
                <w:szCs w:val="21"/>
              </w:rPr>
              <w:t xml:space="preserve">以证明</w:t>
            </w:r>
            <w:r>
              <w:rPr>
                <w:rFonts w:hint="eastAsia" w:ascii="Times New Roman" w:hAnsi="Times New Roman" w:cs="Times New Roman"/>
                <w:b/>
                <w:bCs w:val="0"/>
                <w:color w:val="auto"/>
                <w:sz w:val="21"/>
                <w:szCs w:val="21"/>
                <w:lang w:eastAsia="zh-CN"/>
              </w:rPr>
              <w:t xml:space="preserve">，或</w:t>
            </w:r>
            <w:r>
              <w:rPr>
                <w:rFonts w:hint="eastAsia" w:ascii="Times New Roman" w:hAnsi="Times New Roman" w:eastAsia="宋体" w:cs="Times New Roman"/>
                <w:b/>
                <w:bCs w:val="0"/>
                <w:color w:val="auto"/>
                <w:sz w:val="21"/>
                <w:szCs w:val="21"/>
                <w:lang w:eastAsia="zh-CN"/>
              </w:rPr>
              <w:t xml:space="preserve">提供</w:t>
            </w:r>
            <w:r>
              <w:rPr>
                <w:rFonts w:hint="default" w:ascii="Times New Roman" w:hAnsi="Times New Roman" w:eastAsia="宋体" w:cs="Times New Roman"/>
                <w:b/>
                <w:bCs w:val="0"/>
                <w:color w:val="auto"/>
                <w:sz w:val="21"/>
                <w:szCs w:val="21"/>
              </w:rPr>
              <w:t xml:space="preserve">功能等效的证明材料</w:t>
            </w:r>
            <w:r>
              <w:rPr>
                <w:rFonts w:hint="eastAsia" w:ascii="Times New Roman" w:hAnsi="Times New Roman" w:cs="Times New Roman"/>
                <w:b/>
                <w:bCs w:val="0"/>
                <w:color w:val="auto"/>
                <w:sz w:val="21"/>
                <w:szCs w:val="21"/>
                <w:lang w:eastAsia="zh-CN"/>
              </w:rPr>
              <w:t xml:space="preserve">。</w:t>
            </w:r>
            <w:r/>
          </w:p>
          <w:p>
            <w:pPr>
              <w:pStyle w:val="953"/>
              <w:numPr>
                <w:ilvl w:val="1"/>
                <w:numId w:val="9"/>
              </w:numPr>
              <w:ind w:left="0" w:firstLine="0"/>
              <w:jc w:val="left"/>
              <w:keepLines w:val="0"/>
              <w:keepNext w:val="0"/>
              <w:pageBreakBefore w:val="0"/>
              <w:spacing w:line="240" w:lineRule="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color w:val="auto"/>
                <w:sz w:val="21"/>
                <w:szCs w:val="21"/>
              </w:rPr>
              <w:t xml:space="preserve">浓缩过程中，氮吹针可随液面自动下降，并可在浓缩结束后自动升起，保证浓缩效率。</w:t>
            </w:r>
            <w:r>
              <w:rPr>
                <w:rFonts w:hint="default" w:ascii="Times New Roman" w:hAnsi="Times New Roman" w:eastAsia="宋体" w:cs="Times New Roman"/>
                <w:b/>
                <w:bCs w:val="0"/>
                <w:color w:val="auto"/>
                <w:sz w:val="21"/>
                <w:szCs w:val="21"/>
              </w:rPr>
              <w:t xml:space="preserve">需提供</w:t>
            </w:r>
            <w:r>
              <w:rPr>
                <w:rFonts w:hint="eastAsia" w:cs="Times New Roman"/>
                <w:b/>
                <w:bCs w:val="0"/>
                <w:color w:val="auto"/>
                <w:sz w:val="21"/>
                <w:szCs w:val="21"/>
                <w:lang w:eastAsia="zh-CN"/>
              </w:rPr>
              <w:t xml:space="preserve">官方彩页或生产制造商官网截图或生产制造商官方证明文件</w:t>
            </w:r>
            <w:r>
              <w:rPr>
                <w:rFonts w:hint="default" w:ascii="Times New Roman" w:hAnsi="Times New Roman" w:eastAsia="宋体" w:cs="Times New Roman"/>
                <w:b/>
                <w:bCs w:val="0"/>
                <w:color w:val="auto"/>
                <w:sz w:val="21"/>
                <w:szCs w:val="21"/>
              </w:rPr>
              <w:t xml:space="preserve">以证明</w:t>
            </w:r>
            <w:r>
              <w:rPr>
                <w:rFonts w:hint="eastAsia" w:ascii="Times New Roman" w:hAnsi="Times New Roman" w:cs="Times New Roman"/>
                <w:b/>
                <w:bCs w:val="0"/>
                <w:color w:val="auto"/>
                <w:sz w:val="21"/>
                <w:szCs w:val="21"/>
                <w:lang w:eastAsia="zh-CN"/>
              </w:rPr>
              <w:t xml:space="preserve">，或</w:t>
            </w:r>
            <w:r>
              <w:rPr>
                <w:rFonts w:hint="eastAsia" w:ascii="Times New Roman" w:hAnsi="Times New Roman" w:eastAsia="宋体" w:cs="Times New Roman"/>
                <w:b/>
                <w:bCs w:val="0"/>
                <w:color w:val="auto"/>
                <w:sz w:val="21"/>
                <w:szCs w:val="21"/>
                <w:lang w:eastAsia="zh-CN"/>
              </w:rPr>
              <w:t xml:space="preserve">提供</w:t>
            </w:r>
            <w:r>
              <w:rPr>
                <w:rFonts w:hint="default" w:ascii="Times New Roman" w:hAnsi="Times New Roman" w:eastAsia="宋体" w:cs="Times New Roman"/>
                <w:b/>
                <w:bCs w:val="0"/>
                <w:color w:val="auto"/>
                <w:sz w:val="21"/>
                <w:szCs w:val="21"/>
              </w:rPr>
              <w:t xml:space="preserve">功能等效的证明材料</w:t>
            </w:r>
            <w:r>
              <w:rPr>
                <w:rFonts w:hint="eastAsia" w:ascii="Times New Roman" w:hAnsi="Times New Roman" w:cs="Times New Roman"/>
                <w:b/>
                <w:bCs w:val="0"/>
                <w:color w:val="auto"/>
                <w:sz w:val="21"/>
                <w:szCs w:val="21"/>
                <w:lang w:eastAsia="zh-CN"/>
              </w:rPr>
              <w:t xml:space="preserve">。</w:t>
            </w:r>
            <w:r/>
          </w:p>
          <w:p>
            <w:pPr>
              <w:pStyle w:val="953"/>
              <w:numPr>
                <w:ilvl w:val="1"/>
                <w:numId w:val="9"/>
              </w:numPr>
              <w:ind w:left="0" w:firstLine="0"/>
              <w:jc w:val="left"/>
              <w:keepLines w:val="0"/>
              <w:keepNext w:val="0"/>
              <w:pageBreakBefore w:val="0"/>
              <w:spacing w:line="240" w:lineRule="auto"/>
              <w:rPr>
                <w:rFonts w:hint="default" w:ascii="Times New Roman" w:hAnsi="Times New Roman" w:eastAsia="宋体" w:cs="Times New Roman"/>
                <w:color w:val="auto"/>
                <w:sz w:val="21"/>
                <w:szCs w:val="21"/>
              </w:rPr>
            </w:pP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color w:val="auto"/>
                <w:sz w:val="21"/>
                <w:szCs w:val="21"/>
              </w:rPr>
              <w:t xml:space="preserve">氮吹针可设置液面追随功能，同时可实现自动/手动调整氮吹针高度，预留终点定容接口，可实现终点定容功能。</w:t>
            </w:r>
            <w:r>
              <w:rPr>
                <w:rFonts w:hint="default" w:ascii="Times New Roman" w:hAnsi="Times New Roman" w:eastAsia="宋体" w:cs="Times New Roman"/>
                <w:b/>
                <w:bCs w:val="0"/>
                <w:color w:val="auto"/>
                <w:sz w:val="21"/>
                <w:szCs w:val="21"/>
              </w:rPr>
              <w:t xml:space="preserve">需提供</w:t>
            </w:r>
            <w:r>
              <w:rPr>
                <w:rFonts w:hint="eastAsia" w:cs="Times New Roman"/>
                <w:b/>
                <w:bCs w:val="0"/>
                <w:color w:val="auto"/>
                <w:sz w:val="21"/>
                <w:szCs w:val="21"/>
                <w:lang w:eastAsia="zh-CN"/>
              </w:rPr>
              <w:t xml:space="preserve">官方彩页或生产制造商官网截图或生产制造商官方证明文件</w:t>
            </w:r>
            <w:r>
              <w:rPr>
                <w:rFonts w:hint="default" w:ascii="Times New Roman" w:hAnsi="Times New Roman" w:eastAsia="宋体" w:cs="Times New Roman"/>
                <w:b/>
                <w:bCs w:val="0"/>
                <w:color w:val="auto"/>
                <w:sz w:val="21"/>
                <w:szCs w:val="21"/>
              </w:rPr>
              <w:t xml:space="preserve">以证明</w:t>
            </w:r>
            <w:r>
              <w:rPr>
                <w:rFonts w:hint="eastAsia" w:ascii="Times New Roman" w:hAnsi="Times New Roman" w:cs="Times New Roman"/>
                <w:b/>
                <w:bCs w:val="0"/>
                <w:color w:val="auto"/>
                <w:sz w:val="21"/>
                <w:szCs w:val="21"/>
                <w:lang w:eastAsia="zh-CN"/>
              </w:rPr>
              <w:t xml:space="preserve">，或</w:t>
            </w:r>
            <w:r>
              <w:rPr>
                <w:rFonts w:hint="eastAsia" w:ascii="Times New Roman" w:hAnsi="Times New Roman" w:eastAsia="宋体" w:cs="Times New Roman"/>
                <w:b/>
                <w:bCs w:val="0"/>
                <w:color w:val="auto"/>
                <w:sz w:val="21"/>
                <w:szCs w:val="21"/>
                <w:lang w:eastAsia="zh-CN"/>
              </w:rPr>
              <w:t xml:space="preserve">提供</w:t>
            </w:r>
            <w:r>
              <w:rPr>
                <w:rFonts w:hint="default" w:ascii="Times New Roman" w:hAnsi="Times New Roman" w:eastAsia="宋体" w:cs="Times New Roman"/>
                <w:b/>
                <w:bCs w:val="0"/>
                <w:color w:val="auto"/>
                <w:sz w:val="21"/>
                <w:szCs w:val="21"/>
              </w:rPr>
              <w:t xml:space="preserve">功能等效的证明材料</w:t>
            </w:r>
            <w:r>
              <w:rPr>
                <w:rFonts w:hint="eastAsia" w:ascii="Times New Roman" w:hAnsi="Times New Roman" w:cs="Times New Roman"/>
                <w:b/>
                <w:bCs w:val="0"/>
                <w:color w:val="auto"/>
                <w:sz w:val="21"/>
                <w:szCs w:val="21"/>
                <w:lang w:eastAsia="zh-CN"/>
              </w:rPr>
              <w:t xml:space="preserve">。</w:t>
            </w:r>
            <w:r/>
          </w:p>
          <w:p>
            <w:pPr>
              <w:pStyle w:val="953"/>
              <w:numPr>
                <w:ilvl w:val="1"/>
                <w:numId w:val="9"/>
              </w:numPr>
              <w:ind w:left="0" w:firstLine="0"/>
              <w:jc w:val="left"/>
              <w:keepLines w:val="0"/>
              <w:keepNext w:val="0"/>
              <w:pageBreakBefore w:val="0"/>
              <w:spacing w:line="240" w:lineRule="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color w:val="auto"/>
                <w:sz w:val="21"/>
                <w:szCs w:val="21"/>
              </w:rPr>
              <w:t xml:space="preserve">氮吹压力</w:t>
            </w:r>
            <w:r>
              <w:rPr>
                <w:rFonts w:hint="eastAsia" w:ascii="Times New Roman" w:hAnsi="Times New Roman" w:cs="Times New Roman"/>
                <w:b/>
                <w:bCs/>
                <w:color w:val="auto"/>
                <w:sz w:val="21"/>
                <w:szCs w:val="21"/>
                <w:lang w:eastAsia="zh-CN"/>
              </w:rPr>
              <w:t xml:space="preserve">可</w:t>
            </w:r>
            <w:r>
              <w:rPr>
                <w:rFonts w:hint="default" w:ascii="Times New Roman" w:hAnsi="Times New Roman" w:eastAsia="宋体" w:cs="Times New Roman"/>
                <w:b/>
                <w:bCs/>
                <w:color w:val="auto"/>
                <w:sz w:val="21"/>
                <w:szCs w:val="21"/>
              </w:rPr>
              <w:t xml:space="preserve">程</w:t>
            </w:r>
            <w:r>
              <w:rPr>
                <w:rFonts w:hint="eastAsia" w:ascii="Times New Roman" w:hAnsi="Times New Roman" w:cs="Times New Roman"/>
                <w:b/>
                <w:bCs/>
                <w:color w:val="auto"/>
                <w:sz w:val="21"/>
                <w:szCs w:val="21"/>
                <w:lang w:eastAsia="zh-CN"/>
              </w:rPr>
              <w:t xml:space="preserve">序</w:t>
            </w:r>
            <w:r>
              <w:rPr>
                <w:rFonts w:hint="default" w:ascii="Times New Roman" w:hAnsi="Times New Roman" w:eastAsia="宋体" w:cs="Times New Roman"/>
                <w:b/>
                <w:bCs/>
                <w:color w:val="auto"/>
                <w:sz w:val="21"/>
                <w:szCs w:val="21"/>
              </w:rPr>
              <w:t xml:space="preserve">控</w:t>
            </w:r>
            <w:r>
              <w:rPr>
                <w:rFonts w:hint="eastAsia" w:ascii="Times New Roman" w:hAnsi="Times New Roman" w:cs="Times New Roman"/>
                <w:b/>
                <w:bCs/>
                <w:color w:val="auto"/>
                <w:sz w:val="21"/>
                <w:szCs w:val="21"/>
                <w:lang w:eastAsia="zh-CN"/>
              </w:rPr>
              <w:t xml:space="preserve">制</w:t>
            </w:r>
            <w:r>
              <w:rPr>
                <w:rFonts w:hint="default" w:ascii="Times New Roman" w:hAnsi="Times New Roman" w:eastAsia="宋体" w:cs="Times New Roman"/>
                <w:b/>
                <w:bCs/>
                <w:color w:val="auto"/>
                <w:sz w:val="21"/>
                <w:szCs w:val="21"/>
              </w:rPr>
              <w:t xml:space="preserve">自动调节，</w:t>
            </w:r>
            <w:r>
              <w:rPr>
                <w:rFonts w:hint="eastAsia" w:ascii="Times New Roman" w:hAnsi="Times New Roman" w:cs="Times New Roman"/>
                <w:b/>
                <w:bCs/>
                <w:color w:val="auto"/>
                <w:sz w:val="21"/>
                <w:szCs w:val="21"/>
                <w:lang w:eastAsia="zh-CN"/>
              </w:rPr>
              <w:t xml:space="preserve">可</w:t>
            </w:r>
            <w:r>
              <w:rPr>
                <w:rFonts w:hint="default" w:ascii="Times New Roman" w:hAnsi="Times New Roman" w:eastAsia="宋体" w:cs="Times New Roman"/>
                <w:b/>
                <w:bCs/>
                <w:color w:val="auto"/>
                <w:sz w:val="21"/>
                <w:szCs w:val="21"/>
              </w:rPr>
              <w:t xml:space="preserve">实现高效高平行性浓缩效果</w:t>
            </w:r>
            <w:r>
              <w:rPr>
                <w:rFonts w:hint="eastAsia" w:ascii="Times New Roman" w:hAnsi="Times New Roman" w:cs="Times New Roman"/>
                <w:b/>
                <w:bCs/>
                <w:color w:val="auto"/>
                <w:sz w:val="21"/>
                <w:szCs w:val="21"/>
                <w:lang w:eastAsia="zh-CN"/>
              </w:rPr>
              <w:t xml:space="preserve">，</w:t>
            </w:r>
            <w:r>
              <w:rPr>
                <w:rFonts w:hint="default" w:ascii="Times New Roman" w:hAnsi="Times New Roman" w:eastAsia="宋体" w:cs="Times New Roman"/>
                <w:b/>
                <w:bCs w:val="0"/>
                <w:color w:val="auto"/>
                <w:sz w:val="21"/>
                <w:szCs w:val="21"/>
              </w:rPr>
              <w:t xml:space="preserve">需提供功能等效的证明材料</w:t>
            </w:r>
            <w:r>
              <w:rPr>
                <w:rFonts w:hint="eastAsia" w:ascii="Times New Roman" w:hAnsi="Times New Roman" w:cs="Times New Roman"/>
                <w:b/>
                <w:bCs w:val="0"/>
                <w:color w:val="auto"/>
                <w:sz w:val="21"/>
                <w:szCs w:val="21"/>
                <w:lang w:eastAsia="zh-CN"/>
              </w:rPr>
              <w:t xml:space="preserve">。</w:t>
            </w:r>
            <w:r/>
          </w:p>
          <w:p>
            <w:pPr>
              <w:pStyle w:val="953"/>
              <w:numPr>
                <w:ilvl w:val="1"/>
                <w:numId w:val="9"/>
              </w:numPr>
              <w:ind w:left="0" w:firstLine="0"/>
              <w:jc w:val="left"/>
              <w:keepLines w:val="0"/>
              <w:keepNext w:val="0"/>
              <w:pageBreakBefore w:val="0"/>
              <w:spacing w:line="240" w:lineRule="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可在软件界面设置水浴液面高度，实现自动给排水至设置水位线功能，方便操作；水浴温度可设置，排水结束后仪器自带底盘烘干功能，防止长时间不用水浴池长菌影响后续使用</w:t>
            </w:r>
            <w:r>
              <w:rPr>
                <w:rFonts w:hint="default" w:ascii="Times New Roman" w:hAnsi="Times New Roman" w:eastAsia="宋体" w:cs="Times New Roman"/>
                <w:b w:val="0"/>
                <w:bCs w:val="0"/>
                <w:color w:val="auto"/>
                <w:sz w:val="21"/>
                <w:szCs w:val="21"/>
                <w:lang w:eastAsia="zh-CN"/>
              </w:rPr>
              <w:t xml:space="preserve">。</w:t>
            </w:r>
            <w:r/>
          </w:p>
          <w:p>
            <w:pPr>
              <w:pStyle w:val="953"/>
              <w:numPr>
                <w:ilvl w:val="1"/>
                <w:numId w:val="9"/>
              </w:numPr>
              <w:ind w:left="0" w:firstLine="0"/>
              <w:jc w:val="left"/>
              <w:keepLines w:val="0"/>
              <w:keepNext w:val="0"/>
              <w:pageBreakBefore w:val="0"/>
              <w:spacing w:line="240" w:lineRule="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氮吹管快换设计，每个通道的氮吹管可整体拆卸，方便快捷的更换成其他位数的浓缩通道，方便拆卸清洗。</w:t>
            </w:r>
            <w:r/>
          </w:p>
          <w:p>
            <w:pPr>
              <w:numPr>
                <w:ilvl w:val="1"/>
                <w:numId w:val="9"/>
              </w:numPr>
              <w:ind w:left="0" w:firstLine="0"/>
              <w:jc w:val="left"/>
              <w:keepLines w:val="0"/>
              <w:keepNext w:val="0"/>
              <w:pageBreakBefore w:val="0"/>
              <w:spacing w:line="240" w:lineRule="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除整排更换氮吹管外，氮吹管上的单个氮吹针也均可方便的拆卸安装，方便不使用时用堵头堵上，节省氮气，操作方便。（提供拆下整排氮吹针和单独拆下一个氮吹针的照片）</w:t>
            </w:r>
            <w:r/>
          </w:p>
          <w:p>
            <w:pPr>
              <w:pStyle w:val="953"/>
              <w:numPr>
                <w:ilvl w:val="1"/>
                <w:numId w:val="9"/>
              </w:numPr>
              <w:ind w:left="0" w:firstLine="0"/>
              <w:jc w:val="left"/>
              <w:keepLines w:val="0"/>
              <w:keepNext w:val="0"/>
              <w:pageBreakBefore w:val="0"/>
              <w:spacing w:line="240" w:lineRule="auto"/>
              <w:rPr>
                <w:rFonts w:hint="default" w:ascii="Times New Roman" w:hAnsi="Times New Roman" w:eastAsia="宋体" w:cs="Times New Roman"/>
                <w:b w:val="0"/>
                <w:bCs w:val="0"/>
                <w:color w:val="auto"/>
                <w:sz w:val="21"/>
                <w:szCs w:val="21"/>
              </w:rPr>
            </w:pPr>
            <w:r>
              <w:rPr>
                <w:rFonts w:ascii="宋体" w:hAnsi="宋体" w:eastAsia="宋体" w:cs="宋体"/>
                <w:b w:val="0"/>
                <w:bCs w:val="0"/>
                <w:i w:val="0"/>
                <w:iCs w:val="0"/>
                <w:color w:val="000000"/>
                <w:sz w:val="22"/>
                <w:szCs w:val="22"/>
              </w:rPr>
              <w:t xml:space="preserve">氮吹针定位准确、结构稳定、便于操作</w:t>
            </w:r>
            <w:r>
              <w:rPr>
                <w:rFonts w:hint="default" w:ascii="Times New Roman" w:hAnsi="Times New Roman" w:eastAsia="宋体" w:cs="Times New Roman"/>
                <w:b w:val="0"/>
                <w:bCs w:val="0"/>
                <w:color w:val="auto"/>
                <w:sz w:val="21"/>
                <w:szCs w:val="21"/>
              </w:rPr>
              <w:t xml:space="preserve">。</w:t>
            </w:r>
            <w:r/>
          </w:p>
          <w:p>
            <w:pPr>
              <w:pStyle w:val="953"/>
              <w:numPr>
                <w:ilvl w:val="1"/>
                <w:numId w:val="9"/>
              </w:numPr>
              <w:ind w:left="0" w:firstLine="0"/>
              <w:jc w:val="left"/>
              <w:keepLines w:val="0"/>
              <w:keepNext w:val="0"/>
              <w:pageBreakBefore w:val="0"/>
              <w:spacing w:line="240" w:lineRule="auto"/>
              <w:rPr>
                <w:rFonts w:hint="default" w:ascii="Times New Roman" w:hAnsi="Times New Roman" w:eastAsia="宋体" w:cs="Times New Roman"/>
                <w:b w:val="0"/>
                <w:bCs w:val="0"/>
                <w:color w:val="auto"/>
                <w:sz w:val="21"/>
                <w:szCs w:val="21"/>
              </w:rPr>
            </w:pPr>
            <w:r>
              <w:rPr>
                <w:rFonts w:ascii="宋体" w:hAnsi="宋体" w:eastAsia="宋体" w:cs="宋体"/>
                <w:b w:val="0"/>
                <w:bCs w:val="0"/>
                <w:i w:val="0"/>
                <w:iCs w:val="0"/>
                <w:color w:val="000000"/>
                <w:sz w:val="22"/>
                <w:szCs w:val="22"/>
              </w:rPr>
              <w:t xml:space="preserve">水浴槽</w:t>
            </w:r>
            <w:r>
              <w:rPr>
                <w:rFonts w:hint="eastAsia" w:ascii="宋体" w:hAnsi="宋体" w:eastAsia="宋体" w:cs="宋体"/>
                <w:b w:val="0"/>
                <w:bCs w:val="0"/>
                <w:i w:val="0"/>
                <w:iCs w:val="0"/>
                <w:color w:val="000000"/>
                <w:sz w:val="22"/>
                <w:szCs w:val="22"/>
                <w:lang w:eastAsia="zh-CN"/>
              </w:rPr>
              <w:t xml:space="preserve">具有</w:t>
            </w:r>
            <w:r>
              <w:rPr>
                <w:rFonts w:ascii="宋体" w:hAnsi="宋体" w:eastAsia="宋体" w:cs="宋体"/>
                <w:b w:val="0"/>
                <w:bCs w:val="0"/>
                <w:i w:val="0"/>
                <w:iCs w:val="0"/>
                <w:color w:val="000000"/>
                <w:sz w:val="22"/>
                <w:szCs w:val="22"/>
              </w:rPr>
              <w:t xml:space="preserve">稳定性</w:t>
            </w:r>
            <w:r>
              <w:rPr>
                <w:rFonts w:hint="default" w:ascii="Times New Roman" w:hAnsi="Times New Roman" w:eastAsia="宋体" w:cs="Times New Roman"/>
                <w:b w:val="0"/>
                <w:bCs w:val="0"/>
                <w:color w:val="auto"/>
                <w:sz w:val="21"/>
                <w:szCs w:val="21"/>
              </w:rPr>
              <w:t xml:space="preserve">，防止水浴飞溅。</w:t>
            </w:r>
            <w:r/>
          </w:p>
          <w:p>
            <w:pPr>
              <w:numPr>
                <w:ilvl w:val="1"/>
                <w:numId w:val="9"/>
              </w:numPr>
              <w:ind w:left="0" w:firstLine="0"/>
              <w:jc w:val="left"/>
              <w:keepLines w:val="0"/>
              <w:keepNext w:val="0"/>
              <w:pageBreakBefore w:val="0"/>
              <w:spacing w:line="240" w:lineRule="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可使用10ml试管、15ml离心管、50ml离心管等多种通用规格的管架，并提供管架定制服务。</w:t>
            </w:r>
            <w:r/>
          </w:p>
          <w:p>
            <w:pPr>
              <w:pStyle w:val="953"/>
              <w:numPr>
                <w:ilvl w:val="1"/>
                <w:numId w:val="9"/>
              </w:numPr>
              <w:ind w:left="0" w:firstLine="0"/>
              <w:jc w:val="left"/>
              <w:keepLines w:val="0"/>
              <w:keepNext w:val="0"/>
              <w:pageBreakBefore w:val="0"/>
              <w:spacing w:line="240" w:lineRule="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智能快插排水系统，插上排管水将自动流出，拔下排管自动停止排水。</w:t>
            </w:r>
            <w:r/>
          </w:p>
          <w:p>
            <w:pPr>
              <w:pStyle w:val="953"/>
              <w:numPr>
                <w:ilvl w:val="1"/>
                <w:numId w:val="9"/>
              </w:numPr>
              <w:ind w:left="0" w:firstLine="0"/>
              <w:jc w:val="left"/>
              <w:keepLines w:val="0"/>
              <w:keepNext w:val="0"/>
              <w:pageBreakBefore w:val="0"/>
              <w:spacing w:line="240" w:lineRule="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水浴方式加热，导热效率高、均匀，浓缩速度快。</w:t>
            </w:r>
            <w:r/>
          </w:p>
          <w:p>
            <w:pPr>
              <w:pStyle w:val="953"/>
              <w:numPr>
                <w:ilvl w:val="1"/>
                <w:numId w:val="9"/>
              </w:numPr>
              <w:ind w:left="0" w:firstLine="0"/>
              <w:jc w:val="left"/>
              <w:keepLines w:val="0"/>
              <w:keepNext w:val="0"/>
              <w:pageBreakBefore w:val="0"/>
              <w:spacing w:line="240" w:lineRule="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控温方式：PID；控温精度：±1℃；控温范围：室温</w:t>
            </w:r>
            <w:r>
              <w:rPr>
                <w:rFonts w:hint="default" w:ascii="Times New Roman" w:hAnsi="Times New Roman" w:eastAsia="宋体" w:cs="Times New Roman"/>
                <w:color w:val="auto"/>
                <w:sz w:val="21"/>
                <w:szCs w:val="21"/>
                <w:lang w:eastAsia="zh-CN"/>
              </w:rPr>
              <w:t xml:space="preserve">～</w:t>
            </w:r>
            <w:r>
              <w:rPr>
                <w:rFonts w:hint="default" w:ascii="Times New Roman" w:hAnsi="Times New Roman" w:eastAsia="宋体" w:cs="Times New Roman"/>
                <w:color w:val="auto"/>
                <w:sz w:val="21"/>
                <w:szCs w:val="21"/>
              </w:rPr>
              <w:t xml:space="preserve">100℃，显示值基本误差：小于0.5%。</w:t>
            </w:r>
            <w:r/>
          </w:p>
          <w:p>
            <w:pPr>
              <w:numPr>
                <w:ilvl w:val="0"/>
                <w:numId w:val="0"/>
              </w:numPr>
              <w:jc w:val="left"/>
              <w:keepLines w:val="0"/>
              <w:keepNext w:val="0"/>
              <w:pageBreakBefore w:val="0"/>
              <w:spacing w:line="240" w:lineRule="auto"/>
              <w:rPr>
                <w:rFonts w:hint="default" w:ascii="Times New Roman" w:hAnsi="Times New Roman" w:eastAsia="宋体" w:cs="Times New Roman"/>
                <w:b w:val="0"/>
                <w:bCs w:val="0"/>
                <w:i w:val="0"/>
                <w:iCs w:val="0"/>
                <w:color w:val="auto"/>
                <w:sz w:val="21"/>
                <w:szCs w:val="21"/>
                <w:u w:val="none"/>
                <w:lang w:val="en-US" w:eastAsia="zh-CN" w:bidi="ar"/>
              </w:rPr>
            </w:pPr>
            <w:r>
              <w:rPr>
                <w:rFonts w:hint="default" w:ascii="Times New Roman" w:hAnsi="Times New Roman" w:eastAsia="宋体" w:cs="Times New Roman"/>
                <w:b w:val="0"/>
                <w:bCs w:val="0"/>
                <w:i w:val="0"/>
                <w:iCs w:val="0"/>
                <w:color w:val="auto"/>
                <w:sz w:val="21"/>
                <w:szCs w:val="21"/>
                <w:u w:val="none"/>
                <w:lang w:val="en-US" w:eastAsia="zh-CN" w:bidi="ar"/>
              </w:rPr>
            </w:r>
            <w:r/>
          </w:p>
        </w:tc>
      </w:tr>
      <w:tr>
        <w:trPr>
          <w:trHeight w:val="285"/>
        </w:trPr>
        <w:tc>
          <w:tcPr>
            <w:shd w:val="clear" w:color="auto" w:fill="auto"/>
            <w:tcBorders>
              <w:left w:val="single" w:color="000000" w:sz="8" w:space="0"/>
              <w:right w:val="single" w:color="000000" w:sz="8" w:space="0"/>
            </w:tcBorders>
            <w:tcW w:w="1092" w:type="dxa"/>
            <w:vAlign w:val="center"/>
            <w:vMerge w:val="continue"/>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sz w:val="21"/>
                <w:szCs w:val="21"/>
                <w:u w:val="none"/>
              </w:rPr>
            </w:r>
            <w:r/>
          </w:p>
        </w:tc>
        <w:tc>
          <w:tcPr>
            <w:shd w:val="clear" w:color="auto" w:fill="auto"/>
            <w:tcBorders>
              <w:left w:val="single" w:color="000000" w:sz="8" w:space="0"/>
              <w:right w:val="single" w:color="000000" w:sz="8" w:space="0"/>
            </w:tcBorders>
            <w:tcW w:w="1336" w:type="dxa"/>
            <w:vAlign w:val="center"/>
            <w:vMerge w:val="continue"/>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109" w:type="dxa"/>
            <w:vAlign w:val="center"/>
            <w:textDirection w:val="lrTb"/>
            <w:noWrap/>
          </w:tcPr>
          <w:p>
            <w:pPr>
              <w:numPr>
                <w:ilvl w:val="0"/>
                <w:numId w:val="0"/>
              </w:numPr>
              <w:jc w:val="left"/>
              <w:keepLines w:val="0"/>
              <w:keepNext w:val="0"/>
              <w:pageBreakBefore w:val="0"/>
              <w:widowControl/>
              <w:rPr>
                <w:rFonts w:hint="default" w:ascii="Times New Roman" w:hAnsi="Times New Roman" w:eastAsia="宋体" w:cs="Times New Roman"/>
                <w:b w:val="0"/>
                <w:bCs w:val="0"/>
                <w:i w:val="0"/>
                <w:iCs w:val="0"/>
                <w:color w:val="auto"/>
                <w:sz w:val="21"/>
                <w:szCs w:val="21"/>
                <w:u w:val="none"/>
                <w:lang w:val="en-US" w:eastAsia="zh-CN" w:bidi="ar"/>
              </w:rPr>
              <w:suppressLineNumbers w:val="0"/>
            </w:pPr>
            <w:r>
              <w:rPr>
                <w:rFonts w:hint="default" w:ascii="Times New Roman" w:hAnsi="Times New Roman" w:eastAsia="宋体" w:cs="Times New Roman"/>
                <w:color w:val="auto"/>
                <w:sz w:val="21"/>
                <w:szCs w:val="21"/>
              </w:rPr>
              <w:t xml:space="preserve">★</w:t>
            </w:r>
            <w:r>
              <w:rPr>
                <w:rFonts w:hint="default" w:ascii="Times New Roman" w:hAnsi="Times New Roman" w:eastAsia="宋体" w:cs="Times New Roman"/>
                <w:b w:val="0"/>
                <w:bCs w:val="0"/>
                <w:i w:val="0"/>
                <w:iCs w:val="0"/>
                <w:color w:val="auto"/>
                <w:sz w:val="21"/>
                <w:szCs w:val="21"/>
                <w:u w:val="none"/>
                <w:lang w:val="en-US" w:eastAsia="zh-CN" w:bidi="ar"/>
              </w:rPr>
              <w:t xml:space="preserve">2、配置要求</w:t>
            </w:r>
            <w:r/>
          </w:p>
          <w:p>
            <w:pPr>
              <w:numPr>
                <w:ilvl w:val="0"/>
                <w:numId w:val="0"/>
              </w:numPr>
              <w:jc w:val="left"/>
              <w:keepLines w:val="0"/>
              <w:keepNext w:val="0"/>
              <w:pageBreakBefore w:val="0"/>
              <w:widowControl/>
              <w:rPr>
                <w:rFonts w:hint="default" w:ascii="Times New Roman" w:hAnsi="Times New Roman" w:eastAsia="宋体" w:cs="Times New Roman"/>
                <w:b w:val="0"/>
                <w:bCs w:val="0"/>
                <w:color w:val="auto"/>
                <w:sz w:val="21"/>
                <w:szCs w:val="21"/>
                <w:lang w:val="en-US" w:eastAsia="zh-CN"/>
              </w:rPr>
              <w:suppressLineNumbers w:val="0"/>
            </w:pPr>
            <w:r>
              <w:rPr>
                <w:rFonts w:hint="default" w:ascii="Times New Roman" w:hAnsi="Times New Roman" w:eastAsia="宋体" w:cs="Times New Roman"/>
                <w:b w:val="0"/>
                <w:bCs w:val="0"/>
                <w:color w:val="auto"/>
                <w:sz w:val="21"/>
                <w:szCs w:val="21"/>
                <w:lang w:val="en-US" w:eastAsia="zh-CN"/>
              </w:rPr>
              <w:t xml:space="preserve">1 浓缩主机单元，大于60位氮气出口1套</w:t>
            </w:r>
            <w:r/>
          </w:p>
          <w:p>
            <w:pPr>
              <w:numPr>
                <w:ilvl w:val="0"/>
                <w:numId w:val="0"/>
              </w:numPr>
              <w:jc w:val="left"/>
              <w:keepLines w:val="0"/>
              <w:keepNext w:val="0"/>
              <w:pageBreakBefore w:val="0"/>
              <w:widowControl/>
              <w:rPr>
                <w:rFonts w:hint="default" w:ascii="Times New Roman" w:hAnsi="Times New Roman" w:eastAsia="宋体" w:cs="Times New Roman"/>
                <w:b w:val="0"/>
                <w:bCs w:val="0"/>
                <w:color w:val="auto"/>
                <w:sz w:val="21"/>
                <w:szCs w:val="21"/>
                <w:lang w:val="en-US" w:eastAsia="zh-CN"/>
              </w:rPr>
              <w:suppressLineNumbers w:val="0"/>
            </w:pPr>
            <w:r>
              <w:rPr>
                <w:rFonts w:hint="default" w:ascii="Times New Roman" w:hAnsi="Times New Roman" w:eastAsia="宋体" w:cs="Times New Roman"/>
                <w:b w:val="0"/>
                <w:bCs w:val="0"/>
                <w:color w:val="auto"/>
                <w:sz w:val="21"/>
                <w:szCs w:val="21"/>
                <w:lang w:val="en-US" w:eastAsia="zh-CN"/>
              </w:rPr>
              <w:t xml:space="preserve">2</w:t>
            </w:r>
            <w:r>
              <w:rPr>
                <w:rFonts w:hint="default" w:ascii="Times New Roman" w:hAnsi="Times New Roman" w:eastAsia="宋体" w:cs="Times New Roman"/>
                <w:b w:val="0"/>
                <w:bCs w:val="0"/>
                <w:color w:val="auto"/>
                <w:sz w:val="21"/>
                <w:szCs w:val="21"/>
                <w:highlight w:val="none"/>
                <w:lang w:val="en-US" w:eastAsia="zh-CN"/>
              </w:rPr>
              <w:t xml:space="preserve">氮吹管套件（每套含8个氮吹针、2个密封O型圈）  8套</w:t>
            </w:r>
            <w:r/>
          </w:p>
          <w:p>
            <w:pPr>
              <w:numPr>
                <w:ilvl w:val="0"/>
                <w:numId w:val="0"/>
              </w:numPr>
              <w:jc w:val="left"/>
              <w:keepLines w:val="0"/>
              <w:keepNext w:val="0"/>
              <w:pageBreakBefore w:val="0"/>
              <w:widowControl/>
              <w:rPr>
                <w:rFonts w:hint="default" w:ascii="Times New Roman" w:hAnsi="Times New Roman" w:eastAsia="宋体" w:cs="Times New Roman"/>
                <w:b w:val="0"/>
                <w:bCs w:val="0"/>
                <w:color w:val="auto"/>
                <w:sz w:val="21"/>
                <w:szCs w:val="21"/>
                <w:lang w:val="en-US" w:eastAsia="zh-CN"/>
              </w:rPr>
              <w:suppressLineNumbers w:val="0"/>
            </w:pPr>
            <w:r>
              <w:rPr>
                <w:rFonts w:hint="default" w:ascii="Times New Roman" w:hAnsi="Times New Roman" w:eastAsia="宋体" w:cs="Times New Roman"/>
                <w:b w:val="0"/>
                <w:bCs w:val="0"/>
                <w:color w:val="auto"/>
                <w:sz w:val="21"/>
                <w:szCs w:val="21"/>
                <w:lang w:val="en-US" w:eastAsia="zh-CN"/>
              </w:rPr>
              <w:t xml:space="preserve">3备用氮吹针  </w:t>
            </w:r>
            <w:r>
              <w:rPr>
                <w:rFonts w:hint="eastAsia" w:eastAsia="宋体" w:cs="Times New Roman"/>
                <w:b w:val="0"/>
                <w:bCs w:val="0"/>
                <w:color w:val="auto"/>
                <w:sz w:val="21"/>
                <w:szCs w:val="21"/>
                <w:lang w:val="en-US" w:eastAsia="zh-CN"/>
              </w:rPr>
              <w:t xml:space="preserve">8</w:t>
            </w:r>
            <w:r>
              <w:rPr>
                <w:rFonts w:hint="default" w:ascii="Times New Roman" w:hAnsi="Times New Roman" w:eastAsia="宋体" w:cs="Times New Roman"/>
                <w:b w:val="0"/>
                <w:bCs w:val="0"/>
                <w:color w:val="auto"/>
                <w:sz w:val="21"/>
                <w:szCs w:val="21"/>
                <w:lang w:val="en-US" w:eastAsia="zh-CN"/>
              </w:rPr>
              <w:t xml:space="preserve">0根</w:t>
            </w:r>
            <w:r/>
          </w:p>
          <w:p>
            <w:pPr>
              <w:numPr>
                <w:ilvl w:val="0"/>
                <w:numId w:val="0"/>
              </w:numPr>
              <w:jc w:val="left"/>
              <w:keepLines w:val="0"/>
              <w:keepNext w:val="0"/>
              <w:pageBreakBefore w:val="0"/>
              <w:widowControl/>
              <w:rPr>
                <w:rFonts w:hint="default" w:ascii="Times New Roman" w:hAnsi="Times New Roman" w:eastAsia="宋体" w:cs="Times New Roman"/>
                <w:b w:val="0"/>
                <w:bCs w:val="0"/>
                <w:color w:val="auto"/>
                <w:sz w:val="21"/>
                <w:szCs w:val="21"/>
                <w:lang w:val="en-US" w:eastAsia="zh-CN"/>
              </w:rPr>
              <w:suppressLineNumbers w:val="0"/>
            </w:pPr>
            <w:r>
              <w:rPr>
                <w:rFonts w:hint="default" w:ascii="Times New Roman" w:hAnsi="Times New Roman" w:eastAsia="宋体" w:cs="Times New Roman"/>
                <w:b w:val="0"/>
                <w:bCs w:val="0"/>
                <w:color w:val="auto"/>
                <w:sz w:val="21"/>
                <w:szCs w:val="21"/>
                <w:lang w:val="en-US" w:eastAsia="zh-CN"/>
              </w:rPr>
              <w:t xml:space="preserve">4氮吹管密封圈    8个</w:t>
            </w:r>
            <w:r/>
          </w:p>
          <w:p>
            <w:pPr>
              <w:numPr>
                <w:ilvl w:val="0"/>
                <w:numId w:val="0"/>
              </w:numPr>
              <w:jc w:val="left"/>
              <w:keepLines w:val="0"/>
              <w:keepNext w:val="0"/>
              <w:pageBreakBefore w:val="0"/>
              <w:widowControl/>
              <w:rPr>
                <w:rFonts w:hint="default" w:ascii="Times New Roman" w:hAnsi="Times New Roman" w:eastAsia="宋体" w:cs="Times New Roman"/>
                <w:b w:val="0"/>
                <w:bCs w:val="0"/>
                <w:color w:val="auto"/>
                <w:sz w:val="21"/>
                <w:szCs w:val="21"/>
                <w:highlight w:val="none"/>
                <w:lang w:val="en-US" w:eastAsia="zh-CN"/>
              </w:rPr>
              <w:suppressLineNumbers w:val="0"/>
            </w:pPr>
            <w:r>
              <w:rPr>
                <w:rFonts w:hint="default" w:ascii="Times New Roman" w:hAnsi="Times New Roman" w:eastAsia="宋体" w:cs="Times New Roman"/>
                <w:b w:val="0"/>
                <w:bCs w:val="0"/>
                <w:color w:val="auto"/>
                <w:sz w:val="21"/>
                <w:szCs w:val="21"/>
                <w:lang w:val="en-US" w:eastAsia="zh-CN"/>
              </w:rPr>
              <w:t xml:space="preserve">5</w:t>
            </w:r>
            <w:r>
              <w:rPr>
                <w:rFonts w:hint="default" w:ascii="Times New Roman" w:hAnsi="Times New Roman" w:eastAsia="宋体" w:cs="Times New Roman"/>
                <w:b w:val="0"/>
                <w:bCs w:val="0"/>
                <w:color w:val="auto"/>
                <w:sz w:val="21"/>
                <w:szCs w:val="21"/>
                <w:highlight w:val="none"/>
                <w:lang w:val="en-US" w:eastAsia="zh-CN"/>
              </w:rPr>
              <w:t xml:space="preserve">长排气管   3米</w:t>
            </w:r>
            <w:r/>
          </w:p>
          <w:p>
            <w:pPr>
              <w:numPr>
                <w:ilvl w:val="0"/>
                <w:numId w:val="0"/>
              </w:numPr>
              <w:jc w:val="left"/>
              <w:keepLines w:val="0"/>
              <w:keepNext w:val="0"/>
              <w:pageBreakBefore w:val="0"/>
              <w:widowControl/>
              <w:rPr>
                <w:rFonts w:hint="default" w:ascii="Times New Roman" w:hAnsi="Times New Roman" w:eastAsia="宋体" w:cs="Times New Roman"/>
                <w:b w:val="0"/>
                <w:bCs w:val="0"/>
                <w:color w:val="auto"/>
                <w:sz w:val="21"/>
                <w:szCs w:val="21"/>
                <w:highlight w:val="none"/>
                <w:lang w:val="en-US" w:eastAsia="zh-CN"/>
              </w:rPr>
              <w:suppressLineNumbers w:val="0"/>
            </w:pPr>
            <w:r>
              <w:rPr>
                <w:rFonts w:hint="default" w:ascii="Times New Roman" w:hAnsi="Times New Roman" w:eastAsia="宋体" w:cs="Times New Roman"/>
                <w:b w:val="0"/>
                <w:bCs w:val="0"/>
                <w:color w:val="auto"/>
                <w:sz w:val="21"/>
                <w:szCs w:val="21"/>
                <w:highlight w:val="none"/>
                <w:lang w:val="en-US" w:eastAsia="zh-CN"/>
              </w:rPr>
              <w:t xml:space="preserve">6排水管套件   1套</w:t>
            </w:r>
            <w:r/>
          </w:p>
          <w:p>
            <w:pPr>
              <w:numPr>
                <w:ilvl w:val="0"/>
                <w:numId w:val="0"/>
              </w:numPr>
              <w:jc w:val="left"/>
              <w:keepLines w:val="0"/>
              <w:keepNext w:val="0"/>
              <w:pageBreakBefore w:val="0"/>
              <w:widowControl/>
              <w:rPr>
                <w:rFonts w:hint="default" w:ascii="Times New Roman" w:hAnsi="Times New Roman" w:eastAsia="宋体" w:cs="Times New Roman"/>
                <w:b w:val="0"/>
                <w:bCs w:val="0"/>
                <w:color w:val="auto"/>
                <w:sz w:val="21"/>
                <w:szCs w:val="21"/>
                <w:highlight w:val="none"/>
                <w:lang w:val="en-US" w:eastAsia="zh-CN"/>
              </w:rPr>
              <w:suppressLineNumbers w:val="0"/>
            </w:pPr>
            <w:r>
              <w:rPr>
                <w:rFonts w:hint="default" w:ascii="Times New Roman" w:hAnsi="Times New Roman" w:eastAsia="宋体" w:cs="Times New Roman"/>
                <w:b w:val="0"/>
                <w:bCs w:val="0"/>
                <w:color w:val="auto"/>
                <w:sz w:val="21"/>
                <w:szCs w:val="21"/>
                <w:highlight w:val="none"/>
                <w:lang w:val="en-US" w:eastAsia="zh-CN"/>
              </w:rPr>
              <w:t xml:space="preserve">7堵头   </w:t>
            </w:r>
            <w:r>
              <w:rPr>
                <w:rFonts w:hint="eastAsia" w:eastAsia="宋体" w:cs="Times New Roman"/>
                <w:b w:val="0"/>
                <w:bCs w:val="0"/>
                <w:color w:val="auto"/>
                <w:sz w:val="21"/>
                <w:szCs w:val="21"/>
                <w:highlight w:val="none"/>
                <w:lang w:val="en-US" w:eastAsia="zh-CN"/>
              </w:rPr>
              <w:t xml:space="preserve">64</w:t>
            </w:r>
            <w:r>
              <w:rPr>
                <w:rFonts w:hint="default" w:ascii="Times New Roman" w:hAnsi="Times New Roman" w:eastAsia="宋体" w:cs="Times New Roman"/>
                <w:b w:val="0"/>
                <w:bCs w:val="0"/>
                <w:color w:val="auto"/>
                <w:sz w:val="21"/>
                <w:szCs w:val="21"/>
                <w:highlight w:val="none"/>
                <w:lang w:val="en-US" w:eastAsia="zh-CN"/>
              </w:rPr>
              <w:t xml:space="preserve">个</w:t>
            </w:r>
            <w:r/>
          </w:p>
          <w:p>
            <w:pPr>
              <w:numPr>
                <w:ilvl w:val="0"/>
                <w:numId w:val="0"/>
              </w:numPr>
              <w:jc w:val="left"/>
              <w:keepLines w:val="0"/>
              <w:keepNext w:val="0"/>
              <w:pageBreakBefore w:val="0"/>
              <w:widowControl/>
              <w:rPr>
                <w:rFonts w:hint="default" w:ascii="Times New Roman" w:hAnsi="Times New Roman" w:eastAsia="宋体" w:cs="Times New Roman"/>
                <w:b w:val="0"/>
                <w:bCs w:val="0"/>
                <w:color w:val="auto"/>
                <w:sz w:val="21"/>
                <w:szCs w:val="21"/>
                <w:highlight w:val="none"/>
                <w:lang w:val="en-US" w:eastAsia="zh-CN"/>
              </w:rPr>
              <w:suppressLineNumbers w:val="0"/>
            </w:pPr>
            <w:r>
              <w:rPr>
                <w:rFonts w:hint="default" w:ascii="Times New Roman" w:hAnsi="Times New Roman" w:eastAsia="宋体" w:cs="Times New Roman"/>
                <w:b w:val="0"/>
                <w:bCs w:val="0"/>
                <w:color w:val="auto"/>
                <w:sz w:val="21"/>
                <w:szCs w:val="21"/>
                <w:highlight w:val="none"/>
                <w:lang w:val="en-US" w:eastAsia="zh-CN"/>
              </w:rPr>
              <w:t xml:space="preserve">8喉箍   1套</w:t>
            </w:r>
            <w:r/>
          </w:p>
          <w:p>
            <w:pPr>
              <w:numPr>
                <w:ilvl w:val="0"/>
                <w:numId w:val="0"/>
              </w:numPr>
              <w:jc w:val="left"/>
              <w:keepLines w:val="0"/>
              <w:keepNext w:val="0"/>
              <w:pageBreakBefore w:val="0"/>
              <w:widowControl/>
              <w:rPr>
                <w:rFonts w:hint="default" w:ascii="Times New Roman" w:hAnsi="Times New Roman" w:eastAsia="宋体" w:cs="Times New Roman"/>
                <w:b w:val="0"/>
                <w:bCs w:val="0"/>
                <w:color w:val="auto"/>
                <w:sz w:val="21"/>
                <w:szCs w:val="21"/>
                <w:lang w:val="en-US" w:eastAsia="zh-CN"/>
              </w:rPr>
              <w:suppressLineNumbers w:val="0"/>
            </w:pPr>
            <w:r>
              <w:rPr>
                <w:rFonts w:hint="default" w:ascii="Times New Roman" w:hAnsi="Times New Roman" w:eastAsia="宋体" w:cs="Times New Roman"/>
                <w:b w:val="0"/>
                <w:bCs w:val="0"/>
                <w:color w:val="auto"/>
                <w:sz w:val="21"/>
                <w:szCs w:val="21"/>
                <w:lang w:val="en-US" w:eastAsia="zh-CN"/>
              </w:rPr>
              <w:t xml:space="preserve">9专用工具   1套</w:t>
            </w:r>
            <w:r/>
          </w:p>
          <w:p>
            <w:pPr>
              <w:numPr>
                <w:ilvl w:val="0"/>
                <w:numId w:val="0"/>
              </w:numPr>
              <w:jc w:val="left"/>
              <w:keepLines w:val="0"/>
              <w:keepNext w:val="0"/>
              <w:pageBreakBefore w:val="0"/>
              <w:widowControl/>
              <w:rPr>
                <w:rFonts w:hint="default" w:ascii="Times New Roman" w:hAnsi="Times New Roman" w:eastAsia="宋体" w:cs="Times New Roman"/>
                <w:b w:val="0"/>
                <w:bCs w:val="0"/>
                <w:color w:val="auto"/>
                <w:sz w:val="21"/>
                <w:szCs w:val="21"/>
                <w:lang w:val="en-US" w:eastAsia="zh-CN"/>
              </w:rPr>
              <w:suppressLineNumbers w:val="0"/>
            </w:pPr>
            <w:r>
              <w:rPr>
                <w:rFonts w:hint="default" w:ascii="Times New Roman" w:hAnsi="Times New Roman" w:eastAsia="宋体" w:cs="Times New Roman"/>
                <w:b w:val="0"/>
                <w:bCs w:val="0"/>
                <w:color w:val="auto"/>
                <w:sz w:val="21"/>
                <w:szCs w:val="21"/>
                <w:lang w:val="en-US" w:eastAsia="zh-CN"/>
              </w:rPr>
              <w:t xml:space="preserve">10氮气接头组件1套</w:t>
            </w:r>
            <w:r/>
          </w:p>
          <w:p>
            <w:pPr>
              <w:numPr>
                <w:ilvl w:val="0"/>
                <w:numId w:val="0"/>
              </w:numPr>
              <w:jc w:val="left"/>
              <w:keepLines w:val="0"/>
              <w:keepNext w:val="0"/>
              <w:pageBreakBefore w:val="0"/>
              <w:widowControl/>
              <w:rPr>
                <w:rFonts w:hint="default" w:ascii="Times New Roman" w:hAnsi="Times New Roman" w:eastAsia="宋体" w:cs="Times New Roman"/>
                <w:b w:val="0"/>
                <w:bCs w:val="0"/>
                <w:color w:val="auto"/>
                <w:sz w:val="21"/>
                <w:szCs w:val="21"/>
                <w:lang w:val="en-US" w:eastAsia="zh-CN"/>
              </w:rPr>
              <w:suppressLineNumbers w:val="0"/>
            </w:pPr>
            <w:r>
              <w:rPr>
                <w:rFonts w:hint="default" w:ascii="Times New Roman" w:hAnsi="Times New Roman" w:eastAsia="宋体" w:cs="Times New Roman"/>
                <w:b w:val="0"/>
                <w:bCs w:val="0"/>
                <w:color w:val="auto"/>
                <w:sz w:val="21"/>
                <w:szCs w:val="21"/>
                <w:lang w:val="en-US" w:eastAsia="zh-CN"/>
              </w:rPr>
              <w:t xml:space="preserve">11 PU管   5米</w:t>
            </w:r>
            <w:r/>
          </w:p>
          <w:p>
            <w:pPr>
              <w:numPr>
                <w:ilvl w:val="0"/>
                <w:numId w:val="0"/>
              </w:numPr>
              <w:jc w:val="left"/>
              <w:keepLines w:val="0"/>
              <w:keepNext w:val="0"/>
              <w:pageBreakBefore w:val="0"/>
              <w:widowControl/>
              <w:rPr>
                <w:rFonts w:hint="default" w:ascii="Times New Roman" w:hAnsi="Times New Roman" w:eastAsia="宋体" w:cs="Times New Roman"/>
                <w:b w:val="0"/>
                <w:bCs w:val="0"/>
                <w:color w:val="auto"/>
                <w:sz w:val="21"/>
                <w:szCs w:val="21"/>
                <w:lang w:val="en-US" w:eastAsia="zh-CN"/>
              </w:rPr>
              <w:suppressLineNumbers w:val="0"/>
            </w:pPr>
            <w:r>
              <w:rPr>
                <w:rFonts w:hint="default" w:ascii="Times New Roman" w:hAnsi="Times New Roman" w:eastAsia="宋体" w:cs="Times New Roman"/>
                <w:b w:val="0"/>
                <w:bCs w:val="0"/>
                <w:color w:val="auto"/>
                <w:sz w:val="21"/>
                <w:szCs w:val="21"/>
                <w:lang w:val="en-US" w:eastAsia="zh-CN"/>
              </w:rPr>
              <w:t xml:space="preserve">12配套浓缩管支架（含相应样品管） 1套</w:t>
            </w:r>
            <w:r/>
          </w:p>
          <w:p>
            <w:pPr>
              <w:numPr>
                <w:ilvl w:val="0"/>
                <w:numId w:val="0"/>
              </w:numPr>
              <w:jc w:val="left"/>
              <w:keepLines w:val="0"/>
              <w:keepNext w:val="0"/>
              <w:pageBreakBefore w:val="0"/>
              <w:widowControl/>
              <w:rPr>
                <w:rFonts w:hint="default" w:ascii="Times New Roman" w:hAnsi="Times New Roman" w:eastAsia="宋体" w:cs="Times New Roman"/>
                <w:b w:val="0"/>
                <w:bCs w:val="0"/>
                <w:i w:val="0"/>
                <w:iCs w:val="0"/>
                <w:color w:val="auto"/>
                <w:sz w:val="21"/>
                <w:szCs w:val="21"/>
                <w:u w:val="none"/>
                <w:lang w:val="en-US" w:eastAsia="zh-CN" w:bidi="ar"/>
              </w:rPr>
              <w:suppressLineNumbers w:val="0"/>
            </w:pPr>
            <w:r>
              <w:rPr>
                <w:rFonts w:hint="default" w:ascii="Times New Roman" w:hAnsi="Times New Roman" w:eastAsia="宋体" w:cs="Times New Roman"/>
                <w:b w:val="0"/>
                <w:bCs w:val="0"/>
                <w:color w:val="auto"/>
                <w:sz w:val="21"/>
                <w:szCs w:val="21"/>
                <w:lang w:val="en-US" w:eastAsia="zh-CN"/>
              </w:rPr>
              <w:t xml:space="preserve">13说明书   1本</w:t>
            </w:r>
            <w:r/>
          </w:p>
        </w:tc>
      </w:tr>
      <w:tr>
        <w:trPr>
          <w:trHeight w:val="285"/>
        </w:trPr>
        <w:tc>
          <w:tcPr>
            <w:shd w:val="clear" w:color="auto" w:fill="auto"/>
            <w:tcBorders>
              <w:left w:val="single" w:color="000000" w:sz="8" w:space="0"/>
              <w:bottom w:val="single" w:color="000000" w:sz="8" w:space="0"/>
              <w:right w:val="single" w:color="000000" w:sz="8" w:space="0"/>
            </w:tcBorders>
            <w:tcW w:w="1092" w:type="dxa"/>
            <w:vAlign w:val="center"/>
            <w:vMerge w:val="continue"/>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sz w:val="21"/>
                <w:szCs w:val="21"/>
                <w:u w:val="none"/>
              </w:rPr>
            </w:r>
            <w:r/>
          </w:p>
        </w:tc>
        <w:tc>
          <w:tcPr>
            <w:shd w:val="clear" w:color="auto" w:fill="auto"/>
            <w:tcBorders>
              <w:left w:val="single" w:color="000000" w:sz="8" w:space="0"/>
              <w:bottom w:val="single" w:color="000000" w:sz="8" w:space="0"/>
              <w:right w:val="single" w:color="000000" w:sz="8" w:space="0"/>
            </w:tcBorders>
            <w:tcW w:w="1336" w:type="dxa"/>
            <w:vAlign w:val="center"/>
            <w:vMerge w:val="continue"/>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109" w:type="dxa"/>
            <w:vAlign w:val="center"/>
            <w:textDirection w:val="lrTb"/>
            <w:noWrap/>
          </w:tcPr>
          <w:p>
            <w:pPr>
              <w:numPr>
                <w:ilvl w:val="0"/>
                <w:numId w:val="10"/>
              </w:numPr>
              <w:ind w:left="0" w:firstLine="0"/>
              <w:keepLines w:val="0"/>
              <w:keepNext w:val="0"/>
              <w:pageBreakBefore w:val="0"/>
              <w:spacing w:line="240" w:lineRule="auto"/>
              <w:widowControl w:val="off"/>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售后要求：</w:t>
            </w:r>
            <w:r/>
          </w:p>
          <w:p>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 xml:space="preserve">3</w:t>
            </w:r>
            <w:r>
              <w:rPr>
                <w:rFonts w:hint="default" w:ascii="Times New Roman" w:hAnsi="Times New Roman" w:eastAsia="宋体" w:cs="Times New Roman"/>
                <w:color w:val="auto"/>
                <w:sz w:val="21"/>
                <w:szCs w:val="21"/>
              </w:rPr>
              <w:t xml:space="preserve">.1</w:t>
            </w:r>
            <w:r>
              <w:rPr>
                <w:rFonts w:hint="default" w:ascii="Times New Roman" w:hAnsi="Times New Roman" w:eastAsia="宋体" w:cs="Times New Roman"/>
                <w:color w:val="auto"/>
                <w:sz w:val="21"/>
                <w:szCs w:val="21"/>
                <w:lang w:val="en-US" w:eastAsia="zh-CN"/>
              </w:rPr>
              <w:t xml:space="preserve">交货期为合同签订后60个工作日内。</w:t>
            </w:r>
            <w:r/>
          </w:p>
          <w:p>
            <w:pP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rPr>
              <w:t xml:space="preserve">★</w:t>
            </w:r>
            <w:r>
              <w:rPr>
                <w:rFonts w:hint="default" w:ascii="Times New Roman" w:hAnsi="Times New Roman" w:eastAsia="宋体" w:cs="Times New Roman"/>
                <w:b/>
                <w:bCs/>
                <w:color w:val="auto"/>
                <w:sz w:val="21"/>
                <w:szCs w:val="21"/>
                <w:lang w:eastAsia="zh-CN"/>
              </w:rPr>
              <w:t xml:space="preserve">3</w:t>
            </w:r>
            <w:r>
              <w:rPr>
                <w:rFonts w:hint="default" w:ascii="Times New Roman" w:hAnsi="Times New Roman" w:eastAsia="宋体" w:cs="Times New Roman"/>
                <w:b/>
                <w:bCs/>
                <w:color w:val="auto"/>
                <w:sz w:val="21"/>
                <w:szCs w:val="21"/>
              </w:rPr>
              <w:t xml:space="preserve">.2质量保证</w:t>
            </w: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color w:val="auto"/>
                <w:sz w:val="21"/>
                <w:szCs w:val="21"/>
                <w:lang w:val="en-US" w:eastAsia="zh-CN"/>
              </w:rPr>
              <w:t xml:space="preserve">保修期自测试验收合格起≥2年，</w:t>
            </w:r>
            <w:r>
              <w:rPr>
                <w:rFonts w:hint="eastAsia" w:eastAsia="宋体" w:cs="Times New Roman"/>
                <w:b/>
                <w:bCs/>
                <w:color w:val="auto"/>
                <w:sz w:val="21"/>
                <w:szCs w:val="21"/>
                <w:lang w:val="en-US" w:eastAsia="zh-CN"/>
              </w:rPr>
              <w:t xml:space="preserve">免费上门维修服务</w:t>
            </w:r>
            <w:r>
              <w:rPr>
                <w:rFonts w:hint="default" w:ascii="Times New Roman" w:hAnsi="Times New Roman" w:eastAsia="宋体" w:cs="Times New Roman"/>
                <w:b/>
                <w:bCs/>
                <w:color w:val="auto"/>
                <w:sz w:val="21"/>
                <w:szCs w:val="21"/>
                <w:lang w:val="en-US" w:eastAsia="zh-CN"/>
              </w:rPr>
              <w:t xml:space="preserve">。设备为全新原装正品，提供完整出厂质检报告及相关资质文件。</w:t>
            </w:r>
            <w:r>
              <w:rPr>
                <w:rFonts w:hint="eastAsia" w:eastAsia="宋体" w:cs="Times New Roman"/>
                <w:b/>
                <w:bCs/>
                <w:color w:val="auto"/>
                <w:sz w:val="21"/>
                <w:szCs w:val="21"/>
                <w:lang w:val="en-US" w:eastAsia="zh-CN"/>
              </w:rPr>
              <w:t xml:space="preserve">提供</w:t>
            </w:r>
            <w:r>
              <w:rPr>
                <w:rFonts w:hint="default" w:ascii="Times New Roman" w:hAnsi="Times New Roman" w:eastAsia="宋体" w:cs="Times New Roman"/>
                <w:b/>
                <w:bCs/>
                <w:color w:val="auto"/>
                <w:sz w:val="21"/>
                <w:szCs w:val="21"/>
                <w:lang w:val="en-US" w:eastAsia="zh-CN"/>
              </w:rPr>
              <w:t xml:space="preserve">免费上门安装、调试、校准及全员操作培训，支持第三方权威机构检测验收。</w:t>
            </w:r>
            <w:r/>
          </w:p>
          <w:p>
            <w:pP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 xml:space="preserve">3</w:t>
            </w:r>
            <w:r>
              <w:rPr>
                <w:rFonts w:hint="default" w:ascii="Times New Roman" w:hAnsi="Times New Roman" w:eastAsia="宋体" w:cs="Times New Roman"/>
                <w:color w:val="auto"/>
                <w:sz w:val="21"/>
                <w:szCs w:val="21"/>
              </w:rPr>
              <w:t xml:space="preserve">.3 故障服务：仪器设备出现故障时，供货方得到通知</w:t>
            </w:r>
            <w:r>
              <w:rPr>
                <w:rFonts w:hint="default" w:ascii="Times New Roman" w:hAnsi="Times New Roman" w:eastAsia="宋体" w:cs="Times New Roman"/>
                <w:color w:val="auto"/>
                <w:sz w:val="21"/>
                <w:szCs w:val="21"/>
                <w:lang w:val="en-US" w:eastAsia="zh-CN"/>
              </w:rPr>
              <w:t xml:space="preserve">24小时</w:t>
            </w:r>
            <w:r>
              <w:rPr>
                <w:rFonts w:hint="default" w:ascii="Times New Roman" w:hAnsi="Times New Roman" w:eastAsia="宋体" w:cs="Times New Roman"/>
                <w:color w:val="auto"/>
                <w:sz w:val="21"/>
                <w:szCs w:val="21"/>
              </w:rPr>
              <w:t xml:space="preserve">内派维修人员到达用户现场</w:t>
            </w:r>
            <w:r>
              <w:rPr>
                <w:rFonts w:hint="default" w:ascii="Times New Roman" w:hAnsi="Times New Roman" w:eastAsia="宋体" w:cs="Times New Roman"/>
                <w:color w:val="auto"/>
                <w:sz w:val="21"/>
                <w:szCs w:val="21"/>
                <w:lang w:val="en-US" w:eastAsia="zh-CN"/>
              </w:rPr>
              <w:t xml:space="preserve">进行</w:t>
            </w:r>
            <w:r>
              <w:rPr>
                <w:rFonts w:hint="default" w:ascii="Times New Roman" w:hAnsi="Times New Roman" w:eastAsia="宋体" w:cs="Times New Roman"/>
                <w:color w:val="auto"/>
                <w:sz w:val="21"/>
                <w:szCs w:val="21"/>
              </w:rPr>
              <w:t xml:space="preserve">维修</w:t>
            </w:r>
            <w:r>
              <w:rPr>
                <w:rFonts w:hint="default" w:ascii="Times New Roman" w:hAnsi="Times New Roman" w:eastAsia="宋体" w:cs="Times New Roman"/>
                <w:color w:val="auto"/>
                <w:sz w:val="21"/>
                <w:szCs w:val="21"/>
                <w:lang w:val="en-US" w:eastAsia="zh-CN"/>
              </w:rPr>
              <w:t xml:space="preserve">服务</w:t>
            </w:r>
            <w:r>
              <w:rPr>
                <w:rFonts w:hint="default" w:ascii="Times New Roman" w:hAnsi="Times New Roman" w:eastAsia="宋体" w:cs="Times New Roman"/>
                <w:color w:val="auto"/>
                <w:sz w:val="21"/>
                <w:szCs w:val="21"/>
                <w:lang w:eastAsia="zh-CN"/>
              </w:rPr>
              <w:t xml:space="preserve">。</w:t>
            </w:r>
            <w:r/>
          </w:p>
          <w:p>
            <w:pP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 xml:space="preserve">3</w:t>
            </w:r>
            <w:r>
              <w:rPr>
                <w:rFonts w:hint="default" w:ascii="Times New Roman" w:hAnsi="Times New Roman" w:eastAsia="宋体" w:cs="Times New Roman"/>
                <w:color w:val="auto"/>
                <w:sz w:val="21"/>
                <w:szCs w:val="21"/>
              </w:rPr>
              <w:t xml:space="preserve">.</w:t>
            </w:r>
            <w:r>
              <w:rPr>
                <w:rFonts w:hint="default" w:ascii="Times New Roman" w:hAnsi="Times New Roman" w:eastAsia="宋体" w:cs="Times New Roman"/>
                <w:color w:val="auto"/>
                <w:sz w:val="21"/>
                <w:szCs w:val="21"/>
                <w:lang w:val="en-US" w:eastAsia="zh-CN"/>
              </w:rPr>
              <w:t xml:space="preserve">4</w:t>
            </w:r>
            <w:r>
              <w:rPr>
                <w:rFonts w:hint="default" w:ascii="Times New Roman" w:hAnsi="Times New Roman" w:eastAsia="宋体" w:cs="Times New Roman"/>
                <w:color w:val="auto"/>
                <w:sz w:val="21"/>
                <w:szCs w:val="21"/>
              </w:rPr>
              <w:t xml:space="preserve">质量及验收标准：技术指标符合买方要求和厂家规定的出厂要求。同时按厂家标准验收程序</w:t>
            </w:r>
            <w:r>
              <w:rPr>
                <w:rFonts w:hint="default" w:ascii="Times New Roman" w:hAnsi="Times New Roman" w:eastAsia="宋体" w:cs="Times New Roman"/>
                <w:color w:val="auto"/>
                <w:sz w:val="21"/>
                <w:szCs w:val="21"/>
                <w:lang w:eastAsia="zh-CN"/>
              </w:rPr>
              <w:t xml:space="preserve">或</w:t>
            </w:r>
            <w:r>
              <w:rPr>
                <w:rFonts w:hint="default" w:ascii="Times New Roman" w:hAnsi="Times New Roman" w:eastAsia="宋体" w:cs="Times New Roman"/>
                <w:color w:val="auto"/>
                <w:sz w:val="21"/>
                <w:szCs w:val="21"/>
              </w:rPr>
              <w:t xml:space="preserve">中国国家计量标准部门的有关规程验收并</w:t>
            </w:r>
            <w:r>
              <w:rPr>
                <w:rFonts w:hint="eastAsia" w:eastAsia="宋体" w:cs="Times New Roman"/>
                <w:color w:val="auto"/>
                <w:sz w:val="21"/>
                <w:szCs w:val="21"/>
                <w:lang w:eastAsia="zh-CN"/>
              </w:rPr>
              <w:t xml:space="preserve">配合买方办理计量检定或校准手续，并按计量机构实际工作周期出具</w:t>
            </w:r>
            <w:r>
              <w:rPr>
                <w:rFonts w:hint="default" w:ascii="Times New Roman" w:hAnsi="Times New Roman" w:eastAsia="宋体" w:cs="Times New Roman"/>
                <w:color w:val="auto"/>
                <w:sz w:val="21"/>
                <w:szCs w:val="21"/>
              </w:rPr>
              <w:t xml:space="preserve">计量单位检定证书，如未通过验收，应视情节更换部件或主机，直至退货。</w:t>
            </w:r>
            <w:r/>
          </w:p>
          <w:p>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 xml:space="preserve">3</w:t>
            </w:r>
            <w:r>
              <w:rPr>
                <w:rFonts w:hint="default" w:ascii="Times New Roman" w:hAnsi="Times New Roman" w:eastAsia="宋体" w:cs="Times New Roman"/>
                <w:color w:val="auto"/>
                <w:sz w:val="21"/>
                <w:szCs w:val="21"/>
              </w:rPr>
              <w:t xml:space="preserve">.5</w:t>
            </w:r>
            <w:r>
              <w:rPr>
                <w:rFonts w:hint="eastAsia" w:eastAsia="宋体" w:cs="Times New Roman"/>
                <w:color w:val="auto"/>
                <w:sz w:val="21"/>
                <w:szCs w:val="21"/>
                <w:lang w:eastAsia="zh-CN"/>
              </w:rPr>
              <w:t xml:space="preserve">仪器安装后至该型号仪器停产两年内免费提供技术咨询和软件重新安装、升级服务。</w:t>
            </w:r>
            <w:r/>
          </w:p>
        </w:tc>
      </w:tr>
    </w:tbl>
    <w:p>
      <w:pPr>
        <w:pStyle w:val="884"/>
        <w:ind w:firstLine="420"/>
        <w:jc w:val="left"/>
        <w:keepLines w:val="0"/>
        <w:keepNext w:val="0"/>
        <w:pageBreakBefore w:val="0"/>
        <w:spacing w:line="360" w:lineRule="auto"/>
        <w:widowControl/>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eastAsia="宋体" w:cs="Times New Roman"/>
          <w:bCs/>
          <w:color w:val="auto"/>
          <w:sz w:val="21"/>
          <w:szCs w:val="21"/>
          <w:highlight w:val="none"/>
          <w:lang w:val="en-US" w:eastAsia="zh-CN" w:bidi="ar-SA"/>
        </w:rPr>
      </w:r>
      <w:r/>
    </w:p>
    <w:tbl>
      <w:tblPr>
        <w:tblStyle w:val="857"/>
        <w:tblW w:w="977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65"/>
        <w:gridCol w:w="1371"/>
        <w:gridCol w:w="7343"/>
      </w:tblGrid>
      <w:tr>
        <w:trPr>
          <w:jc w:val="center"/>
          <w:trHeight w:val="654"/>
        </w:trPr>
        <w:tc>
          <w:tcPr>
            <w:shd w:val="clear" w:color="auto" w:fill="auto"/>
            <w:tcBorders>
              <w:top w:val="single" w:color="000000" w:sz="8" w:space="0"/>
              <w:left w:val="single" w:color="000000" w:sz="8" w:space="0"/>
              <w:bottom w:val="single" w:color="000000" w:sz="8" w:space="0"/>
              <w:right w:val="single" w:color="000000" w:sz="8" w:space="0"/>
            </w:tcBorders>
            <w:tcW w:w="1065" w:type="dxa"/>
            <w:vAlign w:val="center"/>
            <w:textDirection w:val="lrTb"/>
            <w:noWrap w:val="false"/>
          </w:tcPr>
          <w:p>
            <w:pPr>
              <w:jc w:val="center"/>
              <w:widowControl/>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b/>
                <w:bCs/>
                <w:color w:val="auto"/>
                <w:sz w:val="21"/>
                <w:szCs w:val="21"/>
                <w:lang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1371" w:type="dxa"/>
            <w:vAlign w:val="center"/>
            <w:textDirection w:val="lrTb"/>
            <w:noWrap w:val="false"/>
          </w:tcPr>
          <w:p>
            <w:pPr>
              <w:jc w:val="center"/>
              <w:widowControl/>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b/>
                <w:bCs/>
                <w:color w:val="auto"/>
                <w:sz w:val="21"/>
                <w:szCs w:val="21"/>
                <w:lang w:bidi="ar"/>
              </w:rPr>
              <w:t xml:space="preserve">产品名称</w:t>
            </w:r>
            <w:r/>
          </w:p>
        </w:tc>
        <w:tc>
          <w:tcPr>
            <w:shd w:val="clear" w:color="auto" w:fill="auto"/>
            <w:tcBorders>
              <w:top w:val="single" w:color="000000" w:sz="8" w:space="0"/>
              <w:left w:val="single" w:color="000000" w:sz="8" w:space="0"/>
              <w:bottom w:val="single" w:color="000000" w:sz="8" w:space="0"/>
              <w:right w:val="single" w:color="000000" w:sz="8" w:space="0"/>
            </w:tcBorders>
            <w:tcW w:w="7343" w:type="dxa"/>
            <w:vAlign w:val="center"/>
            <w:textDirection w:val="lrTb"/>
            <w:noWrap/>
          </w:tcPr>
          <w:p>
            <w:pPr>
              <w:jc w:val="center"/>
              <w:widowControl/>
              <w:rPr>
                <w:rFonts w:hint="default" w:ascii="Times New Roman" w:hAnsi="Times New Roman" w:eastAsia="宋体" w:cs="Times New Roman"/>
                <w:b w:val="0"/>
                <w:bCs w:val="0"/>
                <w:i w:val="0"/>
                <w:iCs w:val="0"/>
                <w:color w:val="auto"/>
                <w:sz w:val="21"/>
                <w:szCs w:val="21"/>
                <w:u w:val="none"/>
                <w:lang w:val="en-US" w:eastAsia="zh-CN" w:bidi="ar"/>
              </w:rPr>
            </w:pPr>
            <w:r>
              <w:rPr>
                <w:rFonts w:hint="default" w:ascii="Times New Roman" w:hAnsi="Times New Roman" w:eastAsia="宋体" w:cs="Times New Roman"/>
                <w:b/>
                <w:bCs/>
                <w:color w:val="auto"/>
                <w:sz w:val="21"/>
                <w:szCs w:val="21"/>
              </w:rPr>
              <w:t xml:space="preserve">技术指标等要求</w:t>
            </w:r>
            <w:r/>
          </w:p>
        </w:tc>
      </w:tr>
      <w:tr>
        <w:trPr>
          <w:jc w:val="center"/>
          <w:trHeight w:val="2936"/>
        </w:trPr>
        <w:tc>
          <w:tcPr>
            <w:shd w:val="clear" w:color="auto" w:fill="auto"/>
            <w:tcBorders>
              <w:top w:val="single" w:color="000000" w:sz="8" w:space="0"/>
              <w:left w:val="single" w:color="000000" w:sz="8" w:space="0"/>
              <w:bottom w:val="single" w:color="000000" w:sz="8" w:space="0"/>
              <w:right w:val="single" w:color="000000" w:sz="8" w:space="0"/>
            </w:tcBorders>
            <w:tcW w:w="1065" w:type="dxa"/>
            <w:vAlign w:val="center"/>
            <w:vMerge w:val="restart"/>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z w:val="21"/>
                <w:szCs w:val="21"/>
                <w:u w:val="none"/>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w:t>
            </w:r>
            <w:r/>
          </w:p>
        </w:tc>
        <w:tc>
          <w:tcPr>
            <w:shd w:val="clear" w:color="auto" w:fill="auto"/>
            <w:tcBorders>
              <w:top w:val="single" w:color="000000" w:sz="8" w:space="0"/>
              <w:left w:val="single" w:color="000000" w:sz="8" w:space="0"/>
              <w:bottom w:val="single" w:color="000000" w:sz="8" w:space="0"/>
              <w:right w:val="single" w:color="000000" w:sz="8" w:space="0"/>
            </w:tcBorders>
            <w:tcW w:w="1371" w:type="dxa"/>
            <w:vAlign w:val="center"/>
            <w:vMerge w:val="restart"/>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z w:val="21"/>
                <w:szCs w:val="21"/>
                <w:u w:val="none"/>
              </w:rPr>
              <w:suppressLineNumbers w:val="0"/>
            </w:pPr>
            <w:r>
              <w:rPr>
                <w:rFonts w:hint="default" w:ascii="Times New Roman" w:hAnsi="Times New Roman" w:eastAsia="宋体" w:cs="Times New Roman"/>
                <w:i w:val="0"/>
                <w:iCs w:val="0"/>
                <w:color w:val="auto"/>
                <w:sz w:val="21"/>
                <w:szCs w:val="21"/>
                <w:u w:val="none"/>
                <w:lang w:val="en-US" w:eastAsia="zh-CN" w:bidi="ar"/>
              </w:rPr>
              <w:t xml:space="preserve">电热板</w:t>
            </w:r>
            <w:r/>
          </w:p>
        </w:tc>
        <w:tc>
          <w:tcPr>
            <w:shd w:val="clear" w:color="auto" w:fill="auto"/>
            <w:tcBorders>
              <w:top w:val="single" w:color="000000" w:sz="8" w:space="0"/>
              <w:left w:val="single" w:color="000000" w:sz="8" w:space="0"/>
              <w:bottom w:val="single" w:color="000000" w:sz="8" w:space="0"/>
              <w:right w:val="single" w:color="000000" w:sz="8" w:space="0"/>
            </w:tcBorders>
            <w:tcW w:w="7343" w:type="dxa"/>
            <w:vAlign w:val="center"/>
            <w:textDirection w:val="lrTb"/>
            <w:noWrap/>
          </w:tcPr>
          <w:p>
            <w:pPr>
              <w:ind w:left="0"/>
              <w:jc w:val="left"/>
              <w:keepLines w:val="0"/>
              <w:keepNext w:val="0"/>
              <w:pageBreakBefore w:val="0"/>
              <w:spacing w:beforeAutospacing="0" w:afterAutospacing="0"/>
              <w:widowControl/>
              <w:rPr>
                <w:rFonts w:hint="default" w:ascii="Times New Roman" w:hAnsi="Times New Roman" w:eastAsia="宋体" w:cs="Times New Roman"/>
                <w:color w:val="auto"/>
                <w:sz w:val="21"/>
                <w:szCs w:val="21"/>
                <w:lang w:val="en-US" w:eastAsia="zh-CN"/>
              </w:rPr>
              <w:suppressLineNumbers w:val="0"/>
            </w:pPr>
            <w:r>
              <w:rPr>
                <w:rFonts w:hint="default" w:ascii="Times New Roman" w:hAnsi="Times New Roman" w:eastAsia="宋体" w:cs="Times New Roman"/>
                <w:color w:val="auto"/>
                <w:sz w:val="21"/>
                <w:szCs w:val="21"/>
                <w:lang w:val="en-US" w:eastAsia="zh-CN"/>
              </w:rPr>
              <w:t xml:space="preserve">1、技术要求</w:t>
            </w:r>
            <w:r/>
          </w:p>
          <w:p>
            <w:pPr>
              <w:numPr>
                <w:ilvl w:val="1"/>
                <w:numId w:val="11"/>
              </w:numPr>
              <w:ind w:left="567" w:hanging="567"/>
              <w:keepLines w:val="0"/>
              <w:keepNext w:val="0"/>
              <w:pageBreakBefore w:val="0"/>
              <w:spacing w:before="0" w:beforeAutospacing="0" w:after="0" w:afterAutospacing="0"/>
              <w:widowControl/>
              <w:rPr>
                <w:rFonts w:hint="default" w:ascii="Times New Roman" w:hAnsi="Times New Roman" w:eastAsia="宋体" w:cs="Times New Roman"/>
                <w:b/>
                <w:bCs/>
                <w:color w:val="auto"/>
                <w:sz w:val="21"/>
                <w:szCs w:val="21"/>
              </w:rPr>
              <w:suppressLineNumbers w:val="0"/>
            </w:pP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color w:val="auto"/>
                <w:sz w:val="21"/>
                <w:szCs w:val="21"/>
              </w:rPr>
              <w:t xml:space="preserve">温度范围：室温～500 ℃</w:t>
            </w:r>
            <w:r/>
          </w:p>
          <w:p>
            <w:pPr>
              <w:numPr>
                <w:ilvl w:val="1"/>
                <w:numId w:val="11"/>
              </w:numPr>
              <w:ind w:left="567" w:hanging="567"/>
              <w:keepLines w:val="0"/>
              <w:keepNext w:val="0"/>
              <w:pageBreakBefore w:val="0"/>
              <w:spacing w:before="0" w:beforeAutospacing="0" w:after="0" w:afterAutospacing="0"/>
              <w:widowControl/>
              <w:rPr>
                <w:rFonts w:hint="default" w:ascii="Times New Roman" w:hAnsi="Times New Roman" w:eastAsia="宋体" w:cs="Times New Roman"/>
                <w:b/>
                <w:bCs/>
                <w:color w:val="auto"/>
                <w:sz w:val="21"/>
                <w:szCs w:val="21"/>
              </w:rPr>
              <w:suppressLineNumbers w:val="0"/>
            </w:pP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color w:val="auto"/>
                <w:sz w:val="21"/>
                <w:szCs w:val="21"/>
              </w:rPr>
              <w:t xml:space="preserve">控温精度：±1℃（＜100℃）；±5℃（＞100℃）</w:t>
            </w:r>
            <w:r/>
          </w:p>
          <w:p>
            <w:pPr>
              <w:numPr>
                <w:ilvl w:val="1"/>
                <w:numId w:val="11"/>
              </w:numPr>
              <w:ind w:left="567" w:hanging="567"/>
              <w:keepLines w:val="0"/>
              <w:keepNext w:val="0"/>
              <w:pageBreakBefore w:val="0"/>
              <w:spacing w:before="0" w:beforeAutospacing="0" w:after="0" w:afterAutospacing="0"/>
              <w:widowControl/>
              <w:rPr>
                <w:rFonts w:hint="default" w:ascii="Times New Roman" w:hAnsi="Times New Roman" w:eastAsia="宋体" w:cs="Times New Roman"/>
                <w:color w:val="auto"/>
                <w:sz w:val="21"/>
                <w:szCs w:val="21"/>
              </w:rPr>
              <w:suppressLineNumbers w:val="0"/>
            </w:pP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color w:val="auto"/>
                <w:sz w:val="21"/>
                <w:szCs w:val="21"/>
              </w:rPr>
              <w:t xml:space="preserve">温度显示分辨率：0.1℃</w:t>
            </w:r>
            <w:r/>
          </w:p>
          <w:p>
            <w:pPr>
              <w:numPr>
                <w:ilvl w:val="1"/>
                <w:numId w:val="11"/>
              </w:numPr>
              <w:ind w:left="567" w:hanging="567"/>
              <w:keepLines w:val="0"/>
              <w:keepNext w:val="0"/>
              <w:pageBreakBefore w:val="0"/>
              <w:spacing w:before="0" w:beforeAutospacing="0" w:after="0" w:afterAutospacing="0"/>
              <w:widowControl/>
              <w:rPr>
                <w:rFonts w:hint="default" w:ascii="Times New Roman" w:hAnsi="Times New Roman" w:eastAsia="宋体" w:cs="Times New Roman"/>
                <w:b/>
                <w:bCs/>
                <w:color w:val="auto"/>
                <w:sz w:val="21"/>
                <w:szCs w:val="21"/>
              </w:rPr>
              <w:suppressLineNumbers w:val="0"/>
            </w:pP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color w:val="auto"/>
                <w:sz w:val="21"/>
                <w:szCs w:val="21"/>
              </w:rPr>
              <w:t xml:space="preserve">过热保护：超温报警</w:t>
            </w: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color w:val="auto"/>
                <w:sz w:val="21"/>
                <w:szCs w:val="21"/>
              </w:rPr>
              <w:t xml:space="preserve">自动切断加热</w:t>
            </w:r>
            <w:r/>
          </w:p>
          <w:p>
            <w:pPr>
              <w:numPr>
                <w:ilvl w:val="1"/>
                <w:numId w:val="11"/>
              </w:numPr>
              <w:ind w:left="567" w:hanging="567"/>
              <w:keepLines w:val="0"/>
              <w:keepNext w:val="0"/>
              <w:pageBreakBefore w:val="0"/>
              <w:spacing w:before="0" w:beforeAutospacing="0" w:after="0" w:afterAutospacing="0"/>
              <w:widowControl/>
              <w:rPr>
                <w:rFonts w:hint="default" w:ascii="Times New Roman" w:hAnsi="Times New Roman" w:eastAsia="宋体" w:cs="Times New Roman"/>
                <w:color w:val="auto"/>
                <w:sz w:val="21"/>
                <w:szCs w:val="21"/>
              </w:rPr>
              <w:suppressLineNumbers w:val="0"/>
            </w:pPr>
            <w:r>
              <w:rPr>
                <w:rFonts w:hint="default" w:ascii="Times New Roman" w:hAnsi="Times New Roman" w:eastAsia="宋体" w:cs="Times New Roman"/>
                <w:color w:val="auto"/>
                <w:sz w:val="21"/>
                <w:szCs w:val="21"/>
              </w:rPr>
              <w:t xml:space="preserve">余热警示：盘面＞50℃，关机后持续亮警示灯</w:t>
            </w:r>
            <w:r/>
          </w:p>
          <w:p>
            <w:pPr>
              <w:numPr>
                <w:ilvl w:val="1"/>
                <w:numId w:val="11"/>
              </w:numPr>
              <w:ind w:left="567" w:hanging="567"/>
              <w:keepLines w:val="0"/>
              <w:keepNext w:val="0"/>
              <w:pageBreakBefore w:val="0"/>
              <w:spacing w:before="0" w:beforeAutospacing="0" w:after="0" w:afterAutospacing="0"/>
              <w:widowControl/>
              <w:rPr>
                <w:rFonts w:hint="default" w:ascii="Times New Roman" w:hAnsi="Times New Roman" w:eastAsia="宋体" w:cs="Times New Roman"/>
                <w:b/>
                <w:bCs/>
                <w:color w:val="auto"/>
                <w:sz w:val="21"/>
                <w:szCs w:val="21"/>
              </w:rPr>
              <w:suppressLineNumbers w:val="0"/>
            </w:pP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color w:val="auto"/>
                <w:sz w:val="21"/>
                <w:szCs w:val="21"/>
              </w:rPr>
              <w:t xml:space="preserve">显示屏：</w:t>
            </w:r>
            <w:r>
              <w:rPr>
                <w:rFonts w:hint="eastAsia" w:eastAsia="宋体" w:cs="Times New Roman"/>
                <w:b/>
                <w:bCs/>
                <w:color w:val="auto"/>
                <w:sz w:val="21"/>
                <w:szCs w:val="21"/>
                <w:lang w:val="en-US" w:eastAsia="zh-CN"/>
              </w:rPr>
              <w:t xml:space="preserve">可</w:t>
            </w:r>
            <w:r>
              <w:rPr>
                <w:rFonts w:hint="default" w:ascii="Times New Roman" w:hAnsi="Times New Roman" w:eastAsia="宋体" w:cs="Times New Roman"/>
                <w:b/>
                <w:bCs/>
                <w:color w:val="auto"/>
                <w:sz w:val="21"/>
                <w:szCs w:val="21"/>
              </w:rPr>
              <w:t xml:space="preserve">显示温度，最高加热温度＞200℃，步长1℃，精度±1%</w:t>
            </w:r>
            <w:r/>
          </w:p>
          <w:p>
            <w:pPr>
              <w:numPr>
                <w:ilvl w:val="1"/>
                <w:numId w:val="11"/>
              </w:numPr>
              <w:ind w:left="567" w:hanging="567"/>
              <w:keepLines w:val="0"/>
              <w:keepNext w:val="0"/>
              <w:pageBreakBefore w:val="0"/>
              <w:spacing w:before="0" w:beforeAutospacing="0" w:after="0" w:afterAutospacing="0"/>
              <w:widowControl/>
              <w:rPr>
                <w:rFonts w:hint="default" w:ascii="Times New Roman" w:hAnsi="Times New Roman" w:eastAsia="宋体" w:cs="Times New Roman"/>
                <w:color w:val="auto"/>
                <w:sz w:val="21"/>
                <w:szCs w:val="21"/>
                <w:lang w:val="en-US" w:eastAsia="zh-CN"/>
              </w:rPr>
              <w:suppressLineNumbers w:val="0"/>
            </w:pPr>
            <w:r>
              <w:rPr>
                <w:rFonts w:hint="default" w:ascii="Times New Roman" w:hAnsi="Times New Roman" w:eastAsia="宋体" w:cs="Times New Roman"/>
                <w:color w:val="auto"/>
                <w:sz w:val="21"/>
                <w:szCs w:val="21"/>
              </w:rPr>
              <w:t xml:space="preserve">定时功能：倒计时结束停止加热</w:t>
            </w:r>
            <w:r/>
          </w:p>
          <w:p>
            <w:pPr>
              <w:numPr>
                <w:ilvl w:val="1"/>
                <w:numId w:val="11"/>
              </w:numPr>
              <w:ind w:left="567" w:hanging="567"/>
              <w:keepLines w:val="0"/>
              <w:keepNext w:val="0"/>
              <w:pageBreakBefore w:val="0"/>
              <w:spacing w:before="0" w:beforeAutospacing="0" w:after="0" w:afterAutospacing="0"/>
              <w:widowControl/>
              <w:rPr>
                <w:rFonts w:hint="default" w:ascii="Times New Roman" w:hAnsi="Times New Roman" w:eastAsia="宋体" w:cs="Times New Roman"/>
                <w:color w:val="auto"/>
                <w:sz w:val="21"/>
                <w:szCs w:val="21"/>
                <w:lang w:val="en-US" w:eastAsia="zh-CN"/>
              </w:rPr>
              <w:suppressLineNumbers w:val="0"/>
            </w:pP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color w:val="auto"/>
                <w:sz w:val="21"/>
                <w:szCs w:val="21"/>
              </w:rPr>
              <w:t xml:space="preserve">10寸超大陶瓷盘面，耐化学腐蚀强，导热性能佳</w:t>
            </w:r>
            <w:r/>
          </w:p>
        </w:tc>
      </w:tr>
      <w:tr>
        <w:trPr>
          <w:jc w:val="center"/>
          <w:trHeight w:val="775"/>
        </w:trPr>
        <w:tc>
          <w:tcPr>
            <w:shd w:val="clear" w:color="auto" w:fill="auto"/>
            <w:tcBorders>
              <w:top w:val="single" w:color="000000" w:sz="8" w:space="0"/>
              <w:left w:val="single" w:color="000000" w:sz="8" w:space="0"/>
              <w:bottom w:val="single" w:color="000000" w:sz="8" w:space="0"/>
              <w:right w:val="single" w:color="000000" w:sz="8" w:space="0"/>
            </w:tcBorders>
            <w:tcW w:w="1065" w:type="dxa"/>
            <w:vAlign w:val="center"/>
            <w:vMerge w:val="continue"/>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371" w:type="dxa"/>
            <w:vAlign w:val="center"/>
            <w:vMerge w:val="continue"/>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343" w:type="dxa"/>
            <w:vAlign w:val="center"/>
            <w:textDirection w:val="lrTb"/>
            <w:noWrap/>
          </w:tcPr>
          <w:p>
            <w:pPr>
              <w:jc w:val="left"/>
              <w:keepLines w:val="0"/>
              <w:keepNext w:val="0"/>
              <w:pageBreakBefore w:val="0"/>
              <w:widowControl/>
              <w:rPr>
                <w:rFonts w:hint="default" w:ascii="Times New Roman" w:hAnsi="Times New Roman" w:eastAsia="宋体" w:cs="Times New Roman"/>
                <w:i w:val="0"/>
                <w:iCs w:val="0"/>
                <w:color w:val="auto"/>
                <w:sz w:val="21"/>
                <w:szCs w:val="21"/>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2、配置要求</w:t>
            </w:r>
            <w:r/>
          </w:p>
          <w:p>
            <w:pPr>
              <w:jc w:val="left"/>
              <w:keepLines w:val="0"/>
              <w:keepNext w:val="0"/>
              <w:pageBreakBefore w:val="0"/>
              <w:widowControl/>
              <w:rPr>
                <w:rFonts w:hint="default" w:ascii="Times New Roman" w:hAnsi="Times New Roman" w:eastAsia="宋体" w:cs="Times New Roman"/>
                <w:i w:val="0"/>
                <w:iCs w:val="0"/>
                <w:color w:val="auto"/>
                <w:sz w:val="21"/>
                <w:szCs w:val="21"/>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2.1主机一台</w:t>
            </w:r>
            <w:r/>
          </w:p>
        </w:tc>
      </w:tr>
      <w:tr>
        <w:trPr>
          <w:jc w:val="center"/>
          <w:trHeight w:val="685"/>
        </w:trPr>
        <w:tc>
          <w:tcPr>
            <w:shd w:val="clear" w:color="auto" w:fill="auto"/>
            <w:tcBorders>
              <w:top w:val="single" w:color="000000" w:sz="8" w:space="0"/>
              <w:left w:val="single" w:color="000000" w:sz="8" w:space="0"/>
              <w:bottom w:val="single" w:color="000000" w:sz="8" w:space="0"/>
              <w:right w:val="single" w:color="000000" w:sz="8" w:space="0"/>
            </w:tcBorders>
            <w:tcW w:w="1065" w:type="dxa"/>
            <w:vAlign w:val="center"/>
            <w:vMerge w:val="continue"/>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371" w:type="dxa"/>
            <w:vAlign w:val="center"/>
            <w:vMerge w:val="continue"/>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343" w:type="dxa"/>
            <w:vAlign w:val="center"/>
            <w:textDirection w:val="lrTb"/>
            <w:noWrap/>
          </w:tcPr>
          <w:p>
            <w:pPr>
              <w:rPr>
                <w:rFonts w:hint="default" w:ascii="Times New Roman" w:hAnsi="Times New Roman" w:eastAsia="宋体" w:cs="Times New Roman"/>
                <w:i w:val="0"/>
                <w:iCs w:val="0"/>
                <w:color w:val="auto"/>
                <w:sz w:val="21"/>
                <w:szCs w:val="21"/>
                <w:u w:val="none"/>
                <w:lang w:val="en-US" w:eastAsia="zh-CN" w:bidi="ar"/>
              </w:rPr>
            </w:pPr>
            <w:r>
              <w:rPr>
                <w:rFonts w:hint="default" w:ascii="Times New Roman" w:hAnsi="Times New Roman" w:eastAsia="宋体" w:cs="Times New Roman"/>
                <w:i w:val="0"/>
                <w:iCs w:val="0"/>
                <w:color w:val="auto"/>
                <w:sz w:val="21"/>
                <w:szCs w:val="21"/>
                <w:u w:val="none"/>
                <w:lang w:val="en-US" w:eastAsia="zh-CN" w:bidi="ar"/>
              </w:rPr>
              <w:t xml:space="preserve">3、售后要求</w:t>
            </w:r>
            <w:r/>
          </w:p>
          <w:p>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 xml:space="preserve">3</w:t>
            </w:r>
            <w:r>
              <w:rPr>
                <w:rFonts w:hint="default" w:ascii="Times New Roman" w:hAnsi="Times New Roman" w:eastAsia="宋体" w:cs="Times New Roman"/>
                <w:color w:val="auto"/>
                <w:sz w:val="21"/>
                <w:szCs w:val="21"/>
              </w:rPr>
              <w:t xml:space="preserve">.1</w:t>
            </w:r>
            <w:r>
              <w:rPr>
                <w:rFonts w:hint="default" w:ascii="Times New Roman" w:hAnsi="Times New Roman" w:eastAsia="宋体" w:cs="Times New Roman"/>
                <w:color w:val="auto"/>
                <w:sz w:val="21"/>
                <w:szCs w:val="21"/>
                <w:lang w:val="en-US" w:eastAsia="zh-CN"/>
              </w:rPr>
              <w:t xml:space="preserve">交货期为合同签订后60个工作日内。</w:t>
            </w:r>
            <w:r/>
          </w:p>
          <w:p>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 xml:space="preserve">3</w:t>
            </w:r>
            <w:r>
              <w:rPr>
                <w:rFonts w:hint="default" w:ascii="Times New Roman" w:hAnsi="Times New Roman" w:eastAsia="宋体" w:cs="Times New Roman"/>
                <w:color w:val="auto"/>
                <w:sz w:val="21"/>
                <w:szCs w:val="21"/>
              </w:rPr>
              <w:t xml:space="preserve">.2质量保证</w:t>
            </w:r>
            <w:r>
              <w:rPr>
                <w:rFonts w:hint="default" w:ascii="Times New Roman" w:hAnsi="Times New Roman" w:eastAsia="宋体" w:cs="Times New Roman"/>
                <w:color w:val="auto"/>
                <w:sz w:val="21"/>
                <w:szCs w:val="21"/>
                <w:lang w:eastAsia="zh-CN"/>
              </w:rPr>
              <w:t xml:space="preserve">：</w:t>
            </w:r>
            <w:r>
              <w:rPr>
                <w:rFonts w:hint="default" w:ascii="Times New Roman" w:hAnsi="Times New Roman" w:eastAsia="宋体" w:cs="Times New Roman"/>
                <w:color w:val="auto"/>
                <w:sz w:val="21"/>
                <w:szCs w:val="21"/>
                <w:lang w:val="en-US" w:eastAsia="zh-CN"/>
              </w:rPr>
              <w:t xml:space="preserve">保修期自测试验收合格起≥1年，</w:t>
            </w:r>
            <w:r>
              <w:rPr>
                <w:rFonts w:hint="eastAsia" w:eastAsia="宋体" w:cs="Times New Roman"/>
                <w:color w:val="auto"/>
                <w:sz w:val="21"/>
                <w:szCs w:val="21"/>
                <w:lang w:val="en-US" w:eastAsia="zh-CN"/>
              </w:rPr>
              <w:t xml:space="preserve">免费上门维修服务</w:t>
            </w:r>
            <w:r>
              <w:rPr>
                <w:rFonts w:hint="default" w:ascii="Times New Roman" w:hAnsi="Times New Roman" w:eastAsia="宋体" w:cs="Times New Roman"/>
                <w:color w:val="auto"/>
                <w:sz w:val="21"/>
                <w:szCs w:val="21"/>
                <w:lang w:val="en-US" w:eastAsia="zh-CN"/>
              </w:rPr>
              <w:t xml:space="preserve">。设备为全新原装正品，提供完整出厂质检报告及相关资质文件。</w:t>
            </w:r>
            <w:r>
              <w:rPr>
                <w:rFonts w:hint="eastAsia" w:eastAsia="宋体" w:cs="Times New Roman"/>
                <w:color w:val="auto"/>
                <w:sz w:val="21"/>
                <w:szCs w:val="21"/>
                <w:lang w:val="en-US" w:eastAsia="zh-CN"/>
              </w:rPr>
              <w:t xml:space="preserve">提供</w:t>
            </w:r>
            <w:r>
              <w:rPr>
                <w:rFonts w:hint="default" w:ascii="Times New Roman" w:hAnsi="Times New Roman" w:eastAsia="宋体" w:cs="Times New Roman"/>
                <w:color w:val="auto"/>
                <w:sz w:val="21"/>
                <w:szCs w:val="21"/>
                <w:lang w:val="en-US" w:eastAsia="zh-CN"/>
              </w:rPr>
              <w:t xml:space="preserve">免费上门安装、调试、校准及全员操作培训，支持第三方权威机构检测验收。</w:t>
            </w:r>
            <w:r/>
          </w:p>
          <w:p>
            <w:pP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 xml:space="preserve">3</w:t>
            </w:r>
            <w:r>
              <w:rPr>
                <w:rFonts w:hint="default" w:ascii="Times New Roman" w:hAnsi="Times New Roman" w:eastAsia="宋体" w:cs="Times New Roman"/>
                <w:color w:val="auto"/>
                <w:sz w:val="21"/>
                <w:szCs w:val="21"/>
              </w:rPr>
              <w:t xml:space="preserve">.3 故障服务：仪器设备出现故障时，供货方得到通知</w:t>
            </w:r>
            <w:r>
              <w:rPr>
                <w:rFonts w:hint="default" w:ascii="Times New Roman" w:hAnsi="Times New Roman" w:eastAsia="宋体" w:cs="Times New Roman"/>
                <w:color w:val="auto"/>
                <w:sz w:val="21"/>
                <w:szCs w:val="21"/>
                <w:lang w:val="en-US" w:eastAsia="zh-CN"/>
              </w:rPr>
              <w:t xml:space="preserve">24小时</w:t>
            </w:r>
            <w:r>
              <w:rPr>
                <w:rFonts w:hint="default" w:ascii="Times New Roman" w:hAnsi="Times New Roman" w:eastAsia="宋体" w:cs="Times New Roman"/>
                <w:color w:val="auto"/>
                <w:sz w:val="21"/>
                <w:szCs w:val="21"/>
              </w:rPr>
              <w:t xml:space="preserve">内派维修人员到达用户现场</w:t>
            </w:r>
            <w:r>
              <w:rPr>
                <w:rFonts w:hint="default" w:ascii="Times New Roman" w:hAnsi="Times New Roman" w:eastAsia="宋体" w:cs="Times New Roman"/>
                <w:color w:val="auto"/>
                <w:sz w:val="21"/>
                <w:szCs w:val="21"/>
                <w:lang w:val="en-US" w:eastAsia="zh-CN"/>
              </w:rPr>
              <w:t xml:space="preserve">进行</w:t>
            </w:r>
            <w:r>
              <w:rPr>
                <w:rFonts w:hint="default" w:ascii="Times New Roman" w:hAnsi="Times New Roman" w:eastAsia="宋体" w:cs="Times New Roman"/>
                <w:color w:val="auto"/>
                <w:sz w:val="21"/>
                <w:szCs w:val="21"/>
              </w:rPr>
              <w:t xml:space="preserve">维修</w:t>
            </w:r>
            <w:r>
              <w:rPr>
                <w:rFonts w:hint="default" w:ascii="Times New Roman" w:hAnsi="Times New Roman" w:eastAsia="宋体" w:cs="Times New Roman"/>
                <w:color w:val="auto"/>
                <w:sz w:val="21"/>
                <w:szCs w:val="21"/>
                <w:lang w:val="en-US" w:eastAsia="zh-CN"/>
              </w:rPr>
              <w:t xml:space="preserve">服务</w:t>
            </w:r>
            <w:r>
              <w:rPr>
                <w:rFonts w:hint="default" w:ascii="Times New Roman" w:hAnsi="Times New Roman" w:eastAsia="宋体" w:cs="Times New Roman"/>
                <w:color w:val="auto"/>
                <w:sz w:val="21"/>
                <w:szCs w:val="21"/>
                <w:lang w:eastAsia="zh-CN"/>
              </w:rPr>
              <w:t xml:space="preserve">。</w:t>
            </w:r>
            <w:r/>
          </w:p>
          <w:p>
            <w:pPr>
              <w:rPr>
                <w:rFonts w:hint="default" w:ascii="Times New Roman" w:hAnsi="Times New Roman" w:eastAsia="宋体" w:cs="Times New Roman"/>
                <w:i w:val="0"/>
                <w:iCs w:val="0"/>
                <w:color w:val="auto"/>
                <w:sz w:val="21"/>
                <w:szCs w:val="21"/>
                <w:u w:val="none"/>
                <w:lang w:val="en-US" w:eastAsia="zh-CN" w:bidi="ar"/>
              </w:rPr>
            </w:pPr>
            <w:r>
              <w:rPr>
                <w:rFonts w:hint="default" w:ascii="Times New Roman" w:hAnsi="Times New Roman" w:eastAsia="宋体" w:cs="Times New Roman"/>
                <w:color w:val="auto"/>
                <w:sz w:val="21"/>
                <w:szCs w:val="21"/>
                <w:lang w:eastAsia="zh-CN"/>
              </w:rPr>
              <w:t xml:space="preserve">3</w:t>
            </w:r>
            <w:r>
              <w:rPr>
                <w:rFonts w:hint="default" w:ascii="Times New Roman" w:hAnsi="Times New Roman" w:eastAsia="宋体" w:cs="Times New Roman"/>
                <w:color w:val="auto"/>
                <w:sz w:val="21"/>
                <w:szCs w:val="21"/>
              </w:rPr>
              <w:t xml:space="preserve">.</w:t>
            </w:r>
            <w:r>
              <w:rPr>
                <w:rFonts w:hint="default" w:ascii="Times New Roman" w:hAnsi="Times New Roman" w:eastAsia="宋体" w:cs="Times New Roman"/>
                <w:color w:val="auto"/>
                <w:sz w:val="21"/>
                <w:szCs w:val="21"/>
                <w:lang w:val="en-US" w:eastAsia="zh-CN"/>
              </w:rPr>
              <w:t xml:space="preserve">4</w:t>
            </w:r>
            <w:r>
              <w:rPr>
                <w:rFonts w:hint="default" w:ascii="Times New Roman" w:hAnsi="Times New Roman" w:eastAsia="宋体" w:cs="Times New Roman"/>
                <w:color w:val="auto"/>
                <w:sz w:val="21"/>
                <w:szCs w:val="21"/>
              </w:rPr>
              <w:t xml:space="preserve">质量及验收标准：技术指标符合买方要求和厂家规定的出厂要求。同时按厂家标准验收程序</w:t>
            </w:r>
            <w:r>
              <w:rPr>
                <w:rFonts w:hint="default" w:ascii="Times New Roman" w:hAnsi="Times New Roman" w:eastAsia="宋体" w:cs="Times New Roman"/>
                <w:color w:val="auto"/>
                <w:sz w:val="21"/>
                <w:szCs w:val="21"/>
                <w:lang w:eastAsia="zh-CN"/>
              </w:rPr>
              <w:t xml:space="preserve">或</w:t>
            </w:r>
            <w:r>
              <w:rPr>
                <w:rFonts w:hint="default" w:ascii="Times New Roman" w:hAnsi="Times New Roman" w:eastAsia="宋体" w:cs="Times New Roman"/>
                <w:color w:val="auto"/>
                <w:sz w:val="21"/>
                <w:szCs w:val="21"/>
              </w:rPr>
              <w:t xml:space="preserve">中国国家计量标准部门的有关规程验收并</w:t>
            </w:r>
            <w:r>
              <w:rPr>
                <w:rFonts w:hint="eastAsia" w:eastAsia="宋体" w:cs="Times New Roman"/>
                <w:color w:val="auto"/>
                <w:sz w:val="21"/>
                <w:szCs w:val="21"/>
                <w:lang w:eastAsia="zh-CN"/>
              </w:rPr>
              <w:t xml:space="preserve">配合买方办理计量检定或校准手续，并按计量机构实际工作周期出具</w:t>
            </w:r>
            <w:r>
              <w:rPr>
                <w:rFonts w:hint="default" w:ascii="Times New Roman" w:hAnsi="Times New Roman" w:eastAsia="宋体" w:cs="Times New Roman"/>
                <w:color w:val="auto"/>
                <w:sz w:val="21"/>
                <w:szCs w:val="21"/>
              </w:rPr>
              <w:t xml:space="preserve">计量单位检定证书，如未通过验收，应视情节更换部件或主机，直至退货。</w:t>
            </w:r>
            <w:r/>
          </w:p>
        </w:tc>
      </w:tr>
    </w:tbl>
    <w:p>
      <w:pPr>
        <w:pStyle w:val="884"/>
        <w:ind w:firstLine="420"/>
        <w:jc w:val="left"/>
        <w:keepLines w:val="0"/>
        <w:keepNext w:val="0"/>
        <w:pageBreakBefore w:val="0"/>
        <w:spacing w:line="360" w:lineRule="auto"/>
        <w:widowControl/>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eastAsia="宋体" w:cs="Times New Roman"/>
          <w:bCs/>
          <w:color w:val="auto"/>
          <w:sz w:val="21"/>
          <w:szCs w:val="21"/>
          <w:highlight w:val="none"/>
          <w:lang w:val="en-US" w:eastAsia="zh-CN" w:bidi="ar-SA"/>
        </w:rPr>
      </w:r>
      <w:r/>
    </w:p>
    <w:tbl>
      <w:tblPr>
        <w:tblStyle w:val="857"/>
        <w:tblpPr w:horzAnchor="page" w:tblpX="1595" w:vertAnchor="text" w:tblpY="307" w:leftFromText="180" w:topFromText="0" w:rightFromText="180" w:bottomFromText="0"/>
        <w:tblW w:w="94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979"/>
        <w:gridCol w:w="7647"/>
      </w:tblGrid>
      <w:tr>
        <w:trPr>
          <w:trHeight w:val="557"/>
        </w:trPr>
        <w:tc>
          <w:tcPr>
            <w:tcW w:w="825" w:type="dxa"/>
            <w:vAlign w:val="center"/>
            <w:textDirection w:val="lrTb"/>
            <w:noWrap w:val="false"/>
          </w:tcPr>
          <w:p>
            <w:pPr>
              <w:jc w:val="center"/>
              <w:widowControl/>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bidi="ar"/>
              </w:rPr>
              <w:t xml:space="preserve">序号</w:t>
            </w:r>
            <w:r/>
          </w:p>
        </w:tc>
        <w:tc>
          <w:tcPr>
            <w:tcW w:w="979" w:type="dxa"/>
            <w:vAlign w:val="center"/>
            <w:textDirection w:val="lrTb"/>
            <w:noWrap w:val="false"/>
          </w:tcPr>
          <w:p>
            <w:pPr>
              <w:jc w:val="center"/>
              <w:widowControl/>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bidi="ar"/>
              </w:rPr>
              <w:t xml:space="preserve">产品名称</w:t>
            </w:r>
            <w:r/>
          </w:p>
        </w:tc>
        <w:tc>
          <w:tcPr>
            <w:tcW w:w="7647" w:type="dxa"/>
            <w:vAlign w:val="center"/>
            <w:textDirection w:val="lrTb"/>
            <w:noWrap w:val="false"/>
          </w:tcPr>
          <w:p>
            <w:pPr>
              <w:jc w:val="center"/>
              <w:widowControl/>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 xml:space="preserve">技术指标等要求</w:t>
            </w:r>
            <w:r/>
          </w:p>
        </w:tc>
      </w:tr>
      <w:tr>
        <w:trPr>
          <w:trHeight w:val="274"/>
        </w:trPr>
        <w:tc>
          <w:tcPr>
            <w:tcW w:w="825" w:type="dxa"/>
            <w:vAlign w:val="center"/>
            <w:vMerge w:val="restart"/>
            <w:textDirection w:val="lrTb"/>
            <w:noWrap/>
          </w:tcPr>
          <w:p>
            <w:pPr>
              <w:jc w:val="center"/>
              <w:widowControl/>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bidi="ar"/>
              </w:rPr>
              <w:t xml:space="preserve">7</w:t>
            </w:r>
            <w:r/>
          </w:p>
        </w:tc>
        <w:tc>
          <w:tcPr>
            <w:tcW w:w="979" w:type="dxa"/>
            <w:vAlign w:val="center"/>
            <w:vMerge w:val="restart"/>
            <w:textDirection w:val="lrTb"/>
            <w:noWrap w:val="false"/>
          </w:tcPr>
          <w:p>
            <w:pPr>
              <w:jc w:val="left"/>
              <w:widowControl/>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bidi="ar"/>
              </w:rPr>
              <w:t xml:space="preserve">振荡提取仪</w:t>
            </w:r>
            <w:r/>
          </w:p>
        </w:tc>
        <w:tc>
          <w:tcPr>
            <w:tcW w:w="7647" w:type="dxa"/>
            <w:vAlign w:val="center"/>
            <w:textDirection w:val="lrTb"/>
            <w:noWrap/>
          </w:tcPr>
          <w:p>
            <w:pPr>
              <w:ind w:left="0"/>
              <w:jc w:val="left"/>
              <w:keepLines w:val="0"/>
              <w:keepNext w:val="0"/>
              <w:pageBreakBefore w:val="0"/>
              <w:spacing w:beforeAutospacing="0" w:afterAutospacing="0"/>
              <w:widowControl/>
              <w:rPr>
                <w:rFonts w:hint="default" w:ascii="Times New Roman" w:hAnsi="Times New Roman" w:eastAsia="宋体" w:cs="Times New Roman"/>
                <w:b w:val="0"/>
                <w:bCs w:val="0"/>
                <w:i w:val="0"/>
                <w:iCs w:val="0"/>
                <w:color w:val="auto"/>
                <w:sz w:val="21"/>
                <w:szCs w:val="21"/>
                <w:u w:val="none"/>
                <w:lang w:val="en-US" w:eastAsia="zh-CN" w:bidi="ar"/>
              </w:rPr>
              <w:suppressLineNumbers w:val="0"/>
            </w:pPr>
            <w:r>
              <w:rPr>
                <w:rFonts w:hint="default" w:ascii="Times New Roman" w:hAnsi="Times New Roman" w:eastAsia="宋体" w:cs="Times New Roman"/>
                <w:b w:val="0"/>
                <w:bCs w:val="0"/>
                <w:i w:val="0"/>
                <w:iCs w:val="0"/>
                <w:color w:val="auto"/>
                <w:sz w:val="21"/>
                <w:szCs w:val="21"/>
                <w:u w:val="none"/>
                <w:lang w:val="en-US" w:eastAsia="zh-CN" w:bidi="ar"/>
              </w:rPr>
              <w:t xml:space="preserve">1、技术要求</w:t>
            </w:r>
            <w:r/>
          </w:p>
          <w:p>
            <w:pPr>
              <w:numPr>
                <w:ilvl w:val="1"/>
                <w:numId w:val="12"/>
              </w:numPr>
              <w:ind w:left="567" w:hanging="567"/>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 xml:space="preserve">▲支持圆周、线性运动一键切换，可安装不同类型的夹具，用于振荡不同形状和大小的容器</w:t>
            </w:r>
            <w:r/>
          </w:p>
          <w:p>
            <w:pPr>
              <w:numPr>
                <w:ilvl w:val="1"/>
                <w:numId w:val="12"/>
              </w:numPr>
              <w:ind w:left="567" w:hanging="567"/>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 xml:space="preserve">▲可设置转速、运行时间等参数，转速范围</w:t>
            </w:r>
            <w:r>
              <w:rPr>
                <w:rFonts w:hint="eastAsia" w:eastAsia="宋体" w:cs="Times New Roman"/>
                <w:b/>
                <w:bCs/>
                <w:color w:val="auto"/>
                <w:sz w:val="21"/>
                <w:szCs w:val="21"/>
                <w:lang w:eastAsia="zh-CN"/>
              </w:rPr>
              <w:t xml:space="preserve">：</w:t>
            </w:r>
            <w:r>
              <w:rPr>
                <w:rFonts w:hint="default" w:ascii="Times New Roman" w:hAnsi="Times New Roman" w:eastAsia="宋体" w:cs="Times New Roman"/>
                <w:b/>
                <w:bCs/>
                <w:color w:val="auto"/>
                <w:sz w:val="21"/>
                <w:szCs w:val="21"/>
                <w:lang w:eastAsia="zh-CN"/>
              </w:rPr>
              <w:t xml:space="preserve">10-150rpm</w:t>
            </w:r>
            <w:r/>
          </w:p>
          <w:p>
            <w:pPr>
              <w:numPr>
                <w:ilvl w:val="1"/>
                <w:numId w:val="12"/>
              </w:numPr>
              <w:ind w:left="567" w:hanging="567"/>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 xml:space="preserve">▲最大负载：≥1.5kg</w:t>
            </w:r>
            <w:r/>
          </w:p>
          <w:p>
            <w:pPr>
              <w:numPr>
                <w:ilvl w:val="1"/>
                <w:numId w:val="12"/>
              </w:numPr>
              <w:ind w:left="567" w:hanging="567"/>
              <w:rPr>
                <w:rFonts w:hint="default" w:ascii="Times New Roman" w:hAnsi="Times New Roman" w:eastAsia="宋体" w:cs="Times New Roman"/>
                <w:b w:val="0"/>
                <w:bCs w:val="0"/>
                <w:color w:val="auto"/>
                <w:sz w:val="21"/>
                <w:szCs w:val="21"/>
                <w:lang w:eastAsia="zh-CN"/>
              </w:rPr>
            </w:pPr>
            <w:r>
              <w:rPr>
                <w:rFonts w:hint="default" w:ascii="Times New Roman" w:hAnsi="Times New Roman" w:eastAsia="宋体" w:cs="Times New Roman"/>
                <w:b w:val="0"/>
                <w:bCs w:val="0"/>
                <w:color w:val="auto"/>
                <w:sz w:val="21"/>
                <w:szCs w:val="21"/>
                <w:lang w:eastAsia="zh-CN"/>
              </w:rPr>
              <w:t xml:space="preserve">振幅：3mm</w:t>
            </w:r>
            <w:r/>
          </w:p>
          <w:p>
            <w:pPr>
              <w:numPr>
                <w:ilvl w:val="1"/>
                <w:numId w:val="12"/>
              </w:numPr>
              <w:ind w:left="567" w:hanging="567"/>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b/>
                <w:bCs/>
                <w:color w:val="auto"/>
                <w:sz w:val="21"/>
                <w:szCs w:val="21"/>
                <w:lang w:eastAsia="zh-CN"/>
              </w:rPr>
              <w:t xml:space="preserve">▲有异常情况断电保护和报警记录功能</w:t>
            </w:r>
            <w:r/>
          </w:p>
          <w:p>
            <w:pPr>
              <w:numPr>
                <w:ilvl w:val="1"/>
                <w:numId w:val="12"/>
              </w:numPr>
              <w:ind w:left="567" w:hanging="567"/>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 xml:space="preserve">转速设定：要求为数字显示，连续可调</w:t>
            </w:r>
            <w:r/>
          </w:p>
          <w:p>
            <w:pPr>
              <w:numPr>
                <w:ilvl w:val="1"/>
                <w:numId w:val="12"/>
              </w:numPr>
              <w:ind w:left="567" w:hanging="567"/>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 xml:space="preserve">▲最多可以容纳不少于2</w:t>
            </w:r>
            <w:r>
              <w:rPr>
                <w:rFonts w:hint="default" w:ascii="Times New Roman" w:hAnsi="Times New Roman" w:eastAsia="宋体" w:cs="Times New Roman"/>
                <w:b/>
                <w:bCs/>
                <w:color w:val="auto"/>
                <w:sz w:val="21"/>
                <w:szCs w:val="21"/>
                <w:lang w:val="en-US" w:eastAsia="zh-CN"/>
              </w:rPr>
              <w:t xml:space="preserve">0</w:t>
            </w:r>
            <w:r>
              <w:rPr>
                <w:rFonts w:hint="default" w:ascii="Times New Roman" w:hAnsi="Times New Roman" w:eastAsia="宋体" w:cs="Times New Roman"/>
                <w:b/>
                <w:bCs/>
                <w:color w:val="auto"/>
                <w:sz w:val="21"/>
                <w:szCs w:val="21"/>
                <w:lang w:eastAsia="zh-CN"/>
              </w:rPr>
              <w:t xml:space="preserve">个不同直径试管</w:t>
            </w:r>
            <w:r/>
          </w:p>
          <w:p>
            <w:pPr>
              <w:numPr>
                <w:ilvl w:val="1"/>
                <w:numId w:val="12"/>
              </w:numPr>
              <w:ind w:left="567" w:hanging="567"/>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 xml:space="preserve">▲试管夹具可适配10-16mm及16-32mm试管，10-16mm试管最多不少于26位，16-32mm试管最多不少于12位。</w:t>
            </w:r>
            <w:r/>
          </w:p>
          <w:p>
            <w:pPr>
              <w:numPr>
                <w:ilvl w:val="1"/>
                <w:numId w:val="12"/>
              </w:numPr>
              <w:ind w:left="567" w:hanging="567"/>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 xml:space="preserve">计时器设置范围1-999分钟，到达设定时间后仪器具备声音提示并自动停止</w:t>
            </w:r>
            <w:r/>
          </w:p>
        </w:tc>
      </w:tr>
      <w:tr>
        <w:trPr>
          <w:trHeight w:val="274"/>
        </w:trPr>
        <w:tc>
          <w:tcPr>
            <w:tcW w:w="825" w:type="dxa"/>
            <w:vAlign w:val="center"/>
            <w:vMerge w:val="continue"/>
            <w:textDirection w:val="lrTb"/>
            <w:noWrap/>
          </w:tcPr>
          <w:p>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r>
            <w:r/>
          </w:p>
        </w:tc>
        <w:tc>
          <w:tcPr>
            <w:tcW w:w="979" w:type="dxa"/>
            <w:vAlign w:val="center"/>
            <w:vMerge w:val="continue"/>
            <w:textDirection w:val="lrTb"/>
            <w:noWrap w:val="false"/>
          </w:tcPr>
          <w:p>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r>
            <w:r/>
          </w:p>
        </w:tc>
        <w:tc>
          <w:tcPr>
            <w:tcW w:w="7647" w:type="dxa"/>
            <w:vAlign w:val="center"/>
            <w:textDirection w:val="lrTb"/>
            <w:noWrap/>
          </w:tcPr>
          <w:p>
            <w:pPr>
              <w:jc w:val="left"/>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 xml:space="preserve">2、配置要求：</w:t>
            </w:r>
            <w:r/>
          </w:p>
          <w:p>
            <w:pPr>
              <w:spacing w:line="360" w:lineRule="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bidi="ar"/>
              </w:rPr>
              <w:t xml:space="preserve">振荡提取仪</w:t>
            </w:r>
            <w:r>
              <w:rPr>
                <w:rFonts w:hint="default" w:ascii="Times New Roman" w:hAnsi="Times New Roman" w:eastAsia="宋体" w:cs="Times New Roman"/>
                <w:color w:val="auto"/>
                <w:sz w:val="21"/>
                <w:szCs w:val="21"/>
              </w:rPr>
              <w:t xml:space="preserve">主机一台</w:t>
            </w:r>
            <w:r/>
          </w:p>
        </w:tc>
      </w:tr>
      <w:tr>
        <w:trPr>
          <w:trHeight w:val="274"/>
        </w:trPr>
        <w:tc>
          <w:tcPr>
            <w:tcW w:w="825" w:type="dxa"/>
            <w:vAlign w:val="center"/>
            <w:vMerge w:val="continue"/>
            <w:textDirection w:val="lrTb"/>
            <w:noWrap/>
          </w:tcPr>
          <w:p>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r>
            <w:r/>
          </w:p>
        </w:tc>
        <w:tc>
          <w:tcPr>
            <w:tcW w:w="979" w:type="dxa"/>
            <w:vAlign w:val="center"/>
            <w:vMerge w:val="continue"/>
            <w:textDirection w:val="lrTb"/>
            <w:noWrap w:val="false"/>
          </w:tcPr>
          <w:p>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r>
            <w:r/>
          </w:p>
        </w:tc>
        <w:tc>
          <w:tcPr>
            <w:tcW w:w="7647" w:type="dxa"/>
            <w:vAlign w:val="center"/>
            <w:textDirection w:val="lrTb"/>
            <w:noWrap/>
          </w:tcPr>
          <w:p>
            <w:pPr>
              <w:jc w:val="left"/>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 xml:space="preserve">3、售后要求</w:t>
            </w:r>
            <w:r/>
          </w:p>
          <w:p>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 xml:space="preserve">3</w:t>
            </w:r>
            <w:r>
              <w:rPr>
                <w:rFonts w:hint="default" w:ascii="Times New Roman" w:hAnsi="Times New Roman" w:eastAsia="宋体" w:cs="Times New Roman"/>
                <w:color w:val="auto"/>
                <w:sz w:val="21"/>
                <w:szCs w:val="21"/>
              </w:rPr>
              <w:t xml:space="preserve">.1</w:t>
            </w:r>
            <w:r>
              <w:rPr>
                <w:rFonts w:hint="default" w:ascii="Times New Roman" w:hAnsi="Times New Roman" w:eastAsia="宋体" w:cs="Times New Roman"/>
                <w:color w:val="auto"/>
                <w:sz w:val="21"/>
                <w:szCs w:val="21"/>
                <w:lang w:val="en-US" w:eastAsia="zh-CN"/>
              </w:rPr>
              <w:t xml:space="preserve">交货期为合同签定后60个工作日内。</w:t>
            </w:r>
            <w:r/>
          </w:p>
          <w:p>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 xml:space="preserve">3</w:t>
            </w:r>
            <w:r>
              <w:rPr>
                <w:rFonts w:hint="default" w:ascii="Times New Roman" w:hAnsi="Times New Roman" w:eastAsia="宋体" w:cs="Times New Roman"/>
                <w:color w:val="auto"/>
                <w:sz w:val="21"/>
                <w:szCs w:val="21"/>
              </w:rPr>
              <w:t xml:space="preserve">.2质量保证</w:t>
            </w:r>
            <w:r>
              <w:rPr>
                <w:rFonts w:hint="default" w:ascii="Times New Roman" w:hAnsi="Times New Roman" w:eastAsia="宋体" w:cs="Times New Roman"/>
                <w:color w:val="auto"/>
                <w:sz w:val="21"/>
                <w:szCs w:val="21"/>
                <w:lang w:eastAsia="zh-CN"/>
              </w:rPr>
              <w:t xml:space="preserve">：</w:t>
            </w:r>
            <w:r>
              <w:rPr>
                <w:rFonts w:hint="default" w:ascii="Times New Roman" w:hAnsi="Times New Roman" w:eastAsia="宋体" w:cs="Times New Roman"/>
                <w:color w:val="auto"/>
                <w:sz w:val="21"/>
                <w:szCs w:val="21"/>
                <w:lang w:val="en-US" w:eastAsia="zh-CN"/>
              </w:rPr>
              <w:t xml:space="preserve">保修期自测试验收合格起≥1年，</w:t>
            </w:r>
            <w:r>
              <w:rPr>
                <w:rFonts w:hint="eastAsia" w:eastAsia="宋体" w:cs="Times New Roman"/>
                <w:color w:val="auto"/>
                <w:sz w:val="21"/>
                <w:szCs w:val="21"/>
                <w:lang w:val="en-US" w:eastAsia="zh-CN"/>
              </w:rPr>
              <w:t xml:space="preserve">免费上门维修服务</w:t>
            </w:r>
            <w:r>
              <w:rPr>
                <w:rFonts w:hint="default" w:ascii="Times New Roman" w:hAnsi="Times New Roman" w:eastAsia="宋体" w:cs="Times New Roman"/>
                <w:color w:val="auto"/>
                <w:sz w:val="21"/>
                <w:szCs w:val="21"/>
                <w:lang w:val="en-US" w:eastAsia="zh-CN"/>
              </w:rPr>
              <w:t xml:space="preserve">。设备为全新原装正品，提供完整出厂质检报告及相关资质文件。</w:t>
            </w:r>
            <w:r>
              <w:rPr>
                <w:rFonts w:hint="eastAsia" w:eastAsia="宋体" w:cs="Times New Roman"/>
                <w:color w:val="auto"/>
                <w:sz w:val="21"/>
                <w:szCs w:val="21"/>
                <w:lang w:val="en-US" w:eastAsia="zh-CN"/>
              </w:rPr>
              <w:t xml:space="preserve">提供</w:t>
            </w:r>
            <w:r>
              <w:rPr>
                <w:rFonts w:hint="default" w:ascii="Times New Roman" w:hAnsi="Times New Roman" w:eastAsia="宋体" w:cs="Times New Roman"/>
                <w:color w:val="auto"/>
                <w:sz w:val="21"/>
                <w:szCs w:val="21"/>
                <w:lang w:val="en-US" w:eastAsia="zh-CN"/>
              </w:rPr>
              <w:t xml:space="preserve">免费上门安装、调试、校准及全员操作培训，支持第三方权威机构检测验收。</w:t>
            </w:r>
            <w:r/>
          </w:p>
          <w:p>
            <w:pP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 xml:space="preserve">3</w:t>
            </w:r>
            <w:r>
              <w:rPr>
                <w:rFonts w:hint="default" w:ascii="Times New Roman" w:hAnsi="Times New Roman" w:eastAsia="宋体" w:cs="Times New Roman"/>
                <w:color w:val="auto"/>
                <w:sz w:val="21"/>
                <w:szCs w:val="21"/>
              </w:rPr>
              <w:t xml:space="preserve">.3 故障服务：仪器设备出现故障时，供货方得到通知</w:t>
            </w:r>
            <w:r>
              <w:rPr>
                <w:rFonts w:hint="default" w:ascii="Times New Roman" w:hAnsi="Times New Roman" w:eastAsia="宋体" w:cs="Times New Roman"/>
                <w:color w:val="auto"/>
                <w:sz w:val="21"/>
                <w:szCs w:val="21"/>
                <w:lang w:val="en-US" w:eastAsia="zh-CN"/>
              </w:rPr>
              <w:t xml:space="preserve">24小时</w:t>
            </w:r>
            <w:r>
              <w:rPr>
                <w:rFonts w:hint="default" w:ascii="Times New Roman" w:hAnsi="Times New Roman" w:eastAsia="宋体" w:cs="Times New Roman"/>
                <w:color w:val="auto"/>
                <w:sz w:val="21"/>
                <w:szCs w:val="21"/>
              </w:rPr>
              <w:t xml:space="preserve">内派维修人员到达用户现场</w:t>
            </w:r>
            <w:r>
              <w:rPr>
                <w:rFonts w:hint="default" w:ascii="Times New Roman" w:hAnsi="Times New Roman" w:eastAsia="宋体" w:cs="Times New Roman"/>
                <w:color w:val="auto"/>
                <w:sz w:val="21"/>
                <w:szCs w:val="21"/>
                <w:lang w:val="en-US" w:eastAsia="zh-CN"/>
              </w:rPr>
              <w:t xml:space="preserve">进行</w:t>
            </w:r>
            <w:r>
              <w:rPr>
                <w:rFonts w:hint="default" w:ascii="Times New Roman" w:hAnsi="Times New Roman" w:eastAsia="宋体" w:cs="Times New Roman"/>
                <w:color w:val="auto"/>
                <w:sz w:val="21"/>
                <w:szCs w:val="21"/>
              </w:rPr>
              <w:t xml:space="preserve">维修</w:t>
            </w:r>
            <w:r>
              <w:rPr>
                <w:rFonts w:hint="default" w:ascii="Times New Roman" w:hAnsi="Times New Roman" w:eastAsia="宋体" w:cs="Times New Roman"/>
                <w:color w:val="auto"/>
                <w:sz w:val="21"/>
                <w:szCs w:val="21"/>
                <w:lang w:val="en-US" w:eastAsia="zh-CN"/>
              </w:rPr>
              <w:t xml:space="preserve">服务</w:t>
            </w:r>
            <w:r>
              <w:rPr>
                <w:rFonts w:hint="default" w:ascii="Times New Roman" w:hAnsi="Times New Roman" w:eastAsia="宋体" w:cs="Times New Roman"/>
                <w:color w:val="auto"/>
                <w:sz w:val="21"/>
                <w:szCs w:val="21"/>
                <w:lang w:eastAsia="zh-CN"/>
              </w:rPr>
              <w:t xml:space="preserve">。</w:t>
            </w:r>
            <w:r/>
          </w:p>
          <w:p>
            <w:pPr>
              <w:jc w:val="left"/>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 xml:space="preserve">3</w:t>
            </w:r>
            <w:r>
              <w:rPr>
                <w:rFonts w:hint="default" w:ascii="Times New Roman" w:hAnsi="Times New Roman" w:eastAsia="宋体" w:cs="Times New Roman"/>
                <w:color w:val="auto"/>
                <w:sz w:val="21"/>
                <w:szCs w:val="21"/>
              </w:rPr>
              <w:t xml:space="preserve">.</w:t>
            </w:r>
            <w:r>
              <w:rPr>
                <w:rFonts w:hint="default" w:ascii="Times New Roman" w:hAnsi="Times New Roman" w:eastAsia="宋体" w:cs="Times New Roman"/>
                <w:color w:val="auto"/>
                <w:sz w:val="21"/>
                <w:szCs w:val="21"/>
                <w:lang w:val="en-US" w:eastAsia="zh-CN"/>
              </w:rPr>
              <w:t xml:space="preserve">4</w:t>
            </w:r>
            <w:r>
              <w:rPr>
                <w:rFonts w:hint="default" w:ascii="Times New Roman" w:hAnsi="Times New Roman" w:eastAsia="宋体" w:cs="Times New Roman"/>
                <w:color w:val="auto"/>
                <w:sz w:val="21"/>
                <w:szCs w:val="21"/>
              </w:rPr>
              <w:t xml:space="preserve">质量及验收标准：技术指标符合买方要求和厂家规定的出厂要求。同时按厂家标准验收程序</w:t>
            </w:r>
            <w:r>
              <w:rPr>
                <w:rFonts w:hint="default" w:ascii="Times New Roman" w:hAnsi="Times New Roman" w:eastAsia="宋体" w:cs="Times New Roman"/>
                <w:color w:val="auto"/>
                <w:sz w:val="21"/>
                <w:szCs w:val="21"/>
                <w:lang w:eastAsia="zh-CN"/>
              </w:rPr>
              <w:t xml:space="preserve">或</w:t>
            </w:r>
            <w:r>
              <w:rPr>
                <w:rFonts w:hint="default" w:ascii="Times New Roman" w:hAnsi="Times New Roman" w:eastAsia="宋体" w:cs="Times New Roman"/>
                <w:color w:val="auto"/>
                <w:sz w:val="21"/>
                <w:szCs w:val="21"/>
              </w:rPr>
              <w:t xml:space="preserve">中国国家计量标准部门的有关规程验收并</w:t>
            </w:r>
            <w:r>
              <w:rPr>
                <w:rFonts w:hint="eastAsia" w:eastAsia="宋体" w:cs="Times New Roman"/>
                <w:color w:val="auto"/>
                <w:sz w:val="21"/>
                <w:szCs w:val="21"/>
                <w:lang w:eastAsia="zh-CN"/>
              </w:rPr>
              <w:t xml:space="preserve">配合买方办理计量检定或校准手续，并按计量机构实际工作周期出具</w:t>
            </w:r>
            <w:r>
              <w:rPr>
                <w:rFonts w:hint="default" w:ascii="Times New Roman" w:hAnsi="Times New Roman" w:eastAsia="宋体" w:cs="Times New Roman"/>
                <w:color w:val="auto"/>
                <w:sz w:val="21"/>
                <w:szCs w:val="21"/>
              </w:rPr>
              <w:t xml:space="preserve">计量单位检定证书，如未通过验收，应视情节更换部件或主机，直至退货。</w:t>
            </w:r>
            <w:r/>
          </w:p>
        </w:tc>
      </w:tr>
    </w:tbl>
    <w:tbl>
      <w:tblPr>
        <w:tblStyle w:val="857"/>
        <w:tblpPr w:horzAnchor="page" w:tblpX="1552" w:vertAnchor="text" w:tblpY="7122" w:leftFromText="180" w:topFromText="0" w:rightFromText="180" w:bottomFromText="0"/>
        <w:tblW w:w="945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5"/>
        <w:gridCol w:w="1139"/>
        <w:gridCol w:w="7235"/>
      </w:tblGrid>
      <w:tr>
        <w:trPr>
          <w:trHeight w:val="516"/>
        </w:trPr>
        <w:tc>
          <w:tcPr>
            <w:shd w:val="clear" w:color="auto" w:fill="auto"/>
            <w:tcBorders>
              <w:top w:val="single" w:color="000000" w:sz="8" w:space="0"/>
              <w:left w:val="single" w:color="000000" w:sz="8" w:space="0"/>
              <w:bottom w:val="single" w:color="000000" w:sz="8" w:space="0"/>
              <w:right w:val="single" w:color="000000" w:sz="8" w:space="0"/>
            </w:tcBorders>
            <w:tcW w:w="1085" w:type="dxa"/>
            <w:vAlign w:val="center"/>
            <w:textDirection w:val="lrTb"/>
            <w:noWrap w:val="false"/>
          </w:tcPr>
          <w:p>
            <w:pPr>
              <w:jc w:val="center"/>
              <w:widowControl/>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b/>
                <w:bCs/>
                <w:color w:val="auto"/>
                <w:sz w:val="21"/>
                <w:szCs w:val="21"/>
                <w:lang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1139" w:type="dxa"/>
            <w:vAlign w:val="center"/>
            <w:textDirection w:val="lrTb"/>
            <w:noWrap w:val="false"/>
          </w:tcPr>
          <w:p>
            <w:pPr>
              <w:jc w:val="center"/>
              <w:widowControl/>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b/>
                <w:bCs/>
                <w:color w:val="auto"/>
                <w:sz w:val="21"/>
                <w:szCs w:val="21"/>
                <w:lang w:bidi="ar"/>
              </w:rPr>
              <w:t xml:space="preserve">产品名称</w:t>
            </w:r>
            <w:r/>
          </w:p>
        </w:tc>
        <w:tc>
          <w:tcPr>
            <w:shd w:val="clear" w:color="auto" w:fill="auto"/>
            <w:tcBorders>
              <w:top w:val="single" w:color="000000" w:sz="8" w:space="0"/>
              <w:left w:val="single" w:color="000000" w:sz="8" w:space="0"/>
              <w:bottom w:val="single" w:color="000000" w:sz="8" w:space="0"/>
              <w:right w:val="single" w:color="000000" w:sz="8" w:space="0"/>
            </w:tcBorders>
            <w:tcW w:w="7235" w:type="dxa"/>
            <w:vAlign w:val="center"/>
            <w:textDirection w:val="lrTb"/>
            <w:noWrap/>
          </w:tcPr>
          <w:p>
            <w:pPr>
              <w:jc w:val="center"/>
              <w:widowControl/>
              <w:rPr>
                <w:rFonts w:hint="default" w:ascii="Times New Roman" w:hAnsi="Times New Roman" w:eastAsia="宋体" w:cs="Times New Roman"/>
                <w:i w:val="0"/>
                <w:iCs w:val="0"/>
                <w:color w:val="auto"/>
                <w:sz w:val="21"/>
                <w:szCs w:val="21"/>
                <w:u w:val="none"/>
                <w:lang w:val="en-US" w:eastAsia="zh-CN" w:bidi="ar"/>
              </w:rPr>
            </w:pPr>
            <w:r>
              <w:rPr>
                <w:rFonts w:hint="default" w:ascii="Times New Roman" w:hAnsi="Times New Roman" w:eastAsia="宋体" w:cs="Times New Roman"/>
                <w:b/>
                <w:bCs/>
                <w:color w:val="auto"/>
                <w:sz w:val="21"/>
                <w:szCs w:val="21"/>
              </w:rPr>
              <w:t xml:space="preserve">技术指标等要求</w:t>
            </w:r>
            <w:r/>
          </w:p>
        </w:tc>
      </w:tr>
      <w:tr>
        <w:trPr>
          <w:trHeight w:val="2573"/>
        </w:trPr>
        <w:tc>
          <w:tcPr>
            <w:shd w:val="clear" w:color="auto" w:fill="auto"/>
            <w:tcBorders>
              <w:top w:val="single" w:color="000000" w:sz="8" w:space="0"/>
              <w:left w:val="single" w:color="000000" w:sz="8" w:space="0"/>
              <w:bottom w:val="single" w:color="000000" w:sz="8" w:space="0"/>
              <w:right w:val="single" w:color="000000" w:sz="8" w:space="0"/>
            </w:tcBorders>
            <w:tcW w:w="1085" w:type="dxa"/>
            <w:vAlign w:val="center"/>
            <w:vMerge w:val="restart"/>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z w:val="21"/>
                <w:szCs w:val="21"/>
                <w:u w:val="none"/>
              </w:rPr>
              <w:suppressLineNumbers w:val="0"/>
            </w:pPr>
            <w:r>
              <w:rPr>
                <w:rFonts w:hint="default" w:ascii="Times New Roman" w:hAnsi="Times New Roman" w:eastAsia="宋体" w:cs="Times New Roman"/>
                <w:i w:val="0"/>
                <w:iCs w:val="0"/>
                <w:color w:val="auto"/>
                <w:sz w:val="21"/>
                <w:szCs w:val="21"/>
                <w:u w:val="none"/>
                <w:lang w:val="en-US" w:eastAsia="zh-CN" w:bidi="ar"/>
              </w:rPr>
              <w:t xml:space="preserve">8</w:t>
            </w:r>
            <w:r/>
          </w:p>
        </w:tc>
        <w:tc>
          <w:tcPr>
            <w:shd w:val="clear" w:color="auto" w:fill="auto"/>
            <w:tcBorders>
              <w:top w:val="single" w:color="000000" w:sz="8" w:space="0"/>
              <w:left w:val="single" w:color="000000" w:sz="8" w:space="0"/>
              <w:bottom w:val="single" w:color="000000" w:sz="8" w:space="0"/>
              <w:right w:val="single" w:color="000000" w:sz="8" w:space="0"/>
            </w:tcBorders>
            <w:tcW w:w="1139" w:type="dxa"/>
            <w:vAlign w:val="center"/>
            <w:vMerge w:val="restart"/>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z w:val="21"/>
                <w:szCs w:val="21"/>
                <w:u w:val="none"/>
              </w:rPr>
              <w:suppressLineNumbers w:val="0"/>
            </w:pPr>
            <w:r>
              <w:rPr>
                <w:rFonts w:hint="default" w:ascii="Times New Roman" w:hAnsi="Times New Roman" w:eastAsia="宋体" w:cs="Times New Roman"/>
                <w:i w:val="0"/>
                <w:iCs w:val="0"/>
                <w:color w:val="auto"/>
                <w:sz w:val="21"/>
                <w:szCs w:val="21"/>
                <w:u w:val="none"/>
                <w:lang w:val="en-US" w:eastAsia="zh-CN" w:bidi="ar"/>
              </w:rPr>
              <w:t xml:space="preserve">万分之一天平</w:t>
            </w:r>
            <w:r/>
          </w:p>
        </w:tc>
        <w:tc>
          <w:tcPr>
            <w:shd w:val="clear" w:color="auto" w:fill="auto"/>
            <w:tcBorders>
              <w:top w:val="single" w:color="000000" w:sz="8" w:space="0"/>
              <w:left w:val="single" w:color="000000" w:sz="8" w:space="0"/>
              <w:bottom w:val="single" w:color="000000" w:sz="8" w:space="0"/>
              <w:right w:val="single" w:color="000000" w:sz="8" w:space="0"/>
            </w:tcBorders>
            <w:tcW w:w="7235" w:type="dxa"/>
            <w:vAlign w:val="center"/>
            <w:textDirection w:val="lrTb"/>
            <w:noWrap/>
          </w:tcPr>
          <w:p>
            <w:pPr>
              <w:jc w:val="left"/>
              <w:keepLines w:val="0"/>
              <w:keepNext w:val="0"/>
              <w:pageBreakBefore w:val="0"/>
              <w:widowControl/>
              <w:rPr>
                <w:rFonts w:hint="default" w:ascii="Times New Roman" w:hAnsi="Times New Roman" w:eastAsia="宋体" w:cs="Times New Roman"/>
                <w:color w:val="auto"/>
                <w:sz w:val="21"/>
                <w:szCs w:val="21"/>
                <w:lang w:val="en-US" w:eastAsia="zh-CN"/>
              </w:rPr>
              <w:suppressLineNumbers w:val="0"/>
            </w:pPr>
            <w:r>
              <w:rPr>
                <w:rFonts w:hint="default" w:ascii="Times New Roman" w:hAnsi="Times New Roman" w:eastAsia="宋体" w:cs="Times New Roman"/>
                <w:color w:val="auto"/>
                <w:sz w:val="21"/>
                <w:szCs w:val="21"/>
                <w:lang w:val="en-US" w:eastAsia="zh-CN"/>
              </w:rPr>
              <w:t xml:space="preserve">1、技术要求</w:t>
            </w:r>
            <w:r/>
          </w:p>
          <w:p>
            <w:pPr>
              <w:numPr>
                <w:ilvl w:val="1"/>
                <w:numId w:val="13"/>
              </w:numPr>
              <w:ind w:left="567" w:hanging="567"/>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 xml:space="preserve">▲量程：220g</w:t>
            </w:r>
            <w:r/>
          </w:p>
          <w:p>
            <w:pPr>
              <w:numPr>
                <w:ilvl w:val="1"/>
                <w:numId w:val="13"/>
              </w:numPr>
              <w:ind w:left="567" w:hanging="567"/>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 xml:space="preserve">▲精度：0.1mg（0.0001g）</w:t>
            </w:r>
            <w:r/>
          </w:p>
          <w:p>
            <w:pPr>
              <w:numPr>
                <w:ilvl w:val="1"/>
                <w:numId w:val="13"/>
              </w:numPr>
              <w:ind w:left="567" w:hanging="567"/>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 xml:space="preserve">▲重复性（5%载荷下）0.08 mg</w:t>
            </w:r>
            <w:r/>
          </w:p>
          <w:p>
            <w:pPr>
              <w:numPr>
                <w:ilvl w:val="1"/>
                <w:numId w:val="13"/>
              </w:numPr>
              <w:ind w:left="567" w:hanging="567"/>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 xml:space="preserve">线性误差：</w:t>
            </w:r>
            <w:r>
              <w:rPr>
                <w:rFonts w:hint="default" w:ascii="Times New Roman" w:hAnsi="Times New Roman" w:eastAsia="宋体" w:cs="Times New Roman"/>
                <w:color w:val="auto"/>
                <w:sz w:val="21"/>
                <w:szCs w:val="21"/>
                <w:lang w:val="en-US" w:eastAsia="zh-CN"/>
              </w:rPr>
              <w:t xml:space="preserve">0.2</w:t>
            </w:r>
            <w:r>
              <w:rPr>
                <w:rFonts w:hint="default" w:ascii="Times New Roman" w:hAnsi="Times New Roman" w:eastAsia="宋体" w:cs="Times New Roman"/>
                <w:color w:val="auto"/>
                <w:sz w:val="21"/>
                <w:szCs w:val="21"/>
                <w:lang w:eastAsia="zh-CN"/>
              </w:rPr>
              <w:t xml:space="preserve">mg</w:t>
            </w:r>
            <w:r/>
          </w:p>
          <w:p>
            <w:pPr>
              <w:numPr>
                <w:ilvl w:val="1"/>
                <w:numId w:val="13"/>
              </w:numPr>
              <w:ind w:left="567" w:hanging="567"/>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 xml:space="preserve">▲稳定时间</w:t>
            </w:r>
            <w:r>
              <w:rPr>
                <w:rFonts w:hint="eastAsia" w:eastAsia="宋体" w:cs="Times New Roman"/>
                <w:b/>
                <w:bCs/>
                <w:color w:val="auto"/>
                <w:sz w:val="21"/>
                <w:szCs w:val="21"/>
                <w:lang w:eastAsia="zh-CN"/>
              </w:rPr>
              <w:t xml:space="preserve">小于</w:t>
            </w:r>
            <w:r>
              <w:rPr>
                <w:rFonts w:hint="eastAsia" w:eastAsia="宋体" w:cs="Times New Roman"/>
                <w:b/>
                <w:bCs/>
                <w:color w:val="auto"/>
                <w:sz w:val="21"/>
                <w:szCs w:val="21"/>
                <w:lang w:val="en-US" w:eastAsia="zh-CN"/>
              </w:rPr>
              <w:t xml:space="preserve">3</w:t>
            </w:r>
            <w:r>
              <w:rPr>
                <w:rFonts w:hint="default" w:ascii="Times New Roman" w:hAnsi="Times New Roman" w:eastAsia="宋体" w:cs="Times New Roman"/>
                <w:b/>
                <w:bCs/>
                <w:color w:val="auto"/>
                <w:sz w:val="21"/>
                <w:szCs w:val="21"/>
                <w:lang w:eastAsia="zh-CN"/>
              </w:rPr>
              <w:t xml:space="preserve">s</w:t>
            </w:r>
            <w:r/>
          </w:p>
          <w:p>
            <w:pPr>
              <w:numPr>
                <w:ilvl w:val="1"/>
                <w:numId w:val="13"/>
              </w:numPr>
              <w:ind w:left="567" w:hanging="567"/>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 xml:space="preserve">灵敏度漂移：0.5mg</w:t>
            </w:r>
            <w:r/>
          </w:p>
          <w:p>
            <w:pPr>
              <w:numPr>
                <w:ilvl w:val="1"/>
                <w:numId w:val="13"/>
              </w:numPr>
              <w:ind w:left="567" w:hanging="567"/>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 xml:space="preserve">最小称量值（USP，允差 = 0.10%）：160 mg</w:t>
            </w:r>
            <w:r/>
          </w:p>
          <w:p>
            <w:pPr>
              <w:numPr>
                <w:ilvl w:val="1"/>
                <w:numId w:val="13"/>
              </w:numPr>
              <w:ind w:left="567" w:hanging="567"/>
              <w:jc w:val="left"/>
              <w:keepLines w:val="0"/>
              <w:keepNext w:val="0"/>
              <w:pageBreakBefore w:val="0"/>
              <w:widowControl/>
              <w:rPr>
                <w:rFonts w:hint="default" w:ascii="Times New Roman" w:hAnsi="Times New Roman" w:eastAsia="宋体" w:cs="Times New Roman"/>
                <w:color w:val="auto"/>
                <w:sz w:val="21"/>
                <w:szCs w:val="21"/>
                <w:lang w:val="en-US" w:eastAsia="zh-CN"/>
              </w:rPr>
              <w:suppressLineNumbers w:val="0"/>
            </w:pPr>
            <w:r>
              <w:rPr>
                <w:rFonts w:hint="default" w:ascii="Times New Roman" w:hAnsi="Times New Roman" w:eastAsia="宋体" w:cs="Times New Roman"/>
                <w:color w:val="auto"/>
                <w:sz w:val="21"/>
                <w:szCs w:val="21"/>
                <w:lang w:eastAsia="zh-CN"/>
              </w:rPr>
              <w:t xml:space="preserve">最小称量值（允差 = 1%）：16 mg</w:t>
            </w:r>
            <w:r/>
          </w:p>
          <w:p>
            <w:pPr>
              <w:numPr>
                <w:ilvl w:val="1"/>
                <w:numId w:val="13"/>
              </w:numPr>
              <w:ind w:left="567" w:hanging="567"/>
              <w:jc w:val="left"/>
              <w:keepLines w:val="0"/>
              <w:keepNext w:val="0"/>
              <w:pageBreakBefore w:val="0"/>
              <w:widowControl/>
              <w:rPr>
                <w:rFonts w:hint="default" w:ascii="Times New Roman" w:hAnsi="Times New Roman" w:eastAsia="宋体" w:cs="Times New Roman"/>
                <w:color w:val="auto"/>
                <w:sz w:val="21"/>
                <w:szCs w:val="21"/>
                <w:lang w:val="en-US" w:eastAsia="zh-CN"/>
              </w:rPr>
              <w:suppressLineNumbers w:val="0"/>
            </w:pPr>
            <w:r>
              <w:rPr>
                <w:rFonts w:hint="default" w:ascii="Times New Roman" w:hAnsi="Times New Roman" w:eastAsia="宋体" w:cs="Times New Roman"/>
                <w:color w:val="auto"/>
                <w:sz w:val="21"/>
                <w:szCs w:val="21"/>
                <w:lang w:eastAsia="zh-CN"/>
              </w:rPr>
              <w:t xml:space="preserve">▲</w:t>
            </w:r>
            <w:r>
              <w:rPr>
                <w:rFonts w:hint="default" w:ascii="Times New Roman" w:hAnsi="Times New Roman" w:eastAsia="宋体" w:cs="Times New Roman"/>
                <w:b/>
                <w:bCs/>
                <w:color w:val="auto"/>
                <w:sz w:val="21"/>
                <w:szCs w:val="21"/>
                <w:lang w:eastAsia="zh-CN"/>
              </w:rPr>
              <w:t xml:space="preserve">具有</w:t>
            </w:r>
            <w:r>
              <w:rPr>
                <w:rFonts w:hint="default" w:ascii="Times New Roman" w:hAnsi="Times New Roman" w:eastAsia="宋体" w:cs="Times New Roman"/>
                <w:b/>
                <w:bCs/>
                <w:color w:val="auto"/>
                <w:sz w:val="21"/>
                <w:szCs w:val="21"/>
              </w:rPr>
              <w:t xml:space="preserve">RS232接口</w:t>
            </w:r>
            <w:r/>
          </w:p>
        </w:tc>
      </w:tr>
      <w:tr>
        <w:trPr>
          <w:trHeight w:val="586"/>
        </w:trPr>
        <w:tc>
          <w:tcPr>
            <w:shd w:val="clear" w:color="auto" w:fill="auto"/>
            <w:tcBorders>
              <w:top w:val="single" w:color="000000" w:sz="8" w:space="0"/>
              <w:left w:val="single" w:color="000000" w:sz="8" w:space="0"/>
              <w:bottom w:val="single" w:color="000000" w:sz="8" w:space="0"/>
              <w:right w:val="single" w:color="000000" w:sz="8" w:space="0"/>
            </w:tcBorders>
            <w:tcW w:w="1085" w:type="dxa"/>
            <w:vAlign w:val="center"/>
            <w:vMerge w:val="continue"/>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139" w:type="dxa"/>
            <w:vAlign w:val="center"/>
            <w:vMerge w:val="continue"/>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5" w:type="dxa"/>
            <w:vAlign w:val="center"/>
            <w:textDirection w:val="lrTb"/>
            <w:noWrap/>
          </w:tcPr>
          <w:p>
            <w:pPr>
              <w:jc w:val="left"/>
              <w:keepLines w:val="0"/>
              <w:keepNext w:val="0"/>
              <w:pageBreakBefore w:val="0"/>
              <w:widowControl/>
              <w:rPr>
                <w:rFonts w:hint="default" w:ascii="Times New Roman" w:hAnsi="Times New Roman" w:eastAsia="宋体" w:cs="Times New Roman"/>
                <w:color w:val="auto"/>
                <w:sz w:val="21"/>
                <w:szCs w:val="21"/>
                <w:lang w:val="en-US" w:eastAsia="zh-CN"/>
              </w:rPr>
              <w:suppressLineNumbers w:val="0"/>
            </w:pPr>
            <w:r>
              <w:rPr>
                <w:rFonts w:hint="default" w:ascii="Times New Roman" w:hAnsi="Times New Roman" w:eastAsia="宋体" w:cs="Times New Roman"/>
                <w:color w:val="auto"/>
                <w:sz w:val="21"/>
                <w:szCs w:val="21"/>
                <w:lang w:val="en-US" w:eastAsia="zh-CN"/>
              </w:rPr>
              <w:t xml:space="preserve">2、配置要求</w:t>
            </w:r>
            <w:r/>
          </w:p>
          <w:p>
            <w:pPr>
              <w:jc w:val="left"/>
              <w:keepLines w:val="0"/>
              <w:keepNext w:val="0"/>
              <w:pageBreakBefore w:val="0"/>
              <w:widowControl/>
              <w:rPr>
                <w:rFonts w:hint="default" w:ascii="Times New Roman" w:hAnsi="Times New Roman" w:eastAsia="宋体" w:cs="Times New Roman"/>
                <w:color w:val="auto"/>
                <w:sz w:val="21"/>
                <w:szCs w:val="21"/>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2.1 </w:t>
            </w:r>
            <w:r>
              <w:rPr>
                <w:rFonts w:hint="default" w:ascii="Times New Roman" w:hAnsi="Times New Roman" w:eastAsia="宋体" w:cs="Times New Roman"/>
                <w:color w:val="auto"/>
                <w:sz w:val="21"/>
                <w:szCs w:val="21"/>
                <w:lang w:val="en-US" w:eastAsia="zh-CN"/>
              </w:rPr>
              <w:t xml:space="preserve">天平1台</w:t>
            </w:r>
            <w:r/>
          </w:p>
          <w:p>
            <w:pPr>
              <w:pStyle w:val="884"/>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i w:val="0"/>
                <w:iCs w:val="0"/>
                <w:color w:val="auto"/>
                <w:sz w:val="21"/>
                <w:szCs w:val="21"/>
                <w:u w:val="none"/>
                <w:lang w:val="en-US" w:eastAsia="zh-CN" w:bidi="ar"/>
              </w:rPr>
              <w:t xml:space="preserve">2.2 校准砝码1套</w:t>
            </w:r>
            <w:r/>
          </w:p>
        </w:tc>
      </w:tr>
      <w:tr>
        <w:trPr>
          <w:trHeight w:val="605"/>
        </w:trPr>
        <w:tc>
          <w:tcPr>
            <w:shd w:val="clear" w:color="auto" w:fill="auto"/>
            <w:tcBorders>
              <w:top w:val="single" w:color="000000" w:sz="8" w:space="0"/>
              <w:left w:val="single" w:color="000000" w:sz="8" w:space="0"/>
              <w:bottom w:val="single" w:color="000000" w:sz="8" w:space="0"/>
              <w:right w:val="single" w:color="000000" w:sz="8" w:space="0"/>
            </w:tcBorders>
            <w:tcW w:w="1085" w:type="dxa"/>
            <w:vAlign w:val="center"/>
            <w:vMerge w:val="continue"/>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139" w:type="dxa"/>
            <w:vAlign w:val="center"/>
            <w:vMerge w:val="continue"/>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235" w:type="dxa"/>
            <w:vAlign w:val="center"/>
            <w:textDirection w:val="lrTb"/>
            <w:noWrap/>
          </w:tcPr>
          <w:p>
            <w:pPr>
              <w:jc w:val="left"/>
              <w:keepLines w:val="0"/>
              <w:keepNext w:val="0"/>
              <w:pageBreakBefore w:val="0"/>
              <w:widowControl/>
              <w:rPr>
                <w:rFonts w:hint="default" w:ascii="Times New Roman" w:hAnsi="Times New Roman" w:eastAsia="宋体" w:cs="Times New Roman"/>
                <w:color w:val="auto"/>
                <w:sz w:val="21"/>
                <w:szCs w:val="21"/>
                <w:lang w:val="en-US" w:eastAsia="zh-CN"/>
              </w:rPr>
              <w:suppressLineNumbers w:val="0"/>
            </w:pPr>
            <w:r>
              <w:rPr>
                <w:rFonts w:hint="default" w:ascii="Times New Roman" w:hAnsi="Times New Roman" w:eastAsia="宋体" w:cs="Times New Roman"/>
                <w:color w:val="auto"/>
                <w:sz w:val="21"/>
                <w:szCs w:val="21"/>
                <w:lang w:val="en-US" w:eastAsia="zh-CN"/>
              </w:rPr>
              <w:t xml:space="preserve">3、售后要求</w:t>
            </w:r>
            <w:r/>
          </w:p>
          <w:p>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3.1质量保证：保修期自测试验收合格起≥1年，</w:t>
            </w:r>
            <w:r>
              <w:rPr>
                <w:rFonts w:hint="eastAsia" w:eastAsia="宋体" w:cs="Times New Roman"/>
                <w:color w:val="auto"/>
                <w:sz w:val="21"/>
                <w:szCs w:val="21"/>
                <w:lang w:val="en-US" w:eastAsia="zh-CN"/>
              </w:rPr>
              <w:t xml:space="preserve">免费上门维修服务</w:t>
            </w:r>
            <w:r>
              <w:rPr>
                <w:rFonts w:hint="default" w:ascii="Times New Roman" w:hAnsi="Times New Roman" w:eastAsia="宋体" w:cs="Times New Roman"/>
                <w:color w:val="auto"/>
                <w:sz w:val="21"/>
                <w:szCs w:val="21"/>
                <w:lang w:val="en-US" w:eastAsia="zh-CN"/>
              </w:rPr>
              <w:t xml:space="preserve">。设备为全新原装正品，提供完整出厂质检报告及相关资质文件。</w:t>
            </w:r>
            <w:r>
              <w:rPr>
                <w:rFonts w:hint="eastAsia" w:eastAsia="宋体" w:cs="Times New Roman"/>
                <w:color w:val="auto"/>
                <w:sz w:val="21"/>
                <w:szCs w:val="21"/>
                <w:lang w:val="en-US" w:eastAsia="zh-CN"/>
              </w:rPr>
              <w:t xml:space="preserve">提供</w:t>
            </w:r>
            <w:r>
              <w:rPr>
                <w:rFonts w:hint="default" w:ascii="Times New Roman" w:hAnsi="Times New Roman" w:eastAsia="宋体" w:cs="Times New Roman"/>
                <w:color w:val="auto"/>
                <w:sz w:val="21"/>
                <w:szCs w:val="21"/>
                <w:lang w:val="en-US" w:eastAsia="zh-CN"/>
              </w:rPr>
              <w:t xml:space="preserve">免费上门安装、调试、校准及全员操作培训，支持第三方权威机构检测验收。</w:t>
            </w:r>
            <w:r/>
          </w:p>
          <w:p>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3.2质量及验收标准：技术指标符合买方要求和厂家规定的出厂要求。同时按厂家标准验收程序或中国国家计量标准部门的有关规程验收并</w:t>
            </w:r>
            <w:r>
              <w:rPr>
                <w:rFonts w:hint="eastAsia" w:eastAsia="宋体" w:cs="Times New Roman"/>
                <w:color w:val="auto"/>
                <w:sz w:val="21"/>
                <w:szCs w:val="21"/>
                <w:lang w:val="en-US" w:eastAsia="zh-CN"/>
              </w:rPr>
              <w:t xml:space="preserve">配合买方办理计量检定或校准手续，并按计量机构实际工作周期出具</w:t>
            </w:r>
            <w:r>
              <w:rPr>
                <w:rFonts w:hint="default" w:ascii="Times New Roman" w:hAnsi="Times New Roman" w:eastAsia="宋体" w:cs="Times New Roman"/>
                <w:color w:val="auto"/>
                <w:sz w:val="21"/>
                <w:szCs w:val="21"/>
                <w:lang w:val="en-US" w:eastAsia="zh-CN"/>
              </w:rPr>
              <w:t xml:space="preserve">计量单位检定证书，如未通过验收，应视情节更换部件或主机，直至退货。</w:t>
            </w:r>
            <w:r/>
          </w:p>
          <w:p>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3.3及时免费提供技术咨询服务。</w:t>
            </w:r>
            <w:r/>
          </w:p>
          <w:p>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3.4交货期为合同签定后60个工作日内。</w:t>
            </w:r>
            <w:r/>
          </w:p>
        </w:tc>
      </w:tr>
    </w:tbl>
    <w:p>
      <w:pPr>
        <w:pStyle w:val="884"/>
        <w:jc w:val="left"/>
        <w:keepLines w:val="0"/>
        <w:keepNext w:val="0"/>
        <w:pageBreakBefore w:val="0"/>
        <w:spacing w:line="360" w:lineRule="auto"/>
        <w:widowControl/>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eastAsia="宋体" w:cs="Times New Roman"/>
          <w:bCs/>
          <w:color w:val="auto"/>
          <w:sz w:val="21"/>
          <w:szCs w:val="21"/>
          <w:highlight w:val="none"/>
          <w:lang w:val="en-US" w:eastAsia="zh-CN" w:bidi="ar-SA"/>
        </w:rPr>
      </w:r>
      <w:r/>
    </w:p>
    <w:p>
      <w:pPr>
        <w:pStyle w:val="884"/>
        <w:jc w:val="left"/>
        <w:keepLines w:val="0"/>
        <w:keepNext w:val="0"/>
        <w:pageBreakBefore w:val="0"/>
        <w:spacing w:line="360" w:lineRule="auto"/>
        <w:widowControl/>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eastAsia="宋体" w:cs="Times New Roman"/>
          <w:bCs/>
          <w:color w:val="auto"/>
          <w:sz w:val="21"/>
          <w:szCs w:val="21"/>
          <w:highlight w:val="none"/>
          <w:lang w:val="en-US" w:eastAsia="zh-CN" w:bidi="ar-SA"/>
        </w:rPr>
      </w:r>
      <w:r/>
    </w:p>
    <w:tbl>
      <w:tblPr>
        <w:tblStyle w:val="857"/>
        <w:tblW w:w="9335" w:type="dxa"/>
        <w:tblInd w:w="8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76"/>
        <w:gridCol w:w="941"/>
        <w:gridCol w:w="7518"/>
      </w:tblGrid>
      <w:tr>
        <w:trPr>
          <w:trHeight w:val="90"/>
        </w:trPr>
        <w:tc>
          <w:tcPr>
            <w:shd w:val="clear" w:color="auto" w:fill="auto"/>
            <w:tcBorders>
              <w:top w:val="single" w:color="000000" w:sz="8" w:space="0"/>
              <w:left w:val="single" w:color="000000" w:sz="8" w:space="0"/>
              <w:bottom w:val="single" w:color="000000" w:sz="8" w:space="0"/>
              <w:right w:val="single" w:color="000000" w:sz="8" w:space="0"/>
            </w:tcBorders>
            <w:tcW w:w="876" w:type="dxa"/>
            <w:vAlign w:val="center"/>
            <w:textDirection w:val="lrTb"/>
            <w:noWrap w:val="false"/>
          </w:tcPr>
          <w:p>
            <w:pPr>
              <w:jc w:val="center"/>
              <w:widowControl/>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b/>
                <w:bCs/>
                <w:color w:val="auto"/>
                <w:sz w:val="21"/>
                <w:szCs w:val="21"/>
                <w:lang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941" w:type="dxa"/>
            <w:vAlign w:val="center"/>
            <w:textDirection w:val="lrTb"/>
            <w:noWrap w:val="false"/>
          </w:tcPr>
          <w:p>
            <w:pPr>
              <w:jc w:val="center"/>
              <w:widowControl/>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b/>
                <w:bCs/>
                <w:color w:val="auto"/>
                <w:sz w:val="21"/>
                <w:szCs w:val="21"/>
                <w:lang w:bidi="ar"/>
              </w:rPr>
              <w:t xml:space="preserve">产品名称</w:t>
            </w:r>
            <w:r/>
          </w:p>
        </w:tc>
        <w:tc>
          <w:tcPr>
            <w:shd w:val="clear" w:color="auto" w:fill="auto"/>
            <w:tcBorders>
              <w:top w:val="single" w:color="000000" w:sz="8" w:space="0"/>
              <w:left w:val="single" w:color="000000" w:sz="8" w:space="0"/>
              <w:bottom w:val="single" w:color="000000" w:sz="8" w:space="0"/>
              <w:right w:val="single" w:color="000000" w:sz="8" w:space="0"/>
            </w:tcBorders>
            <w:tcW w:w="7518" w:type="dxa"/>
            <w:vAlign w:val="center"/>
            <w:textDirection w:val="lrTb"/>
            <w:noWrap/>
          </w:tcPr>
          <w:p>
            <w:pPr>
              <w:jc w:val="center"/>
              <w:widowControl/>
              <w:rPr>
                <w:rFonts w:hint="default" w:ascii="Times New Roman" w:hAnsi="Times New Roman" w:eastAsia="宋体" w:cs="Times New Roman"/>
                <w:i w:val="0"/>
                <w:iCs w:val="0"/>
                <w:color w:val="auto"/>
                <w:sz w:val="21"/>
                <w:szCs w:val="21"/>
                <w:u w:val="none"/>
                <w:lang w:val="en-US" w:eastAsia="zh-CN" w:bidi="ar"/>
              </w:rPr>
            </w:pPr>
            <w:r>
              <w:rPr>
                <w:rFonts w:hint="default" w:ascii="Times New Roman" w:hAnsi="Times New Roman" w:eastAsia="宋体" w:cs="Times New Roman"/>
                <w:b/>
                <w:bCs/>
                <w:color w:val="auto"/>
                <w:sz w:val="21"/>
                <w:szCs w:val="21"/>
              </w:rPr>
              <w:t xml:space="preserve">技术指标等要求</w:t>
            </w:r>
            <w:r/>
          </w:p>
        </w:tc>
      </w:tr>
      <w:tr>
        <w:trPr>
          <w:trHeight w:val="565"/>
        </w:trPr>
        <w:tc>
          <w:tcPr>
            <w:shd w:val="clear" w:color="auto" w:fill="auto"/>
            <w:tcBorders>
              <w:top w:val="single" w:color="000000" w:sz="8" w:space="0"/>
              <w:left w:val="single" w:color="000000" w:sz="8" w:space="0"/>
              <w:bottom w:val="single" w:color="000000" w:sz="8" w:space="0"/>
              <w:right w:val="single" w:color="000000" w:sz="8" w:space="0"/>
            </w:tcBorders>
            <w:tcW w:w="876" w:type="dxa"/>
            <w:vAlign w:val="center"/>
            <w:vMerge w:val="restart"/>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z w:val="21"/>
                <w:szCs w:val="21"/>
                <w:u w:val="none"/>
                <w:lang w:val="en-US"/>
              </w:rPr>
              <w:suppressLineNumbers w:val="0"/>
            </w:pPr>
            <w:r>
              <w:rPr>
                <w:rFonts w:hint="default" w:ascii="Times New Roman" w:hAnsi="Times New Roman" w:eastAsia="宋体" w:cs="Times New Roman"/>
                <w:i w:val="0"/>
                <w:iCs w:val="0"/>
                <w:color w:val="auto"/>
                <w:sz w:val="21"/>
                <w:szCs w:val="21"/>
                <w:u w:val="none"/>
                <w:lang w:val="en-US" w:eastAsia="zh-CN" w:bidi="ar"/>
              </w:rPr>
              <w:t xml:space="preserve">9</w:t>
            </w:r>
            <w:r/>
          </w:p>
        </w:tc>
        <w:tc>
          <w:tcPr>
            <w:shd w:val="clear" w:color="auto" w:fill="auto"/>
            <w:tcBorders>
              <w:top w:val="single" w:color="000000" w:sz="8" w:space="0"/>
              <w:left w:val="single" w:color="000000" w:sz="8" w:space="0"/>
              <w:bottom w:val="single" w:color="000000" w:sz="8" w:space="0"/>
              <w:right w:val="single" w:color="000000" w:sz="8" w:space="0"/>
            </w:tcBorders>
            <w:tcW w:w="941" w:type="dxa"/>
            <w:vAlign w:val="center"/>
            <w:vMerge w:val="restart"/>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z w:val="21"/>
                <w:szCs w:val="21"/>
                <w:u w:val="none"/>
              </w:rPr>
              <w:suppressLineNumbers w:val="0"/>
            </w:pPr>
            <w:r>
              <w:rPr>
                <w:rFonts w:hint="default" w:ascii="Times New Roman" w:hAnsi="Times New Roman" w:eastAsia="宋体" w:cs="Times New Roman"/>
                <w:i w:val="0"/>
                <w:iCs w:val="0"/>
                <w:color w:val="auto"/>
                <w:sz w:val="21"/>
                <w:szCs w:val="21"/>
                <w:u w:val="none"/>
                <w:lang w:val="en-US" w:eastAsia="zh-CN" w:bidi="ar"/>
              </w:rPr>
              <w:t xml:space="preserve">百分之一天平</w:t>
            </w:r>
            <w:r>
              <w:rPr>
                <w:rFonts w:hint="default" w:ascii="Times New Roman" w:hAnsi="Times New Roman" w:eastAsia="宋体" w:cs="Times New Roman"/>
                <w:b/>
                <w:bCs/>
                <w:i w:val="0"/>
                <w:iCs w:val="0"/>
                <w:color w:val="auto"/>
                <w:sz w:val="21"/>
                <w:szCs w:val="21"/>
                <w:u w:val="none"/>
                <w:lang w:val="en-US" w:eastAsia="zh-CN" w:bidi="ar"/>
              </w:rPr>
              <w:t xml:space="preserve">（数量2）</w:t>
            </w:r>
            <w:r/>
          </w:p>
        </w:tc>
        <w:tc>
          <w:tcPr>
            <w:shd w:val="clear" w:color="auto" w:fill="auto"/>
            <w:tcBorders>
              <w:top w:val="single" w:color="000000" w:sz="8" w:space="0"/>
              <w:left w:val="single" w:color="000000" w:sz="8" w:space="0"/>
              <w:bottom w:val="single" w:color="000000" w:sz="8" w:space="0"/>
              <w:right w:val="single" w:color="000000" w:sz="8" w:space="0"/>
            </w:tcBorders>
            <w:tcW w:w="7518" w:type="dxa"/>
            <w:vAlign w:val="center"/>
            <w:textDirection w:val="lrTb"/>
            <w:noWrap/>
          </w:tcPr>
          <w:p>
            <w:pPr>
              <w:jc w:val="left"/>
              <w:keepLines w:val="0"/>
              <w:keepNext w:val="0"/>
              <w:pageBreakBefore w:val="0"/>
              <w:widowControl/>
              <w:rPr>
                <w:rFonts w:hint="default" w:ascii="Times New Roman" w:hAnsi="Times New Roman" w:eastAsia="宋体" w:cs="Times New Roman"/>
                <w:i w:val="0"/>
                <w:iCs w:val="0"/>
                <w:color w:val="auto"/>
                <w:sz w:val="21"/>
                <w:szCs w:val="21"/>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1、技术要求</w:t>
            </w:r>
            <w:r/>
          </w:p>
          <w:p>
            <w:pPr>
              <w:numPr>
                <w:ilvl w:val="1"/>
                <w:numId w:val="14"/>
              </w:numPr>
              <w:ind w:left="567" w:hanging="567"/>
              <w:jc w:val="left"/>
              <w:keepLines w:val="0"/>
              <w:keepNext w:val="0"/>
              <w:pageBreakBefore w:val="0"/>
              <w:widowControl/>
              <w:rPr>
                <w:rFonts w:hint="default" w:ascii="Times New Roman" w:hAnsi="Times New Roman" w:eastAsia="宋体" w:cs="Times New Roman"/>
                <w:b/>
                <w:bCs/>
                <w:i w:val="0"/>
                <w:iCs w:val="0"/>
                <w:color w:val="auto"/>
                <w:sz w:val="21"/>
                <w:szCs w:val="21"/>
                <w:u w:val="none"/>
                <w:lang w:val="en-US" w:eastAsia="zh-CN" w:bidi="ar"/>
              </w:rPr>
              <w:suppressLineNumbers w:val="0"/>
            </w:pP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i w:val="0"/>
                <w:iCs w:val="0"/>
                <w:color w:val="auto"/>
                <w:sz w:val="21"/>
                <w:szCs w:val="21"/>
                <w:u w:val="none"/>
                <w:lang w:val="en-US" w:eastAsia="zh-CN" w:bidi="ar"/>
              </w:rPr>
              <w:t xml:space="preserve">最大量程‌：2200g</w:t>
            </w:r>
            <w:r/>
          </w:p>
          <w:p>
            <w:pPr>
              <w:numPr>
                <w:ilvl w:val="1"/>
                <w:numId w:val="14"/>
              </w:numPr>
              <w:ind w:left="567" w:hanging="567"/>
              <w:jc w:val="left"/>
              <w:keepLines w:val="0"/>
              <w:keepNext w:val="0"/>
              <w:pageBreakBefore w:val="0"/>
              <w:widowControl/>
              <w:rPr>
                <w:rFonts w:hint="default" w:ascii="Times New Roman" w:hAnsi="Times New Roman" w:eastAsia="宋体" w:cs="Times New Roman"/>
                <w:b/>
                <w:bCs/>
                <w:i w:val="0"/>
                <w:iCs w:val="0"/>
                <w:color w:val="auto"/>
                <w:sz w:val="21"/>
                <w:szCs w:val="21"/>
                <w:u w:val="none"/>
                <w:lang w:val="en-US" w:eastAsia="zh-CN" w:bidi="ar"/>
              </w:rPr>
              <w:suppressLineNumbers w:val="0"/>
            </w:pP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i w:val="0"/>
                <w:iCs w:val="0"/>
                <w:color w:val="auto"/>
                <w:sz w:val="21"/>
                <w:szCs w:val="21"/>
                <w:u w:val="none"/>
                <w:lang w:val="en-US" w:eastAsia="zh-CN" w:bidi="ar"/>
              </w:rPr>
              <w:t xml:space="preserve">可读性（精度）‌：0.01g</w:t>
            </w:r>
            <w:r/>
          </w:p>
          <w:p>
            <w:pPr>
              <w:numPr>
                <w:ilvl w:val="1"/>
                <w:numId w:val="14"/>
              </w:numPr>
              <w:ind w:left="567" w:hanging="567"/>
              <w:jc w:val="left"/>
              <w:keepLines w:val="0"/>
              <w:keepNext w:val="0"/>
              <w:pageBreakBefore w:val="0"/>
              <w:widowControl/>
              <w:rPr>
                <w:rFonts w:hint="default" w:ascii="Times New Roman" w:hAnsi="Times New Roman" w:eastAsia="宋体" w:cs="Times New Roman"/>
                <w:b/>
                <w:bCs/>
                <w:i w:val="0"/>
                <w:iCs w:val="0"/>
                <w:color w:val="auto"/>
                <w:sz w:val="21"/>
                <w:szCs w:val="21"/>
                <w:u w:val="none"/>
                <w:lang w:val="en-US" w:eastAsia="zh-CN" w:bidi="ar"/>
              </w:rPr>
              <w:suppressLineNumbers w:val="0"/>
            </w:pP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i w:val="0"/>
                <w:iCs w:val="0"/>
                <w:color w:val="auto"/>
                <w:sz w:val="21"/>
                <w:szCs w:val="21"/>
                <w:u w:val="none"/>
                <w:lang w:val="en-US" w:eastAsia="zh-CN" w:bidi="ar"/>
              </w:rPr>
              <w:t xml:space="preserve">重复性误差‌：≤0.01g</w:t>
            </w:r>
            <w:r/>
          </w:p>
          <w:p>
            <w:pPr>
              <w:numPr>
                <w:ilvl w:val="1"/>
                <w:numId w:val="14"/>
              </w:numPr>
              <w:ind w:left="567" w:hanging="567"/>
              <w:jc w:val="left"/>
              <w:keepLines w:val="0"/>
              <w:keepNext w:val="0"/>
              <w:pageBreakBefore w:val="0"/>
              <w:widowControl/>
              <w:rPr>
                <w:rFonts w:hint="default" w:ascii="Times New Roman" w:hAnsi="Times New Roman" w:eastAsia="宋体" w:cs="Times New Roman"/>
                <w:b/>
                <w:bCs/>
                <w:i w:val="0"/>
                <w:iCs w:val="0"/>
                <w:color w:val="auto"/>
                <w:sz w:val="21"/>
                <w:szCs w:val="21"/>
                <w:u w:val="none"/>
                <w:lang w:val="en-US" w:eastAsia="zh-CN" w:bidi="ar"/>
              </w:rPr>
              <w:suppressLineNumbers w:val="0"/>
            </w:pP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i w:val="0"/>
                <w:iCs w:val="0"/>
                <w:color w:val="auto"/>
                <w:sz w:val="21"/>
                <w:szCs w:val="21"/>
                <w:u w:val="none"/>
                <w:lang w:val="en-US" w:eastAsia="zh-CN" w:bidi="ar"/>
              </w:rPr>
              <w:t xml:space="preserve">线性误差‌：±0.02g</w:t>
            </w:r>
            <w:r/>
          </w:p>
          <w:p>
            <w:pPr>
              <w:numPr>
                <w:ilvl w:val="1"/>
                <w:numId w:val="14"/>
              </w:numPr>
              <w:ind w:left="567" w:hanging="567"/>
              <w:jc w:val="left"/>
              <w:keepLines w:val="0"/>
              <w:keepNext w:val="0"/>
              <w:pageBreakBefore w:val="0"/>
              <w:widowControl/>
              <w:rPr>
                <w:rFonts w:hint="default" w:ascii="Times New Roman" w:hAnsi="Times New Roman" w:eastAsia="宋体" w:cs="Times New Roman"/>
                <w:b/>
                <w:bCs/>
                <w:i w:val="0"/>
                <w:iCs w:val="0"/>
                <w:color w:val="auto"/>
                <w:sz w:val="21"/>
                <w:szCs w:val="21"/>
                <w:u w:val="none"/>
                <w:lang w:val="en-US" w:eastAsia="zh-CN" w:bidi="ar"/>
              </w:rPr>
              <w:suppressLineNumbers w:val="0"/>
            </w:pP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i w:val="0"/>
                <w:iCs w:val="0"/>
                <w:color w:val="auto"/>
                <w:sz w:val="21"/>
                <w:szCs w:val="21"/>
                <w:u w:val="none"/>
                <w:lang w:val="en-US" w:eastAsia="zh-CN" w:bidi="ar"/>
              </w:rPr>
              <w:t xml:space="preserve">稳定时间</w:t>
            </w:r>
            <w:r>
              <w:rPr>
                <w:rFonts w:hint="eastAsia" w:eastAsia="宋体" w:cs="Times New Roman"/>
                <w:b/>
                <w:bCs/>
                <w:color w:val="auto"/>
                <w:sz w:val="21"/>
                <w:szCs w:val="21"/>
                <w:lang w:eastAsia="zh-CN"/>
              </w:rPr>
              <w:t xml:space="preserve">小于</w:t>
            </w:r>
            <w:r>
              <w:rPr>
                <w:rFonts w:hint="eastAsia" w:eastAsia="宋体" w:cs="Times New Roman"/>
                <w:b/>
                <w:bCs/>
                <w:color w:val="auto"/>
                <w:sz w:val="21"/>
                <w:szCs w:val="21"/>
                <w:lang w:val="en-US" w:eastAsia="zh-CN"/>
              </w:rPr>
              <w:t xml:space="preserve">2</w:t>
            </w:r>
            <w:r>
              <w:rPr>
                <w:rFonts w:hint="default" w:ascii="Times New Roman" w:hAnsi="Times New Roman" w:eastAsia="宋体" w:cs="Times New Roman"/>
                <w:b/>
                <w:bCs/>
                <w:color w:val="auto"/>
                <w:sz w:val="21"/>
                <w:szCs w:val="21"/>
                <w:lang w:eastAsia="zh-CN"/>
              </w:rPr>
              <w:t xml:space="preserve">s</w:t>
            </w:r>
            <w:r/>
          </w:p>
          <w:p>
            <w:pPr>
              <w:numPr>
                <w:ilvl w:val="1"/>
                <w:numId w:val="14"/>
              </w:numPr>
              <w:ind w:left="567" w:hanging="567"/>
              <w:jc w:val="left"/>
              <w:keepLines w:val="0"/>
              <w:keepNext w:val="0"/>
              <w:pageBreakBefore w:val="0"/>
              <w:widowControl/>
              <w:rPr>
                <w:rFonts w:hint="default" w:ascii="Times New Roman" w:hAnsi="Times New Roman" w:eastAsia="宋体" w:cs="Times New Roman"/>
                <w:b w:val="0"/>
                <w:bCs w:val="0"/>
                <w:i w:val="0"/>
                <w:iCs w:val="0"/>
                <w:color w:val="auto"/>
                <w:sz w:val="21"/>
                <w:szCs w:val="21"/>
                <w:u w:val="none"/>
                <w:lang w:val="en-US" w:eastAsia="zh-CN" w:bidi="ar"/>
              </w:rPr>
              <w:suppressLineNumbers w:val="0"/>
            </w:pPr>
            <w:r>
              <w:rPr>
                <w:rFonts w:hint="default" w:ascii="Times New Roman" w:hAnsi="Times New Roman" w:eastAsia="宋体" w:cs="Times New Roman"/>
                <w:b w:val="0"/>
                <w:bCs w:val="0"/>
                <w:i w:val="0"/>
                <w:iCs w:val="0"/>
                <w:color w:val="auto"/>
                <w:sz w:val="21"/>
                <w:szCs w:val="21"/>
                <w:u w:val="none"/>
                <w:lang w:val="en-US" w:eastAsia="zh-CN" w:bidi="ar"/>
              </w:rPr>
              <w:t xml:space="preserve">最小称量值（USP 0.1%典型值）‌：20g</w:t>
            </w:r>
            <w:r/>
          </w:p>
          <w:p>
            <w:pPr>
              <w:numPr>
                <w:ilvl w:val="1"/>
                <w:numId w:val="14"/>
              </w:numPr>
              <w:ind w:left="567" w:hanging="567"/>
              <w:jc w:val="left"/>
              <w:keepLines w:val="0"/>
              <w:keepNext w:val="0"/>
              <w:pageBreakBefore w:val="0"/>
              <w:widowControl/>
              <w:rPr>
                <w:rFonts w:hint="default" w:ascii="Times New Roman" w:hAnsi="Times New Roman" w:eastAsia="宋体" w:cs="Times New Roman"/>
                <w:b/>
                <w:bCs/>
                <w:i w:val="0"/>
                <w:iCs w:val="0"/>
                <w:color w:val="auto"/>
                <w:sz w:val="21"/>
                <w:szCs w:val="21"/>
                <w:u w:val="none"/>
                <w:lang w:val="en-US" w:eastAsia="zh-CN" w:bidi="ar"/>
              </w:rPr>
              <w:suppressLineNumbers w:val="0"/>
            </w:pP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i w:val="0"/>
                <w:iCs w:val="0"/>
                <w:color w:val="auto"/>
                <w:sz w:val="21"/>
                <w:szCs w:val="21"/>
                <w:u w:val="none"/>
                <w:lang w:val="en-US" w:eastAsia="zh-CN" w:bidi="ar"/>
              </w:rPr>
              <w:t xml:space="preserve">秤盘‌：材质为304不锈钢，可拆卸清洁</w:t>
            </w:r>
            <w:r/>
          </w:p>
          <w:p>
            <w:pPr>
              <w:numPr>
                <w:ilvl w:val="1"/>
                <w:numId w:val="14"/>
              </w:numPr>
              <w:ind w:left="567" w:hanging="567"/>
              <w:jc w:val="left"/>
              <w:keepLines w:val="0"/>
              <w:keepNext w:val="0"/>
              <w:pageBreakBefore w:val="0"/>
              <w:widowControl/>
              <w:rPr>
                <w:rFonts w:hint="default" w:ascii="Times New Roman" w:hAnsi="Times New Roman" w:eastAsia="宋体" w:cs="Times New Roman"/>
                <w:i w:val="0"/>
                <w:iCs w:val="0"/>
                <w:color w:val="auto"/>
                <w:sz w:val="21"/>
                <w:szCs w:val="21"/>
                <w:u w:val="none"/>
                <w:lang w:val="en-US" w:eastAsia="zh-CN" w:bidi="ar"/>
              </w:rPr>
              <w:suppressLineNumbers w:val="0"/>
            </w:pP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i w:val="0"/>
                <w:iCs w:val="0"/>
                <w:color w:val="auto"/>
                <w:sz w:val="21"/>
                <w:szCs w:val="21"/>
                <w:u w:val="none"/>
                <w:lang w:val="en-US" w:eastAsia="zh-CN" w:bidi="ar"/>
              </w:rPr>
              <w:t xml:space="preserve">通讯接口‌：同时标配RS232和USB双接口，可直接对接LIMS系统、电脑或打印机，数据输出完全兼容GLP/GMP规范</w:t>
            </w:r>
            <w:r/>
          </w:p>
        </w:tc>
      </w:tr>
      <w:tr>
        <w:trPr>
          <w:trHeight w:val="565"/>
        </w:trPr>
        <w:tc>
          <w:tcPr>
            <w:shd w:val="clear" w:color="auto" w:fill="auto"/>
            <w:tcBorders>
              <w:top w:val="single" w:color="000000" w:sz="8" w:space="0"/>
              <w:left w:val="single" w:color="000000" w:sz="8" w:space="0"/>
              <w:bottom w:val="single" w:color="000000" w:sz="8" w:space="0"/>
              <w:right w:val="single" w:color="000000" w:sz="8" w:space="0"/>
            </w:tcBorders>
            <w:tcW w:w="876" w:type="dxa"/>
            <w:vAlign w:val="center"/>
            <w:vMerge w:val="continue"/>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941" w:type="dxa"/>
            <w:vAlign w:val="center"/>
            <w:vMerge w:val="continue"/>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518" w:type="dxa"/>
            <w:vAlign w:val="center"/>
            <w:textDirection w:val="lrTb"/>
            <w:noWrap/>
          </w:tcPr>
          <w:p>
            <w:pPr>
              <w:jc w:val="left"/>
              <w:keepLines w:val="0"/>
              <w:keepNext w:val="0"/>
              <w:pageBreakBefore w:val="0"/>
              <w:widowControl/>
              <w:rPr>
                <w:rFonts w:hint="default" w:ascii="Times New Roman" w:hAnsi="Times New Roman" w:eastAsia="宋体" w:cs="Times New Roman"/>
                <w:i w:val="0"/>
                <w:iCs w:val="0"/>
                <w:color w:val="auto"/>
                <w:sz w:val="21"/>
                <w:szCs w:val="21"/>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2、配置要求</w:t>
            </w:r>
            <w:r/>
          </w:p>
          <w:p>
            <w:pPr>
              <w:jc w:val="left"/>
              <w:keepLines w:val="0"/>
              <w:keepNext w:val="0"/>
              <w:pageBreakBefore w:val="0"/>
              <w:widowControl/>
              <w:rPr>
                <w:rFonts w:hint="default" w:ascii="Times New Roman" w:hAnsi="Times New Roman" w:eastAsia="宋体" w:cs="Times New Roman"/>
                <w:color w:val="auto"/>
                <w:sz w:val="21"/>
                <w:szCs w:val="21"/>
                <w:lang w:val="en-US" w:eastAsia="zh-CN"/>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2.1 </w:t>
            </w:r>
            <w:r>
              <w:rPr>
                <w:rFonts w:hint="default" w:ascii="Times New Roman" w:hAnsi="Times New Roman" w:eastAsia="宋体" w:cs="Times New Roman"/>
                <w:color w:val="auto"/>
                <w:sz w:val="21"/>
                <w:szCs w:val="21"/>
                <w:lang w:val="en-US" w:eastAsia="zh-CN"/>
              </w:rPr>
              <w:t xml:space="preserve">天平1台</w:t>
            </w:r>
            <w:r/>
          </w:p>
          <w:p>
            <w:pPr>
              <w:jc w:val="left"/>
              <w:keepLines w:val="0"/>
              <w:keepNext w:val="0"/>
              <w:pageBreakBefore w:val="0"/>
              <w:widowControl/>
              <w:rPr>
                <w:rFonts w:hint="default" w:ascii="Times New Roman" w:hAnsi="Times New Roman" w:eastAsia="宋体" w:cs="Times New Roman"/>
                <w:i w:val="0"/>
                <w:iCs w:val="0"/>
                <w:color w:val="auto"/>
                <w:sz w:val="21"/>
                <w:szCs w:val="21"/>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2.2 校准砝码1套</w:t>
            </w:r>
            <w:r/>
          </w:p>
        </w:tc>
      </w:tr>
      <w:tr>
        <w:trPr>
          <w:trHeight w:val="565"/>
        </w:trPr>
        <w:tc>
          <w:tcPr>
            <w:shd w:val="clear" w:color="auto" w:fill="auto"/>
            <w:tcBorders>
              <w:top w:val="single" w:color="000000" w:sz="8" w:space="0"/>
              <w:left w:val="single" w:color="000000" w:sz="8" w:space="0"/>
              <w:bottom w:val="single" w:color="000000" w:sz="8" w:space="0"/>
              <w:right w:val="single" w:color="000000" w:sz="8" w:space="0"/>
            </w:tcBorders>
            <w:tcW w:w="876" w:type="dxa"/>
            <w:vAlign w:val="center"/>
            <w:vMerge w:val="continue"/>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941" w:type="dxa"/>
            <w:vAlign w:val="center"/>
            <w:vMerge w:val="continue"/>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518" w:type="dxa"/>
            <w:vAlign w:val="center"/>
            <w:textDirection w:val="lrTb"/>
            <w:noWrap/>
          </w:tcPr>
          <w:p>
            <w:pPr>
              <w:jc w:val="left"/>
              <w:keepLines w:val="0"/>
              <w:keepNext w:val="0"/>
              <w:pageBreakBefore w:val="0"/>
              <w:widowControl/>
              <w:rPr>
                <w:rFonts w:hint="default" w:ascii="Times New Roman" w:hAnsi="Times New Roman" w:eastAsia="宋体" w:cs="Times New Roman"/>
                <w:i w:val="0"/>
                <w:iCs w:val="0"/>
                <w:color w:val="auto"/>
                <w:sz w:val="21"/>
                <w:szCs w:val="21"/>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3、售后要求</w:t>
            </w:r>
            <w:r/>
          </w:p>
          <w:p>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3.1质量保证：保修期自测试验收合格起≥1年，</w:t>
            </w:r>
            <w:r>
              <w:rPr>
                <w:rFonts w:hint="eastAsia" w:eastAsia="宋体" w:cs="Times New Roman"/>
                <w:color w:val="auto"/>
                <w:sz w:val="21"/>
                <w:szCs w:val="21"/>
                <w:lang w:val="en-US" w:eastAsia="zh-CN"/>
              </w:rPr>
              <w:t xml:space="preserve">免费上门维修服务</w:t>
            </w:r>
            <w:r>
              <w:rPr>
                <w:rFonts w:hint="default" w:ascii="Times New Roman" w:hAnsi="Times New Roman" w:eastAsia="宋体" w:cs="Times New Roman"/>
                <w:color w:val="auto"/>
                <w:sz w:val="21"/>
                <w:szCs w:val="21"/>
                <w:lang w:val="en-US" w:eastAsia="zh-CN"/>
              </w:rPr>
              <w:t xml:space="preserve">。设备为全新原装正品，提供完整出厂质检报告及相关资质文件。</w:t>
            </w:r>
            <w:r>
              <w:rPr>
                <w:rFonts w:hint="eastAsia" w:eastAsia="宋体" w:cs="Times New Roman"/>
                <w:color w:val="auto"/>
                <w:sz w:val="21"/>
                <w:szCs w:val="21"/>
                <w:lang w:val="en-US" w:eastAsia="zh-CN"/>
              </w:rPr>
              <w:t xml:space="preserve">提供</w:t>
            </w:r>
            <w:r>
              <w:rPr>
                <w:rFonts w:hint="default" w:ascii="Times New Roman" w:hAnsi="Times New Roman" w:eastAsia="宋体" w:cs="Times New Roman"/>
                <w:color w:val="auto"/>
                <w:sz w:val="21"/>
                <w:szCs w:val="21"/>
                <w:lang w:val="en-US" w:eastAsia="zh-CN"/>
              </w:rPr>
              <w:t xml:space="preserve">免费上门安装、调试、校准及全员操作培训，支持第三方权威机构检测验收。3.2质量及验收标准：技术指标符合买方要求和厂家规定的出厂要求。同时按厂家标准验收程序或中国国家计量标准部门的有关规程验收并</w:t>
            </w:r>
            <w:r>
              <w:rPr>
                <w:rFonts w:hint="eastAsia" w:eastAsia="宋体" w:cs="Times New Roman"/>
                <w:color w:val="auto"/>
                <w:sz w:val="21"/>
                <w:szCs w:val="21"/>
                <w:lang w:val="en-US" w:eastAsia="zh-CN"/>
              </w:rPr>
              <w:t xml:space="preserve">配合买方办理计量检定或校准手续，并按计量机构实际工作周期出具</w:t>
            </w:r>
            <w:r>
              <w:rPr>
                <w:rFonts w:hint="default" w:ascii="Times New Roman" w:hAnsi="Times New Roman" w:eastAsia="宋体" w:cs="Times New Roman"/>
                <w:color w:val="auto"/>
                <w:sz w:val="21"/>
                <w:szCs w:val="21"/>
                <w:lang w:val="en-US" w:eastAsia="zh-CN"/>
              </w:rPr>
              <w:t xml:space="preserve">计量单位检定证书，如未通过验收，应视情节更换部件或主机，直至退货。</w:t>
            </w:r>
            <w:r/>
          </w:p>
          <w:p>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3.3及时免费提供技术咨询服务。</w:t>
            </w:r>
            <w:r/>
          </w:p>
          <w:p>
            <w:pPr>
              <w:jc w:val="left"/>
              <w:keepLines w:val="0"/>
              <w:keepNext w:val="0"/>
              <w:pageBreakBefore w:val="0"/>
              <w:widowControl/>
              <w:rPr>
                <w:rFonts w:hint="default" w:ascii="Times New Roman" w:hAnsi="Times New Roman" w:eastAsia="宋体" w:cs="Times New Roman"/>
                <w:i w:val="0"/>
                <w:iCs w:val="0"/>
                <w:color w:val="auto"/>
                <w:sz w:val="21"/>
                <w:szCs w:val="21"/>
                <w:u w:val="none"/>
                <w:lang w:val="en-US" w:eastAsia="zh-CN" w:bidi="ar"/>
              </w:rPr>
              <w:suppressLineNumbers w:val="0"/>
            </w:pPr>
            <w:r>
              <w:rPr>
                <w:rFonts w:hint="default" w:ascii="Times New Roman" w:hAnsi="Times New Roman" w:eastAsia="宋体" w:cs="Times New Roman"/>
                <w:color w:val="auto"/>
                <w:sz w:val="21"/>
                <w:szCs w:val="21"/>
                <w:lang w:val="en-US" w:eastAsia="zh-CN"/>
              </w:rPr>
              <w:t xml:space="preserve">3.4交货期为合同签定后60个工作日内。</w:t>
            </w:r>
            <w:r/>
          </w:p>
        </w:tc>
      </w:tr>
    </w:tbl>
    <w:p>
      <w:pPr>
        <w:pStyle w:val="884"/>
        <w:ind w:firstLine="420"/>
        <w:jc w:val="left"/>
        <w:keepLines w:val="0"/>
        <w:keepNext w:val="0"/>
        <w:pageBreakBefore w:val="0"/>
        <w:spacing w:line="360" w:lineRule="auto"/>
        <w:widowControl/>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eastAsia="宋体" w:cs="Times New Roman"/>
          <w:bCs/>
          <w:color w:val="auto"/>
          <w:sz w:val="21"/>
          <w:szCs w:val="21"/>
          <w:highlight w:val="none"/>
          <w:lang w:val="en-US" w:eastAsia="zh-CN" w:bidi="ar-SA"/>
        </w:rPr>
      </w:r>
      <w:r/>
    </w:p>
    <w:tbl>
      <w:tblPr>
        <w:tblStyle w:val="857"/>
        <w:tblW w:w="9335" w:type="dxa"/>
        <w:tblInd w:w="8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9"/>
        <w:gridCol w:w="1091"/>
        <w:gridCol w:w="7545"/>
      </w:tblGrid>
      <w:tr>
        <w:trPr>
          <w:trHeight w:val="933"/>
        </w:trPr>
        <w:tc>
          <w:tcPr>
            <w:shd w:val="clear" w:color="auto" w:fill="auto"/>
            <w:tcBorders>
              <w:top w:val="single" w:color="000000" w:sz="8" w:space="0"/>
              <w:left w:val="single" w:color="000000" w:sz="8" w:space="0"/>
              <w:bottom w:val="single" w:color="000000" w:sz="8" w:space="0"/>
              <w:right w:val="single" w:color="000000" w:sz="8" w:space="0"/>
            </w:tcBorders>
            <w:tcW w:w="699" w:type="dxa"/>
            <w:vAlign w:val="center"/>
            <w:textDirection w:val="lrTb"/>
            <w:noWrap w:val="false"/>
          </w:tcPr>
          <w:p>
            <w:pPr>
              <w:jc w:val="center"/>
              <w:widowControl/>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b/>
                <w:bCs/>
                <w:color w:val="auto"/>
                <w:sz w:val="21"/>
                <w:szCs w:val="21"/>
                <w:lang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1091" w:type="dxa"/>
            <w:vAlign w:val="center"/>
            <w:textDirection w:val="lrTb"/>
            <w:noWrap w:val="false"/>
          </w:tcPr>
          <w:p>
            <w:pPr>
              <w:jc w:val="center"/>
              <w:widowControl/>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b/>
                <w:bCs/>
                <w:color w:val="auto"/>
                <w:sz w:val="21"/>
                <w:szCs w:val="21"/>
                <w:lang w:bidi="ar"/>
              </w:rPr>
              <w:t xml:space="preserve">产品名称</w:t>
            </w:r>
            <w:r/>
          </w:p>
        </w:tc>
        <w:tc>
          <w:tcPr>
            <w:shd w:val="clear" w:color="auto" w:fill="auto"/>
            <w:tcBorders>
              <w:top w:val="single" w:color="000000" w:sz="8" w:space="0"/>
              <w:left w:val="single" w:color="000000" w:sz="8" w:space="0"/>
              <w:bottom w:val="single" w:color="000000" w:sz="8" w:space="0"/>
              <w:right w:val="single" w:color="000000" w:sz="8" w:space="0"/>
            </w:tcBorders>
            <w:tcW w:w="7545" w:type="dxa"/>
            <w:vAlign w:val="center"/>
            <w:textDirection w:val="lrTb"/>
            <w:noWrap/>
          </w:tcPr>
          <w:p>
            <w:pPr>
              <w:jc w:val="center"/>
              <w:widowControl/>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b/>
                <w:bCs/>
                <w:color w:val="auto"/>
                <w:sz w:val="21"/>
                <w:szCs w:val="21"/>
              </w:rPr>
              <w:t xml:space="preserve">技术指标等要求</w:t>
            </w:r>
            <w:r/>
          </w:p>
        </w:tc>
      </w:tr>
      <w:tr>
        <w:trPr>
          <w:trHeight w:val="415"/>
        </w:trPr>
        <w:tc>
          <w:tcPr>
            <w:shd w:val="clear" w:color="auto" w:fill="auto"/>
            <w:tcBorders>
              <w:top w:val="single" w:color="000000" w:sz="8" w:space="0"/>
              <w:left w:val="single" w:color="000000" w:sz="8" w:space="0"/>
              <w:bottom w:val="single" w:color="000000" w:sz="8" w:space="0"/>
              <w:right w:val="single" w:color="000000" w:sz="8" w:space="0"/>
            </w:tcBorders>
            <w:tcW w:w="699" w:type="dxa"/>
            <w:vAlign w:val="center"/>
            <w:vMerge w:val="restart"/>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z w:val="21"/>
                <w:szCs w:val="21"/>
                <w:u w:val="none"/>
                <w:lang w:val="en-US"/>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10</w:t>
            </w:r>
            <w:r/>
          </w:p>
        </w:tc>
        <w:tc>
          <w:tcPr>
            <w:shd w:val="clear" w:color="auto" w:fill="auto"/>
            <w:tcBorders>
              <w:top w:val="single" w:color="000000" w:sz="8" w:space="0"/>
              <w:left w:val="single" w:color="000000" w:sz="8" w:space="0"/>
              <w:bottom w:val="single" w:color="000000" w:sz="8" w:space="0"/>
              <w:right w:val="single" w:color="000000" w:sz="8" w:space="0"/>
            </w:tcBorders>
            <w:tcW w:w="1091" w:type="dxa"/>
            <w:vAlign w:val="center"/>
            <w:vMerge w:val="restart"/>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z w:val="21"/>
                <w:szCs w:val="21"/>
                <w:u w:val="none"/>
              </w:rPr>
              <w:suppressLineNumbers w:val="0"/>
            </w:pPr>
            <w:r>
              <w:rPr>
                <w:rFonts w:hint="default" w:ascii="Times New Roman" w:hAnsi="Times New Roman" w:eastAsia="宋体" w:cs="Times New Roman"/>
                <w:i w:val="0"/>
                <w:iCs w:val="0"/>
                <w:color w:val="auto"/>
                <w:sz w:val="21"/>
                <w:szCs w:val="21"/>
                <w:u w:val="none"/>
                <w:lang w:val="en-US" w:eastAsia="zh-CN" w:bidi="ar"/>
              </w:rPr>
              <w:t xml:space="preserve">恒温水浴锅（</w:t>
            </w:r>
            <w:r>
              <w:rPr>
                <w:rFonts w:hint="default" w:ascii="Times New Roman" w:hAnsi="Times New Roman" w:eastAsia="宋体" w:cs="Times New Roman"/>
                <w:b/>
                <w:bCs/>
                <w:i w:val="0"/>
                <w:iCs w:val="0"/>
                <w:color w:val="auto"/>
                <w:sz w:val="21"/>
                <w:szCs w:val="21"/>
                <w:u w:val="none"/>
                <w:lang w:val="en-US" w:eastAsia="zh-CN" w:bidi="ar"/>
              </w:rPr>
              <w:t xml:space="preserve">数量2</w:t>
            </w:r>
            <w:r>
              <w:rPr>
                <w:rFonts w:hint="default" w:ascii="Times New Roman" w:hAnsi="Times New Roman" w:eastAsia="宋体" w:cs="Times New Roman"/>
                <w:i w:val="0"/>
                <w:iCs w:val="0"/>
                <w:color w:val="auto"/>
                <w:sz w:val="21"/>
                <w:szCs w:val="21"/>
                <w:u w:val="none"/>
                <w:lang w:val="en-US" w:eastAsia="zh-CN" w:bidi="ar"/>
              </w:rPr>
              <w:t xml:space="preserve">）</w:t>
            </w:r>
            <w:r/>
          </w:p>
        </w:tc>
        <w:tc>
          <w:tcPr>
            <w:shd w:val="clear" w:color="auto" w:fill="auto"/>
            <w:tcBorders>
              <w:top w:val="single" w:color="000000" w:sz="8" w:space="0"/>
              <w:left w:val="single" w:color="000000" w:sz="8" w:space="0"/>
              <w:bottom w:val="single" w:color="000000" w:sz="8" w:space="0"/>
              <w:right w:val="single" w:color="000000" w:sz="8" w:space="0"/>
            </w:tcBorders>
            <w:tcW w:w="7545" w:type="dxa"/>
            <w:vAlign w:val="center"/>
            <w:textDirection w:val="lrTb"/>
            <w:noWrap/>
          </w:tcPr>
          <w:p>
            <w:pPr>
              <w:numPr>
                <w:ilvl w:val="0"/>
                <w:numId w:val="0"/>
              </w:numPr>
              <w:ind w:left="0"/>
              <w:keepLines w:val="0"/>
              <w:keepNext w:val="0"/>
              <w:pageBreakBefore w:val="0"/>
              <w:spacing w:before="0" w:beforeAutospacing="0" w:after="0" w:afterAutospacing="0"/>
              <w:widowControl/>
              <w:rPr>
                <w:rFonts w:hint="default" w:ascii="Times New Roman" w:hAnsi="Times New Roman" w:eastAsia="宋体" w:cs="Times New Roman"/>
                <w:color w:val="auto"/>
                <w:sz w:val="21"/>
                <w:szCs w:val="21"/>
                <w:lang w:val="en-US" w:eastAsia="zh-CN"/>
              </w:rPr>
              <w:suppressLineNumbers w:val="0"/>
            </w:pPr>
            <w:r>
              <w:rPr>
                <w:rFonts w:hint="default" w:ascii="Times New Roman" w:hAnsi="Times New Roman" w:eastAsia="宋体" w:cs="Times New Roman"/>
                <w:color w:val="auto"/>
                <w:sz w:val="21"/>
                <w:szCs w:val="21"/>
                <w:lang w:val="en-US" w:eastAsia="zh-CN"/>
              </w:rPr>
              <w:t xml:space="preserve">1、技术要求：</w:t>
            </w:r>
            <w:r/>
          </w:p>
          <w:p>
            <w:pPr>
              <w:numPr>
                <w:ilvl w:val="1"/>
                <w:numId w:val="15"/>
              </w:numPr>
              <w:ind w:left="567" w:hanging="567"/>
              <w:keepLines w:val="0"/>
              <w:keepNext w:val="0"/>
              <w:pageBreakBefore w:val="0"/>
              <w:spacing w:before="0" w:beforeAutospacing="0" w:after="0" w:afterAutospacing="0"/>
              <w:widowControl/>
              <w:rPr>
                <w:rFonts w:hint="default" w:ascii="Times New Roman" w:hAnsi="Times New Roman" w:eastAsia="宋体" w:cs="Times New Roman"/>
                <w:b/>
                <w:bCs/>
                <w:color w:val="auto"/>
                <w:sz w:val="21"/>
                <w:szCs w:val="21"/>
              </w:rPr>
              <w:suppressLineNumbers w:val="0"/>
            </w:pP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color w:val="auto"/>
                <w:sz w:val="21"/>
                <w:szCs w:val="21"/>
              </w:rPr>
              <w:t xml:space="preserve">控温范围：室温～100℃</w:t>
            </w:r>
            <w:r/>
          </w:p>
          <w:p>
            <w:pPr>
              <w:numPr>
                <w:ilvl w:val="1"/>
                <w:numId w:val="15"/>
              </w:numPr>
              <w:ind w:left="567" w:hanging="567"/>
              <w:keepLines w:val="0"/>
              <w:keepNext w:val="0"/>
              <w:pageBreakBefore w:val="0"/>
              <w:spacing w:before="0" w:beforeAutospacing="0" w:after="0" w:afterAutospacing="0"/>
              <w:widowControl/>
              <w:rPr>
                <w:rFonts w:hint="default" w:ascii="Times New Roman" w:hAnsi="Times New Roman" w:eastAsia="宋体" w:cs="Times New Roman"/>
                <w:b/>
                <w:bCs/>
                <w:color w:val="auto"/>
                <w:sz w:val="21"/>
                <w:szCs w:val="21"/>
              </w:rPr>
              <w:suppressLineNumbers w:val="0"/>
            </w:pP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color w:val="auto"/>
                <w:sz w:val="21"/>
                <w:szCs w:val="21"/>
              </w:rPr>
              <w:t xml:space="preserve">温度波动度：±0.1℃</w:t>
            </w:r>
            <w:r/>
          </w:p>
          <w:p>
            <w:pPr>
              <w:numPr>
                <w:ilvl w:val="1"/>
                <w:numId w:val="15"/>
              </w:numPr>
              <w:ind w:left="567" w:hanging="567"/>
              <w:keepLines w:val="0"/>
              <w:keepNext w:val="0"/>
              <w:pageBreakBefore w:val="0"/>
              <w:spacing w:before="0" w:beforeAutospacing="0" w:after="0" w:afterAutospacing="0"/>
              <w:widowControl/>
              <w:rPr>
                <w:rFonts w:hint="default" w:ascii="Times New Roman" w:hAnsi="Times New Roman" w:eastAsia="宋体" w:cs="Times New Roman"/>
                <w:b/>
                <w:bCs/>
                <w:color w:val="auto"/>
                <w:sz w:val="21"/>
                <w:szCs w:val="21"/>
              </w:rPr>
              <w:suppressLineNumbers w:val="0"/>
            </w:pP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color w:val="auto"/>
                <w:sz w:val="21"/>
                <w:szCs w:val="21"/>
              </w:rPr>
              <w:t xml:space="preserve">温度均匀度：±0.1℃</w:t>
            </w:r>
            <w:r/>
          </w:p>
          <w:p>
            <w:pPr>
              <w:numPr>
                <w:ilvl w:val="1"/>
                <w:numId w:val="15"/>
              </w:numPr>
              <w:ind w:left="567" w:hanging="567"/>
              <w:keepLines w:val="0"/>
              <w:keepNext w:val="0"/>
              <w:pageBreakBefore w:val="0"/>
              <w:spacing w:before="0" w:beforeAutospacing="0" w:after="0" w:afterAutospacing="0"/>
              <w:widowControl/>
              <w:rPr>
                <w:rFonts w:hint="default" w:ascii="Times New Roman" w:hAnsi="Times New Roman" w:eastAsia="宋体" w:cs="Times New Roman"/>
                <w:b/>
                <w:bCs/>
                <w:color w:val="auto"/>
                <w:sz w:val="21"/>
                <w:szCs w:val="21"/>
              </w:rPr>
              <w:suppressLineNumbers w:val="0"/>
            </w:pP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color w:val="auto"/>
                <w:sz w:val="21"/>
                <w:szCs w:val="21"/>
              </w:rPr>
              <w:t xml:space="preserve">温度分辨率：0.1℃</w:t>
            </w:r>
            <w:r/>
          </w:p>
          <w:p>
            <w:pPr>
              <w:numPr>
                <w:ilvl w:val="1"/>
                <w:numId w:val="15"/>
              </w:numPr>
              <w:ind w:left="567" w:hanging="567"/>
              <w:keepLines w:val="0"/>
              <w:keepNext w:val="0"/>
              <w:pageBreakBefore w:val="0"/>
              <w:spacing w:before="0" w:beforeAutospacing="0" w:after="0" w:afterAutospacing="0"/>
              <w:widowControl/>
              <w:rPr>
                <w:rFonts w:hint="default" w:ascii="Times New Roman" w:hAnsi="Times New Roman" w:eastAsia="宋体" w:cs="Times New Roman"/>
                <w:b/>
                <w:bCs/>
                <w:color w:val="auto"/>
                <w:sz w:val="21"/>
                <w:szCs w:val="21"/>
              </w:rPr>
              <w:suppressLineNumbers w:val="0"/>
            </w:pP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color w:val="auto"/>
                <w:sz w:val="21"/>
                <w:szCs w:val="21"/>
              </w:rPr>
              <w:t xml:space="preserve">循环方式：内循环，支持外循环输出</w:t>
            </w:r>
            <w:r/>
          </w:p>
          <w:p>
            <w:pPr>
              <w:numPr>
                <w:ilvl w:val="1"/>
                <w:numId w:val="15"/>
              </w:numPr>
              <w:ind w:left="567" w:hanging="567"/>
              <w:keepLines w:val="0"/>
              <w:keepNext w:val="0"/>
              <w:pageBreakBefore w:val="0"/>
              <w:spacing w:before="0" w:beforeAutospacing="0" w:after="0" w:afterAutospacing="0"/>
              <w:widowControl/>
              <w:rPr>
                <w:rFonts w:hint="default" w:ascii="Times New Roman" w:hAnsi="Times New Roman" w:eastAsia="宋体" w:cs="Times New Roman"/>
                <w:color w:val="auto"/>
                <w:sz w:val="21"/>
                <w:szCs w:val="21"/>
              </w:rPr>
              <w:suppressLineNumbers w:val="0"/>
            </w:pPr>
            <w:r>
              <w:rPr>
                <w:rFonts w:hint="default" w:ascii="Times New Roman" w:hAnsi="Times New Roman" w:eastAsia="宋体" w:cs="Times New Roman"/>
                <w:color w:val="auto"/>
                <w:sz w:val="21"/>
                <w:szCs w:val="21"/>
              </w:rPr>
              <w:t xml:space="preserve">水泵流量：≥8 L/min</w:t>
            </w:r>
            <w:r/>
          </w:p>
          <w:p>
            <w:pPr>
              <w:numPr>
                <w:ilvl w:val="1"/>
                <w:numId w:val="15"/>
              </w:numPr>
              <w:ind w:left="567" w:hanging="567"/>
              <w:keepLines w:val="0"/>
              <w:keepNext w:val="0"/>
              <w:pageBreakBefore w:val="0"/>
              <w:spacing w:before="0" w:beforeAutospacing="0" w:after="0" w:afterAutospacing="0"/>
              <w:widowControl/>
              <w:rPr>
                <w:rFonts w:hint="default" w:ascii="Times New Roman" w:hAnsi="Times New Roman" w:eastAsia="宋体" w:cs="Times New Roman"/>
                <w:color w:val="auto"/>
                <w:sz w:val="21"/>
                <w:szCs w:val="21"/>
              </w:rPr>
              <w:suppressLineNumbers w:val="0"/>
            </w:pPr>
            <w:r>
              <w:rPr>
                <w:rFonts w:hint="default" w:ascii="Times New Roman" w:hAnsi="Times New Roman" w:eastAsia="宋体" w:cs="Times New Roman"/>
                <w:color w:val="auto"/>
                <w:sz w:val="21"/>
                <w:szCs w:val="21"/>
              </w:rPr>
              <w:t xml:space="preserve">加热功率：1000 W</w:t>
            </w:r>
            <w:r/>
          </w:p>
          <w:p>
            <w:pPr>
              <w:numPr>
                <w:ilvl w:val="1"/>
                <w:numId w:val="15"/>
              </w:numPr>
              <w:ind w:left="567" w:hanging="567"/>
              <w:keepLines w:val="0"/>
              <w:keepNext w:val="0"/>
              <w:pageBreakBefore w:val="0"/>
              <w:spacing w:before="0" w:beforeAutospacing="0" w:after="0" w:afterAutospacing="0"/>
              <w:widowControl/>
              <w:rPr>
                <w:rFonts w:hint="default" w:ascii="Times New Roman" w:hAnsi="Times New Roman" w:eastAsia="宋体" w:cs="Times New Roman"/>
                <w:color w:val="auto"/>
                <w:sz w:val="21"/>
                <w:szCs w:val="21"/>
                <w:lang w:eastAsia="zh-CN"/>
              </w:rPr>
              <w:suppressLineNumbers w:val="0"/>
            </w:pPr>
            <w:r>
              <w:rPr>
                <w:rFonts w:hint="default" w:ascii="Times New Roman" w:hAnsi="Times New Roman" w:eastAsia="宋体" w:cs="Times New Roman"/>
                <w:color w:val="auto"/>
                <w:sz w:val="21"/>
                <w:szCs w:val="21"/>
              </w:rPr>
              <w:t xml:space="preserve">容积</w:t>
            </w:r>
            <w:r>
              <w:rPr>
                <w:rFonts w:hint="default" w:ascii="Times New Roman" w:hAnsi="Times New Roman" w:eastAsia="宋体" w:cs="Times New Roman"/>
                <w:color w:val="auto"/>
                <w:sz w:val="21"/>
                <w:szCs w:val="21"/>
                <w:lang w:eastAsia="zh-CN"/>
              </w:rPr>
              <w:t xml:space="preserve">：</w:t>
            </w:r>
            <w:r>
              <w:rPr>
                <w:rFonts w:hint="eastAsia" w:eastAsia="宋体" w:cs="Times New Roman"/>
                <w:color w:val="auto"/>
                <w:sz w:val="21"/>
                <w:szCs w:val="21"/>
                <w:lang w:val="en-US" w:eastAsia="zh-CN"/>
              </w:rPr>
              <w:t xml:space="preserve">15</w:t>
            </w:r>
            <w:r>
              <w:rPr>
                <w:rFonts w:hint="default" w:ascii="Times New Roman" w:hAnsi="Times New Roman" w:eastAsia="宋体" w:cs="Times New Roman"/>
                <w:color w:val="auto"/>
                <w:sz w:val="21"/>
                <w:szCs w:val="21"/>
              </w:rPr>
              <w:t xml:space="preserve">L</w:t>
            </w:r>
            <w:r>
              <w:rPr>
                <w:rFonts w:hint="default" w:ascii="Times New Roman" w:hAnsi="Times New Roman" w:eastAsia="宋体" w:cs="Times New Roman"/>
                <w:color w:val="auto"/>
                <w:sz w:val="21"/>
                <w:szCs w:val="21"/>
                <w:lang w:eastAsia="zh-CN"/>
              </w:rPr>
              <w:t xml:space="preserve">及以上</w:t>
            </w:r>
            <w:r/>
          </w:p>
          <w:p>
            <w:pPr>
              <w:numPr>
                <w:ilvl w:val="1"/>
                <w:numId w:val="15"/>
              </w:numPr>
              <w:ind w:left="567" w:hanging="567"/>
              <w:keepLines w:val="0"/>
              <w:keepNext w:val="0"/>
              <w:pageBreakBefore w:val="0"/>
              <w:spacing w:before="0" w:beforeAutospacing="0" w:after="0" w:afterAutospacing="0"/>
              <w:widowControl/>
              <w:rPr>
                <w:rFonts w:hint="default" w:ascii="Times New Roman" w:hAnsi="Times New Roman" w:eastAsia="宋体" w:cs="Times New Roman"/>
                <w:color w:val="auto"/>
                <w:sz w:val="21"/>
                <w:szCs w:val="21"/>
                <w:lang w:val="en-US" w:eastAsia="zh-CN"/>
              </w:rPr>
              <w:suppressLineNumbers w:val="0"/>
            </w:pPr>
            <w:r>
              <w:rPr>
                <w:rFonts w:hint="default" w:ascii="Times New Roman" w:hAnsi="Times New Roman" w:eastAsia="宋体" w:cs="Times New Roman"/>
                <w:color w:val="auto"/>
                <w:sz w:val="21"/>
                <w:szCs w:val="21"/>
              </w:rPr>
              <w:t xml:space="preserve">内胆：不锈钢</w:t>
            </w:r>
            <w:r/>
          </w:p>
        </w:tc>
      </w:tr>
      <w:tr>
        <w:trPr>
          <w:trHeight w:val="437"/>
        </w:trPr>
        <w:tc>
          <w:tcPr>
            <w:shd w:val="clear" w:color="auto" w:fill="auto"/>
            <w:tcBorders>
              <w:top w:val="single" w:color="000000" w:sz="8" w:space="0"/>
              <w:left w:val="single" w:color="000000" w:sz="8" w:space="0"/>
              <w:bottom w:val="single" w:color="000000" w:sz="8" w:space="0"/>
              <w:right w:val="single" w:color="000000" w:sz="8" w:space="0"/>
            </w:tcBorders>
            <w:tcW w:w="699" w:type="dxa"/>
            <w:vAlign w:val="center"/>
            <w:vMerge w:val="continue"/>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091" w:type="dxa"/>
            <w:vAlign w:val="center"/>
            <w:vMerge w:val="continue"/>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545" w:type="dxa"/>
            <w:vAlign w:val="center"/>
            <w:textDirection w:val="lrTb"/>
            <w:noWrap/>
          </w:tcPr>
          <w:p>
            <w:pPr>
              <w:jc w:val="left"/>
              <w:keepLines w:val="0"/>
              <w:keepNext w:val="0"/>
              <w:pageBreakBefore w:val="0"/>
              <w:widowControl/>
              <w:rPr>
                <w:rFonts w:hint="default" w:ascii="Times New Roman" w:hAnsi="Times New Roman" w:eastAsia="宋体" w:cs="Times New Roman"/>
                <w:color w:val="auto"/>
                <w:sz w:val="21"/>
                <w:szCs w:val="21"/>
                <w:lang w:val="en-US" w:eastAsia="zh-CN"/>
              </w:rPr>
              <w:suppressLineNumbers w:val="0"/>
            </w:pPr>
            <w:r>
              <w:rPr>
                <w:rFonts w:hint="default" w:ascii="Times New Roman" w:hAnsi="Times New Roman" w:eastAsia="宋体" w:cs="Times New Roman"/>
                <w:color w:val="auto"/>
                <w:sz w:val="21"/>
                <w:szCs w:val="21"/>
                <w:lang w:val="en-US" w:eastAsia="zh-CN"/>
              </w:rPr>
              <w:t xml:space="preserve">2、配置要求</w:t>
            </w:r>
            <w:r/>
          </w:p>
          <w:p>
            <w:pPr>
              <w:jc w:val="left"/>
              <w:keepLines w:val="0"/>
              <w:keepNext w:val="0"/>
              <w:pageBreakBefore w:val="0"/>
              <w:widowControl/>
              <w:rPr>
                <w:rFonts w:hint="default" w:ascii="Times New Roman" w:hAnsi="Times New Roman" w:eastAsia="宋体" w:cs="Times New Roman"/>
                <w:color w:val="auto"/>
                <w:sz w:val="21"/>
                <w:szCs w:val="21"/>
                <w:lang w:val="en-US" w:eastAsia="zh-CN"/>
              </w:rPr>
              <w:suppressLineNumbers w:val="0"/>
            </w:pPr>
            <w:r>
              <w:rPr>
                <w:rFonts w:hint="default" w:ascii="Times New Roman" w:hAnsi="Times New Roman" w:eastAsia="宋体" w:cs="Times New Roman"/>
                <w:color w:val="auto"/>
                <w:sz w:val="21"/>
                <w:szCs w:val="21"/>
                <w:lang w:val="en-US" w:eastAsia="zh-CN"/>
              </w:rPr>
              <w:t xml:space="preserve">2.1主机一台</w:t>
            </w:r>
            <w:r/>
          </w:p>
        </w:tc>
      </w:tr>
      <w:tr>
        <w:trPr>
          <w:trHeight w:val="415"/>
        </w:trPr>
        <w:tc>
          <w:tcPr>
            <w:shd w:val="clear" w:color="auto" w:fill="auto"/>
            <w:tcBorders>
              <w:top w:val="single" w:color="000000" w:sz="8" w:space="0"/>
              <w:left w:val="single" w:color="000000" w:sz="8" w:space="0"/>
              <w:bottom w:val="single" w:color="000000" w:sz="8" w:space="0"/>
              <w:right w:val="single" w:color="000000" w:sz="8" w:space="0"/>
            </w:tcBorders>
            <w:tcW w:w="699" w:type="dxa"/>
            <w:vAlign w:val="center"/>
            <w:vMerge w:val="continue"/>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091" w:type="dxa"/>
            <w:vAlign w:val="center"/>
            <w:vMerge w:val="continue"/>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545" w:type="dxa"/>
            <w:vAlign w:val="center"/>
            <w:textDirection w:val="lrTb"/>
            <w:noWrap/>
          </w:tcPr>
          <w:p>
            <w:pPr>
              <w:jc w:val="left"/>
              <w:keepLines w:val="0"/>
              <w:keepNext w:val="0"/>
              <w:pageBreakBefore w:val="0"/>
              <w:widowControl/>
              <w:rPr>
                <w:rFonts w:hint="default" w:ascii="Times New Roman" w:hAnsi="Times New Roman" w:eastAsia="宋体" w:cs="Times New Roman"/>
                <w:color w:val="auto"/>
                <w:sz w:val="21"/>
                <w:szCs w:val="21"/>
                <w:lang w:val="en-US" w:eastAsia="zh-CN"/>
              </w:rPr>
              <w:suppressLineNumbers w:val="0"/>
            </w:pPr>
            <w:r>
              <w:rPr>
                <w:rFonts w:hint="default" w:ascii="Times New Roman" w:hAnsi="Times New Roman" w:eastAsia="宋体" w:cs="Times New Roman"/>
                <w:color w:val="auto"/>
                <w:sz w:val="21"/>
                <w:szCs w:val="21"/>
                <w:lang w:val="en-US" w:eastAsia="zh-CN"/>
              </w:rPr>
              <w:t xml:space="preserve">3、售后要求</w:t>
            </w:r>
            <w:r/>
          </w:p>
          <w:p>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3.1质量保证：保修期自测试验收合格起≥1年，</w:t>
            </w:r>
            <w:r>
              <w:rPr>
                <w:rFonts w:hint="eastAsia" w:eastAsia="宋体" w:cs="Times New Roman"/>
                <w:color w:val="auto"/>
                <w:sz w:val="21"/>
                <w:szCs w:val="21"/>
                <w:lang w:val="en-US" w:eastAsia="zh-CN"/>
              </w:rPr>
              <w:t xml:space="preserve">免费上门维修服务</w:t>
            </w:r>
            <w:r>
              <w:rPr>
                <w:rFonts w:hint="default" w:ascii="Times New Roman" w:hAnsi="Times New Roman" w:eastAsia="宋体" w:cs="Times New Roman"/>
                <w:color w:val="auto"/>
                <w:sz w:val="21"/>
                <w:szCs w:val="21"/>
                <w:lang w:val="en-US" w:eastAsia="zh-CN"/>
              </w:rPr>
              <w:t xml:space="preserve">。设备为全新原装正品，提供完整出厂质检报告及相关资质文件。</w:t>
            </w:r>
            <w:r>
              <w:rPr>
                <w:rFonts w:hint="eastAsia" w:eastAsia="宋体" w:cs="Times New Roman"/>
                <w:color w:val="auto"/>
                <w:sz w:val="21"/>
                <w:szCs w:val="21"/>
                <w:lang w:val="en-US" w:eastAsia="zh-CN"/>
              </w:rPr>
              <w:t xml:space="preserve">提供</w:t>
            </w:r>
            <w:r>
              <w:rPr>
                <w:rFonts w:hint="default" w:ascii="Times New Roman" w:hAnsi="Times New Roman" w:eastAsia="宋体" w:cs="Times New Roman"/>
                <w:color w:val="auto"/>
                <w:sz w:val="21"/>
                <w:szCs w:val="21"/>
                <w:lang w:val="en-US" w:eastAsia="zh-CN"/>
              </w:rPr>
              <w:t xml:space="preserve">免费上门安装、调试、校准及全员操作培训，支持第三方权威机构检测验收。</w:t>
            </w:r>
            <w:r/>
          </w:p>
          <w:p>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3.2质量及验收标准：技术指标符合买方要求和厂家规定的出厂要求。同时按厂家标准验收程序或中国国家计量标准部门的有关规程验收并</w:t>
            </w:r>
            <w:r>
              <w:rPr>
                <w:rFonts w:hint="eastAsia" w:eastAsia="宋体" w:cs="Times New Roman"/>
                <w:color w:val="auto"/>
                <w:sz w:val="21"/>
                <w:szCs w:val="21"/>
                <w:lang w:val="en-US" w:eastAsia="zh-CN"/>
              </w:rPr>
              <w:t xml:space="preserve">配合买方办理计量检定或校准手续，并按计量机构实际工作周期出具</w:t>
            </w:r>
            <w:r>
              <w:rPr>
                <w:rFonts w:hint="default" w:ascii="Times New Roman" w:hAnsi="Times New Roman" w:eastAsia="宋体" w:cs="Times New Roman"/>
                <w:color w:val="auto"/>
                <w:sz w:val="21"/>
                <w:szCs w:val="21"/>
                <w:lang w:val="en-US" w:eastAsia="zh-CN"/>
              </w:rPr>
              <w:t xml:space="preserve">计量单位检定证书，如未通过验收，应视情节更换部件或主机，直至退货。</w:t>
            </w:r>
            <w:r/>
          </w:p>
          <w:p>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3.3及时免费提供技术咨询服务。</w:t>
            </w:r>
            <w:r/>
          </w:p>
          <w:p>
            <w:pPr>
              <w:pStyle w:val="884"/>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3.4交货期为合同签定后60个工作日内。</w:t>
            </w:r>
            <w:r/>
          </w:p>
        </w:tc>
      </w:tr>
    </w:tbl>
    <w:p>
      <w:pPr>
        <w:pStyle w:val="884"/>
        <w:ind w:firstLine="420"/>
        <w:jc w:val="left"/>
        <w:keepLines w:val="0"/>
        <w:keepNext w:val="0"/>
        <w:pageBreakBefore w:val="0"/>
        <w:spacing w:line="360" w:lineRule="auto"/>
        <w:widowControl/>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eastAsia="宋体" w:cs="Times New Roman"/>
          <w:bCs/>
          <w:color w:val="auto"/>
          <w:sz w:val="21"/>
          <w:szCs w:val="21"/>
          <w:highlight w:val="none"/>
          <w:lang w:val="en-US" w:eastAsia="zh-CN" w:bidi="ar-SA"/>
        </w:rPr>
      </w:r>
      <w:r/>
    </w:p>
    <w:tbl>
      <w:tblPr>
        <w:tblStyle w:val="857"/>
        <w:tblW w:w="9537" w:type="dxa"/>
        <w:tblInd w:w="-114" w:type="dxa"/>
        <w:tblLayout w:type="fixed"/>
        <w:tblCellMar>
          <w:left w:w="108" w:type="dxa"/>
          <w:top w:w="0" w:type="dxa"/>
          <w:right w:w="108" w:type="dxa"/>
          <w:bottom w:w="0" w:type="dxa"/>
        </w:tblCellMar>
        <w:tblLook w:val="04A0" w:firstRow="1" w:lastRow="0" w:firstColumn="1" w:lastColumn="0" w:noHBand="0" w:noVBand="1"/>
      </w:tblPr>
      <w:tblGrid>
        <w:gridCol w:w="1012"/>
        <w:gridCol w:w="941"/>
        <w:gridCol w:w="7584"/>
      </w:tblGrid>
      <w:tr>
        <w:trPr>
          <w:trHeight w:val="90"/>
        </w:trPr>
        <w:tc>
          <w:tcPr>
            <w:tcBorders>
              <w:top w:val="single" w:color="000000" w:sz="8" w:space="0"/>
              <w:left w:val="single" w:color="000000" w:sz="8" w:space="0"/>
              <w:bottom w:val="single" w:color="000000" w:sz="8" w:space="0"/>
              <w:right w:val="single" w:color="000000" w:sz="8" w:space="0"/>
            </w:tcBorders>
            <w:tcW w:w="1012" w:type="dxa"/>
            <w:vAlign w:val="center"/>
            <w:textDirection w:val="lrTb"/>
            <w:noWrap w:val="false"/>
          </w:tcPr>
          <w:p>
            <w:pPr>
              <w:jc w:val="center"/>
              <w:widowControl/>
              <w:rPr>
                <w:rFonts w:hint="default" w:ascii="Times New Roman" w:hAnsi="Times New Roman" w:eastAsia="宋体" w:cs="Times New Roman"/>
                <w:color w:val="auto"/>
                <w:sz w:val="21"/>
                <w:szCs w:val="21"/>
              </w:rPr>
            </w:pPr>
            <w:r>
              <w:rPr>
                <w:rFonts w:hint="default" w:ascii="Times New Roman" w:hAnsi="Times New Roman" w:eastAsia="宋体" w:cs="Times New Roman"/>
                <w:b/>
                <w:bCs/>
                <w:color w:val="auto"/>
                <w:sz w:val="21"/>
                <w:szCs w:val="21"/>
                <w:lang w:bidi="ar"/>
              </w:rPr>
              <w:t xml:space="preserve">序号</w:t>
            </w:r>
            <w:r/>
          </w:p>
        </w:tc>
        <w:tc>
          <w:tcPr>
            <w:tcBorders>
              <w:top w:val="single" w:color="000000" w:sz="8" w:space="0"/>
              <w:left w:val="single" w:color="000000" w:sz="8" w:space="0"/>
              <w:bottom w:val="single" w:color="000000" w:sz="8" w:space="0"/>
              <w:right w:val="single" w:color="000000" w:sz="8" w:space="0"/>
            </w:tcBorders>
            <w:tcW w:w="941" w:type="dxa"/>
            <w:vAlign w:val="center"/>
            <w:textDirection w:val="lrTb"/>
            <w:noWrap w:val="false"/>
          </w:tcPr>
          <w:p>
            <w:pPr>
              <w:jc w:val="center"/>
              <w:widowControl/>
              <w:rPr>
                <w:rFonts w:hint="default" w:ascii="Times New Roman" w:hAnsi="Times New Roman" w:eastAsia="宋体" w:cs="Times New Roman"/>
                <w:color w:val="auto"/>
                <w:sz w:val="21"/>
                <w:szCs w:val="21"/>
                <w:lang w:bidi="ar"/>
              </w:rPr>
            </w:pPr>
            <w:r>
              <w:rPr>
                <w:rFonts w:hint="default" w:ascii="Times New Roman" w:hAnsi="Times New Roman" w:eastAsia="宋体" w:cs="Times New Roman"/>
                <w:b/>
                <w:bCs/>
                <w:color w:val="auto"/>
                <w:sz w:val="21"/>
                <w:szCs w:val="21"/>
                <w:lang w:bidi="ar"/>
              </w:rPr>
              <w:t xml:space="preserve">产品名称</w:t>
            </w:r>
            <w:r/>
          </w:p>
        </w:tc>
        <w:tc>
          <w:tcPr>
            <w:tcBorders>
              <w:top w:val="single" w:color="000000" w:sz="8" w:space="0"/>
              <w:left w:val="single" w:color="000000" w:sz="8" w:space="0"/>
              <w:bottom w:val="single" w:color="000000" w:sz="8" w:space="0"/>
              <w:right w:val="single" w:color="000000" w:sz="8" w:space="0"/>
            </w:tcBorders>
            <w:tcW w:w="7584" w:type="dxa"/>
            <w:vAlign w:val="center"/>
            <w:textDirection w:val="lrTb"/>
            <w:noWrap/>
          </w:tcPr>
          <w:p>
            <w:pPr>
              <w:jc w:val="center"/>
              <w:widowControl/>
              <w:rPr>
                <w:rFonts w:hint="default" w:ascii="Times New Roman" w:hAnsi="Times New Roman" w:eastAsia="宋体" w:cs="Times New Roman"/>
                <w:color w:val="auto"/>
                <w:sz w:val="21"/>
                <w:szCs w:val="21"/>
                <w:lang w:bidi="ar"/>
              </w:rPr>
            </w:pPr>
            <w:r>
              <w:rPr>
                <w:rFonts w:hint="default" w:ascii="Times New Roman" w:hAnsi="Times New Roman" w:eastAsia="宋体" w:cs="Times New Roman"/>
                <w:b/>
                <w:bCs/>
                <w:color w:val="auto"/>
                <w:sz w:val="21"/>
                <w:szCs w:val="21"/>
              </w:rPr>
              <w:t xml:space="preserve">技术指标等要求</w:t>
            </w:r>
            <w:r/>
          </w:p>
        </w:tc>
      </w:tr>
      <w:tr>
        <w:trPr>
          <w:trHeight w:val="285"/>
        </w:trPr>
        <w:tc>
          <w:tcPr>
            <w:tcBorders>
              <w:top w:val="single" w:color="000000" w:sz="8" w:space="0"/>
              <w:left w:val="single" w:color="000000" w:sz="8" w:space="0"/>
              <w:bottom w:val="single" w:color="000000" w:sz="8" w:space="0"/>
              <w:right w:val="single" w:color="000000" w:sz="8" w:space="0"/>
            </w:tcBorders>
            <w:tcW w:w="1012" w:type="dxa"/>
            <w:vAlign w:val="center"/>
            <w:vMerge w:val="restart"/>
            <w:textDirection w:val="lrTb"/>
            <w:noWrap w:val="false"/>
          </w:tcPr>
          <w:p>
            <w:pPr>
              <w:jc w:val="center"/>
              <w:widowControl/>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bidi="ar"/>
              </w:rPr>
              <w:t xml:space="preserve">11</w:t>
            </w:r>
            <w:r/>
          </w:p>
        </w:tc>
        <w:tc>
          <w:tcPr>
            <w:tcBorders>
              <w:top w:val="single" w:color="000000" w:sz="8" w:space="0"/>
              <w:left w:val="single" w:color="000000" w:sz="8" w:space="0"/>
              <w:bottom w:val="single" w:color="000000" w:sz="8" w:space="0"/>
              <w:right w:val="single" w:color="000000" w:sz="8" w:space="0"/>
            </w:tcBorders>
            <w:tcW w:w="941" w:type="dxa"/>
            <w:vAlign w:val="center"/>
            <w:vMerge w:val="restart"/>
            <w:textDirection w:val="lrTb"/>
            <w:noWrap w:val="false"/>
          </w:tcPr>
          <w:p>
            <w:pPr>
              <w:jc w:val="left"/>
              <w:widowControl/>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sz w:val="21"/>
                <w:szCs w:val="21"/>
                <w:u w:val="none"/>
                <w:lang w:val="en-US" w:eastAsia="zh-CN" w:bidi="ar"/>
              </w:rPr>
              <w:t xml:space="preserve">离心机（一）</w:t>
            </w:r>
            <w:r/>
          </w:p>
        </w:tc>
        <w:tc>
          <w:tcPr>
            <w:tcBorders>
              <w:top w:val="single" w:color="000000" w:sz="8" w:space="0"/>
              <w:left w:val="single" w:color="000000" w:sz="8" w:space="0"/>
              <w:bottom w:val="single" w:color="000000" w:sz="8" w:space="0"/>
              <w:right w:val="single" w:color="000000" w:sz="8" w:space="0"/>
            </w:tcBorders>
            <w:tcW w:w="7584" w:type="dxa"/>
            <w:vAlign w:val="center"/>
            <w:textDirection w:val="lrTb"/>
            <w:noWrap/>
          </w:tcPr>
          <w:p>
            <w:pPr>
              <w:pStyle w:val="953"/>
              <w:numPr>
                <w:ilvl w:val="0"/>
                <w:numId w:val="0"/>
              </w:numPr>
              <w:ind w:left="-360"/>
              <w:keepLines w:val="0"/>
              <w:keepNext w:val="0"/>
              <w:pageBreakBefore w:val="0"/>
              <w:spacing w:line="240" w:lineRule="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1、1、</w:t>
            </w:r>
            <w:r>
              <w:rPr>
                <w:rFonts w:hint="default" w:ascii="Times New Roman" w:hAnsi="Times New Roman" w:eastAsia="宋体" w:cs="Times New Roman"/>
                <w:color w:val="auto"/>
                <w:sz w:val="21"/>
                <w:szCs w:val="21"/>
              </w:rPr>
              <w:t xml:space="preserve">技术要求</w:t>
            </w:r>
            <w:r/>
          </w:p>
          <w:p>
            <w:pPr>
              <w:numPr>
                <w:ilvl w:val="1"/>
                <w:numId w:val="16"/>
              </w:numPr>
              <w:ind w:left="567" w:hanging="567"/>
              <w:keepLines w:val="0"/>
              <w:keepNext w:val="0"/>
              <w:pageBreakBefore w:val="0"/>
              <w:spacing w:line="240" w:lineRule="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微机控制，大力矩交流变频电机驱动，运行稳定、噪声低、转速精度高。</w:t>
            </w:r>
            <w:r/>
          </w:p>
          <w:p>
            <w:pPr>
              <w:numPr>
                <w:ilvl w:val="1"/>
                <w:numId w:val="16"/>
              </w:numPr>
              <w:ind w:left="567" w:hanging="567"/>
              <w:keepLines w:val="0"/>
              <w:keepNext w:val="0"/>
              <w:pageBreakBefore w:val="0"/>
              <w:spacing w:line="240" w:lineRule="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实时RPM/RCF之间读数换算与设定，方便快捷。</w:t>
            </w:r>
            <w:r/>
          </w:p>
          <w:p>
            <w:pPr>
              <w:numPr>
                <w:ilvl w:val="1"/>
                <w:numId w:val="16"/>
              </w:numPr>
              <w:ind w:left="567" w:hanging="567"/>
              <w:keepLines w:val="0"/>
              <w:keepNext w:val="0"/>
              <w:pageBreakBefore w:val="0"/>
              <w:spacing w:line="240" w:lineRule="auto"/>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color w:val="auto"/>
                <w:sz w:val="21"/>
                <w:szCs w:val="21"/>
                <w:lang w:eastAsia="zh-CN"/>
              </w:rPr>
              <w:t xml:space="preserve">▲</w:t>
            </w:r>
            <w:r>
              <w:rPr>
                <w:rFonts w:hint="default" w:ascii="Times New Roman" w:hAnsi="Times New Roman" w:eastAsia="宋体" w:cs="Times New Roman"/>
                <w:b/>
                <w:bCs/>
                <w:color w:val="auto"/>
                <w:sz w:val="21"/>
                <w:szCs w:val="21"/>
              </w:rPr>
              <w:t xml:space="preserve">配备电子门锁，设有超速、电机过热、门盖自锁、不锈钢内套、三级保护套等多种保护、确保人身、机器安全</w:t>
            </w:r>
            <w:r>
              <w:rPr>
                <w:rFonts w:hint="default" w:ascii="Times New Roman" w:hAnsi="Times New Roman" w:eastAsia="宋体" w:cs="Times New Roman"/>
                <w:b/>
                <w:bCs/>
                <w:color w:val="auto"/>
                <w:sz w:val="21"/>
                <w:szCs w:val="21"/>
                <w:lang w:eastAsia="zh-CN"/>
              </w:rPr>
              <w:t xml:space="preserve">。</w:t>
            </w:r>
            <w:r/>
          </w:p>
          <w:p>
            <w:pPr>
              <w:numPr>
                <w:ilvl w:val="1"/>
                <w:numId w:val="16"/>
              </w:numPr>
              <w:ind w:left="567" w:hanging="567"/>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 xml:space="preserve">▲</w:t>
            </w:r>
            <w:r>
              <w:rPr>
                <w:rFonts w:hint="default" w:ascii="Times New Roman" w:hAnsi="Times New Roman" w:eastAsia="宋体" w:cs="Times New Roman"/>
                <w:b/>
                <w:bCs/>
                <w:color w:val="auto"/>
                <w:sz w:val="21"/>
                <w:szCs w:val="21"/>
              </w:rPr>
              <w:t xml:space="preserve">采用食用级硅橡胶整体式密封圈。气密性转子，有效防止气溶胶及液体外泄</w:t>
            </w:r>
            <w:r/>
          </w:p>
          <w:p>
            <w:pPr>
              <w:numPr>
                <w:ilvl w:val="1"/>
                <w:numId w:val="16"/>
              </w:numPr>
              <w:ind w:left="567" w:hanging="567"/>
              <w:keepLines w:val="0"/>
              <w:keepNext w:val="0"/>
              <w:pageBreakBefore w:val="0"/>
              <w:spacing w:line="240" w:lineRule="auto"/>
              <w:rPr>
                <w:rFonts w:hint="default" w:ascii="Times New Roman" w:hAnsi="Times New Roman" w:eastAsia="宋体" w:cs="Times New Roman"/>
                <w:color w:val="auto"/>
                <w:sz w:val="21"/>
                <w:szCs w:val="21"/>
              </w:rPr>
            </w:pPr>
            <w:r>
              <w:rPr>
                <w:rFonts w:hint="eastAsia" w:eastAsia="宋体" w:cs="Times New Roman"/>
                <w:color w:val="auto"/>
                <w:sz w:val="21"/>
                <w:szCs w:val="21"/>
                <w:lang w:eastAsia="zh-CN"/>
              </w:rPr>
              <w:t xml:space="preserve">可设置多</w:t>
            </w:r>
            <w:r>
              <w:rPr>
                <w:rFonts w:hint="default" w:ascii="Times New Roman" w:hAnsi="Times New Roman" w:eastAsia="宋体" w:cs="Times New Roman"/>
                <w:color w:val="auto"/>
                <w:sz w:val="21"/>
                <w:szCs w:val="21"/>
              </w:rPr>
              <w:t xml:space="preserve">个程序升速率曲线和</w:t>
            </w:r>
            <w:r>
              <w:rPr>
                <w:rFonts w:hint="eastAsia" w:eastAsia="宋体" w:cs="Times New Roman"/>
                <w:color w:val="auto"/>
                <w:sz w:val="21"/>
                <w:szCs w:val="21"/>
                <w:lang w:eastAsia="zh-CN"/>
              </w:rPr>
              <w:t xml:space="preserve">多</w:t>
            </w:r>
            <w:r>
              <w:rPr>
                <w:rFonts w:hint="default" w:ascii="Times New Roman" w:hAnsi="Times New Roman" w:eastAsia="宋体" w:cs="Times New Roman"/>
                <w:color w:val="auto"/>
                <w:sz w:val="21"/>
                <w:szCs w:val="21"/>
              </w:rPr>
              <w:t xml:space="preserve">个降速率曲线，可根据需要设置升/降速时间</w:t>
            </w:r>
            <w:r>
              <w:rPr>
                <w:rFonts w:hint="eastAsia" w:eastAsia="宋体" w:cs="Times New Roman"/>
                <w:color w:val="auto"/>
                <w:sz w:val="21"/>
                <w:szCs w:val="21"/>
                <w:lang w:eastAsia="zh-CN"/>
              </w:rPr>
              <w:t xml:space="preserve">，</w:t>
            </w:r>
            <w:r>
              <w:rPr>
                <w:rFonts w:ascii="宋体" w:hAnsi="宋体" w:eastAsia="宋体" w:cs="宋体"/>
                <w:b w:val="0"/>
                <w:bCs w:val="0"/>
                <w:i w:val="0"/>
                <w:iCs w:val="0"/>
                <w:color w:val="000000"/>
                <w:sz w:val="22"/>
                <w:szCs w:val="22"/>
              </w:rPr>
              <w:t xml:space="preserve">支持自定义升降速程序设置</w:t>
            </w:r>
            <w:r>
              <w:rPr>
                <w:rFonts w:hint="default" w:ascii="Times New Roman" w:hAnsi="Times New Roman" w:eastAsia="宋体" w:cs="Times New Roman"/>
                <w:color w:val="auto"/>
                <w:sz w:val="21"/>
                <w:szCs w:val="21"/>
              </w:rPr>
              <w:t xml:space="preserve">。</w:t>
            </w:r>
            <w:r/>
          </w:p>
          <w:p>
            <w:pPr>
              <w:numPr>
                <w:ilvl w:val="1"/>
                <w:numId w:val="16"/>
              </w:numPr>
              <w:ind w:left="567" w:hanging="567"/>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color w:val="auto"/>
                <w:sz w:val="21"/>
                <w:szCs w:val="21"/>
              </w:rPr>
              <w:t xml:space="preserve">最高转速：最高转速≥20000r/min</w:t>
            </w:r>
            <w:r/>
          </w:p>
          <w:p>
            <w:pPr>
              <w:numPr>
                <w:ilvl w:val="1"/>
                <w:numId w:val="16"/>
              </w:numPr>
              <w:ind w:left="567" w:hanging="567"/>
              <w:keepLines w:val="0"/>
              <w:keepNext w:val="0"/>
              <w:pageBreakBefore w:val="0"/>
              <w:spacing w:line="240" w:lineRule="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color w:val="auto"/>
                <w:sz w:val="21"/>
                <w:szCs w:val="21"/>
              </w:rPr>
              <w:t xml:space="preserve">最大离心力≥27700×g</w:t>
            </w:r>
            <w:r/>
          </w:p>
          <w:p>
            <w:pPr>
              <w:numPr>
                <w:ilvl w:val="1"/>
                <w:numId w:val="16"/>
              </w:numPr>
              <w:ind w:left="567" w:hanging="567"/>
              <w:rPr>
                <w:rFonts w:hint="default" w:ascii="Times New Roman" w:hAnsi="Times New Roman" w:eastAsia="宋体" w:cs="Times New Roman"/>
                <w:b/>
                <w:bCs/>
                <w:color w:val="auto"/>
                <w:sz w:val="21"/>
                <w:szCs w:val="21"/>
              </w:rPr>
            </w:pPr>
            <w:r>
              <w:rPr>
                <w:rFonts w:hint="default" w:ascii="Times New Roman" w:hAnsi="Times New Roman" w:eastAsia="宋体" w:cs="Times New Roman"/>
                <w:color w:val="auto"/>
                <w:sz w:val="21"/>
                <w:szCs w:val="21"/>
                <w:lang w:eastAsia="zh-CN"/>
              </w:rPr>
              <w:t xml:space="preserve">▲</w:t>
            </w:r>
            <w:r>
              <w:rPr>
                <w:rFonts w:hint="default" w:ascii="Times New Roman" w:hAnsi="Times New Roman" w:eastAsia="宋体" w:cs="Times New Roman"/>
                <w:b/>
                <w:bCs/>
                <w:color w:val="auto"/>
                <w:sz w:val="21"/>
                <w:szCs w:val="21"/>
              </w:rPr>
              <w:t xml:space="preserve">最大容量：6×100ml，具角转子2ml、5ml、10ml、15ml、50ml、100ml；水平转子10ml、15ml、50ml、100ml等多种规格转子可选</w:t>
            </w:r>
            <w:r/>
          </w:p>
          <w:p>
            <w:pPr>
              <w:numPr>
                <w:ilvl w:val="1"/>
                <w:numId w:val="16"/>
              </w:numPr>
              <w:ind w:left="567" w:hanging="567"/>
              <w:keepLines w:val="0"/>
              <w:keepNext w:val="0"/>
              <w:pageBreakBefore w:val="0"/>
              <w:spacing w:line="240" w:lineRule="auto"/>
              <w:rPr>
                <w:rFonts w:hint="default" w:ascii="Times New Roman" w:hAnsi="Times New Roman" w:eastAsia="宋体" w:cs="Times New Roman"/>
                <w:b/>
                <w:bCs/>
                <w:color w:val="auto"/>
                <w:sz w:val="21"/>
                <w:szCs w:val="21"/>
              </w:rPr>
            </w:pPr>
            <w:r>
              <w:rPr>
                <w:rFonts w:hint="default" w:ascii="Times New Roman" w:hAnsi="Times New Roman" w:eastAsia="宋体" w:cs="Times New Roman"/>
                <w:color w:val="auto"/>
                <w:sz w:val="21"/>
                <w:szCs w:val="21"/>
                <w:lang w:eastAsia="zh-CN"/>
              </w:rPr>
              <w:t xml:space="preserve">▲</w:t>
            </w:r>
            <w:r>
              <w:rPr>
                <w:rFonts w:hint="default" w:ascii="Times New Roman" w:hAnsi="Times New Roman" w:eastAsia="宋体" w:cs="Times New Roman"/>
                <w:b/>
                <w:bCs/>
                <w:color w:val="auto"/>
                <w:sz w:val="21"/>
                <w:szCs w:val="21"/>
              </w:rPr>
              <w:t xml:space="preserve">转速精度：±10r/min</w:t>
            </w:r>
            <w:r/>
          </w:p>
          <w:p>
            <w:pPr>
              <w:numPr>
                <w:ilvl w:val="1"/>
                <w:numId w:val="16"/>
              </w:numPr>
              <w:ind w:left="567" w:hanging="567"/>
              <w:keepLines w:val="0"/>
              <w:keepNext w:val="0"/>
              <w:pageBreakBefore w:val="0"/>
              <w:spacing w:line="240" w:lineRule="auto"/>
              <w:rPr>
                <w:rFonts w:hint="default" w:ascii="Times New Roman" w:hAnsi="Times New Roman" w:eastAsia="宋体" w:cs="Times New Roman"/>
                <w:color w:val="auto"/>
                <w:sz w:val="21"/>
                <w:szCs w:val="21"/>
                <w:lang w:val="en-US" w:eastAsia="zh-CN" w:bidi="ar"/>
              </w:rPr>
            </w:pPr>
            <w:r>
              <w:rPr>
                <w:rFonts w:hint="default" w:ascii="Times New Roman" w:hAnsi="Times New Roman" w:eastAsia="宋体" w:cs="Times New Roman"/>
                <w:color w:val="auto"/>
                <w:sz w:val="21"/>
                <w:szCs w:val="21"/>
              </w:rPr>
              <w:t xml:space="preserve">整机噪音：＜65dB(A)</w:t>
            </w:r>
            <w:r/>
          </w:p>
        </w:tc>
      </w:tr>
      <w:tr>
        <w:trPr>
          <w:trHeight w:val="285"/>
        </w:trPr>
        <w:tc>
          <w:tcPr>
            <w:tcBorders>
              <w:top w:val="single" w:color="000000" w:sz="8" w:space="0"/>
              <w:left w:val="single" w:color="000000" w:sz="8" w:space="0"/>
              <w:bottom w:val="single" w:color="000000" w:sz="8" w:space="0"/>
              <w:right w:val="single" w:color="000000" w:sz="8" w:space="0"/>
            </w:tcBorders>
            <w:tcW w:w="1012" w:type="dxa"/>
            <w:vAlign w:val="center"/>
            <w:vMerge w:val="continue"/>
            <w:textDirection w:val="lrTb"/>
            <w:noWrap w:val="false"/>
          </w:tcPr>
          <w:p>
            <w:pPr>
              <w:jc w:val="center"/>
              <w:widowControl/>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r>
            <w:r/>
          </w:p>
        </w:tc>
        <w:tc>
          <w:tcPr>
            <w:tcBorders>
              <w:top w:val="single" w:color="000000" w:sz="8" w:space="0"/>
              <w:left w:val="single" w:color="000000" w:sz="8" w:space="0"/>
              <w:bottom w:val="single" w:color="000000" w:sz="8" w:space="0"/>
              <w:right w:val="single" w:color="000000" w:sz="8" w:space="0"/>
            </w:tcBorders>
            <w:tcW w:w="941" w:type="dxa"/>
            <w:vAlign w:val="center"/>
            <w:vMerge w:val="continue"/>
            <w:textDirection w:val="lrTb"/>
            <w:noWrap w:val="false"/>
          </w:tcPr>
          <w:p>
            <w:pPr>
              <w:jc w:val="left"/>
              <w:widowControl/>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r>
            <w:r/>
          </w:p>
        </w:tc>
        <w:tc>
          <w:tcPr>
            <w:tcBorders>
              <w:top w:val="single" w:color="000000" w:sz="8" w:space="0"/>
              <w:left w:val="single" w:color="000000" w:sz="8" w:space="0"/>
              <w:bottom w:val="single" w:color="000000" w:sz="8" w:space="0"/>
              <w:right w:val="single" w:color="000000" w:sz="8" w:space="0"/>
            </w:tcBorders>
            <w:tcW w:w="7584" w:type="dxa"/>
            <w:vAlign w:val="center"/>
            <w:textDirection w:val="lrTb"/>
            <w:noWrap/>
          </w:tcPr>
          <w:p>
            <w:pPr>
              <w:jc w:val="left"/>
              <w:widowControl/>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2、配置要求</w:t>
            </w:r>
            <w:r/>
          </w:p>
          <w:p>
            <w:pPr>
              <w:jc w:val="left"/>
              <w:widowControl/>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2.1主机1台</w:t>
            </w:r>
            <w:r/>
          </w:p>
          <w:p>
            <w:pPr>
              <w:jc w:val="left"/>
              <w:widowControl/>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2.2水平转子2套（4*2*50ml和8*4*15ml ）</w:t>
            </w:r>
            <w:r/>
          </w:p>
          <w:p>
            <w:pPr>
              <w:jc w:val="left"/>
              <w:widowControl/>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2.3 50ml离心管200个，15ml离心管200个</w:t>
            </w:r>
            <w:r/>
          </w:p>
        </w:tc>
      </w:tr>
      <w:tr>
        <w:trPr>
          <w:trHeight w:val="285"/>
        </w:trPr>
        <w:tc>
          <w:tcPr>
            <w:tcBorders>
              <w:top w:val="single" w:color="000000" w:sz="8" w:space="0"/>
              <w:left w:val="single" w:color="000000" w:sz="8" w:space="0"/>
              <w:bottom w:val="single" w:color="000000" w:sz="8" w:space="0"/>
              <w:right w:val="single" w:color="000000" w:sz="8" w:space="0"/>
            </w:tcBorders>
            <w:tcW w:w="1012" w:type="dxa"/>
            <w:vAlign w:val="center"/>
            <w:vMerge w:val="continue"/>
            <w:textDirection w:val="lrTb"/>
            <w:noWrap w:val="false"/>
          </w:tcPr>
          <w:p>
            <w:pPr>
              <w:jc w:val="center"/>
              <w:widowControl/>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r>
            <w:r/>
          </w:p>
        </w:tc>
        <w:tc>
          <w:tcPr>
            <w:tcBorders>
              <w:top w:val="single" w:color="000000" w:sz="8" w:space="0"/>
              <w:left w:val="single" w:color="000000" w:sz="8" w:space="0"/>
              <w:bottom w:val="single" w:color="000000" w:sz="8" w:space="0"/>
              <w:right w:val="single" w:color="000000" w:sz="8" w:space="0"/>
            </w:tcBorders>
            <w:tcW w:w="941" w:type="dxa"/>
            <w:vAlign w:val="center"/>
            <w:vMerge w:val="continue"/>
            <w:textDirection w:val="lrTb"/>
            <w:noWrap w:val="false"/>
          </w:tcPr>
          <w:p>
            <w:pPr>
              <w:jc w:val="left"/>
              <w:widowControl/>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r>
            <w:r/>
          </w:p>
        </w:tc>
        <w:tc>
          <w:tcPr>
            <w:tcBorders>
              <w:top w:val="single" w:color="000000" w:sz="8" w:space="0"/>
              <w:left w:val="single" w:color="000000" w:sz="8" w:space="0"/>
              <w:bottom w:val="single" w:color="000000" w:sz="8" w:space="0"/>
              <w:right w:val="single" w:color="000000" w:sz="8" w:space="0"/>
            </w:tcBorders>
            <w:tcW w:w="7584" w:type="dxa"/>
            <w:vAlign w:val="center"/>
            <w:textDirection w:val="lrTb"/>
            <w:noWrap/>
          </w:tcPr>
          <w:p>
            <w:pPr>
              <w:jc w:val="left"/>
              <w:widowControl/>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3、售后要求</w:t>
            </w:r>
            <w:r/>
          </w:p>
          <w:p>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3.1质量保证：保修期自测试验收合格起</w:t>
            </w:r>
            <w:r>
              <w:rPr>
                <w:rFonts w:hint="eastAsia" w:eastAsia="宋体" w:cs="Times New Roman"/>
                <w:color w:val="auto"/>
                <w:sz w:val="21"/>
                <w:szCs w:val="21"/>
                <w:lang w:val="en-US" w:eastAsia="zh-CN"/>
              </w:rPr>
              <w:t xml:space="preserve">≥3年，免费上门维修服务</w:t>
            </w:r>
            <w:r>
              <w:rPr>
                <w:rFonts w:hint="default" w:ascii="Times New Roman" w:hAnsi="Times New Roman" w:eastAsia="宋体" w:cs="Times New Roman"/>
                <w:color w:val="auto"/>
                <w:sz w:val="21"/>
                <w:szCs w:val="21"/>
                <w:lang w:val="en-US" w:eastAsia="zh-CN"/>
              </w:rPr>
              <w:t xml:space="preserve">。设备为全新原装正品，提供完整出厂质检报告及相关资质文件。</w:t>
            </w:r>
            <w:r>
              <w:rPr>
                <w:rFonts w:hint="eastAsia" w:eastAsia="宋体" w:cs="Times New Roman"/>
                <w:color w:val="auto"/>
                <w:sz w:val="21"/>
                <w:szCs w:val="21"/>
                <w:lang w:val="en-US" w:eastAsia="zh-CN"/>
              </w:rPr>
              <w:t xml:space="preserve">提供</w:t>
            </w:r>
            <w:r>
              <w:rPr>
                <w:rFonts w:hint="default" w:ascii="Times New Roman" w:hAnsi="Times New Roman" w:eastAsia="宋体" w:cs="Times New Roman"/>
                <w:color w:val="auto"/>
                <w:sz w:val="21"/>
                <w:szCs w:val="21"/>
                <w:lang w:val="en-US" w:eastAsia="zh-CN"/>
              </w:rPr>
              <w:t xml:space="preserve">免费上门安装、调试、校准及全员操作培训，支持第三方权威机构检测验收。</w:t>
            </w:r>
            <w:r/>
          </w:p>
          <w:p>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3.2质量及验收标准：技术指标符合买方要求和厂家规定的出厂要求。同时按厂家标准验收程序或中国国家计量标准部门的有关规程验收，如未通过验收，应视情节更换部件或主机，直至退货。</w:t>
            </w:r>
            <w:r/>
          </w:p>
          <w:p>
            <w:pPr>
              <w:pStyle w:val="884"/>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3.3交货期为合同签订后60个工作日内。</w:t>
            </w:r>
            <w:r/>
          </w:p>
        </w:tc>
      </w:tr>
      <w:tr>
        <w:trPr>
          <w:trHeight w:val="285"/>
        </w:trPr>
        <w:tc>
          <w:tcPr>
            <w:tcBorders>
              <w:top w:val="single" w:color="000000" w:sz="8" w:space="0"/>
              <w:left w:val="single" w:color="000000" w:sz="8" w:space="0"/>
              <w:bottom w:val="single" w:color="000000" w:sz="8" w:space="0"/>
              <w:right w:val="single" w:color="000000" w:sz="8" w:space="0"/>
            </w:tcBorders>
            <w:tcW w:w="1012" w:type="dxa"/>
            <w:vAlign w:val="center"/>
            <w:vMerge w:val="restart"/>
            <w:textDirection w:val="lrTb"/>
            <w:noWrap w:val="false"/>
          </w:tcPr>
          <w:p>
            <w:pPr>
              <w:jc w:val="center"/>
              <w:widowControl/>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bidi="ar"/>
              </w:rPr>
              <w:t xml:space="preserve">12</w:t>
            </w:r>
            <w:r/>
          </w:p>
        </w:tc>
        <w:tc>
          <w:tcPr>
            <w:tcBorders>
              <w:top w:val="single" w:color="000000" w:sz="8" w:space="0"/>
              <w:left w:val="single" w:color="000000" w:sz="8" w:space="0"/>
              <w:bottom w:val="single" w:color="000000" w:sz="8" w:space="0"/>
              <w:right w:val="single" w:color="000000" w:sz="8" w:space="0"/>
            </w:tcBorders>
            <w:tcW w:w="941" w:type="dxa"/>
            <w:vAlign w:val="center"/>
            <w:vMerge w:val="restart"/>
            <w:textDirection w:val="lrTb"/>
            <w:noWrap w:val="false"/>
          </w:tcPr>
          <w:p>
            <w:pPr>
              <w:jc w:val="left"/>
              <w:widowControl/>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sz w:val="21"/>
                <w:szCs w:val="21"/>
                <w:u w:val="none"/>
                <w:lang w:val="en-US" w:eastAsia="zh-CN" w:bidi="ar"/>
              </w:rPr>
              <w:t xml:space="preserve">离心机（二）</w:t>
            </w:r>
            <w:r/>
          </w:p>
        </w:tc>
        <w:tc>
          <w:tcPr>
            <w:tcBorders>
              <w:top w:val="single" w:color="000000" w:sz="8" w:space="0"/>
              <w:left w:val="single" w:color="000000" w:sz="8" w:space="0"/>
              <w:bottom w:val="single" w:color="000000" w:sz="8" w:space="0"/>
              <w:right w:val="single" w:color="000000" w:sz="8" w:space="0"/>
            </w:tcBorders>
            <w:tcW w:w="7584" w:type="dxa"/>
            <w:vAlign w:val="center"/>
            <w:textDirection w:val="lrTb"/>
            <w:noWrap/>
          </w:tcPr>
          <w:p>
            <w:pPr>
              <w:pStyle w:val="953"/>
              <w:numPr>
                <w:ilvl w:val="0"/>
                <w:numId w:val="17"/>
              </w:numPr>
              <w:ind w:left="0"/>
              <w:keepLines w:val="0"/>
              <w:keepNext w:val="0"/>
              <w:pageBreakBefore w:val="0"/>
              <w:spacing w:line="240" w:lineRule="auto"/>
              <w:rPr>
                <w:rFonts w:hint="default" w:ascii="Times New Roman" w:hAnsi="Times New Roman" w:eastAsia="宋体" w:cs="Times New Roman"/>
                <w:color w:val="auto"/>
                <w:sz w:val="21"/>
                <w:szCs w:val="21"/>
                <w:lang w:bidi="ar"/>
              </w:rPr>
            </w:pPr>
            <w:r>
              <w:rPr>
                <w:rFonts w:hint="default" w:ascii="Times New Roman" w:hAnsi="Times New Roman" w:eastAsia="宋体" w:cs="Times New Roman"/>
                <w:color w:val="auto"/>
                <w:sz w:val="21"/>
                <w:szCs w:val="21"/>
                <w:lang w:val="en-US" w:eastAsia="zh-CN" w:bidi="ar"/>
              </w:rPr>
              <w:t xml:space="preserve">1、</w:t>
            </w:r>
            <w:r>
              <w:rPr>
                <w:rFonts w:hint="default" w:ascii="Times New Roman" w:hAnsi="Times New Roman" w:eastAsia="宋体" w:cs="Times New Roman"/>
                <w:color w:val="auto"/>
                <w:sz w:val="21"/>
                <w:szCs w:val="21"/>
                <w:lang w:bidi="ar"/>
              </w:rPr>
              <w:t xml:space="preserve">技术要求</w:t>
            </w:r>
            <w:r/>
          </w:p>
          <w:p>
            <w:pPr>
              <w:numPr>
                <w:ilvl w:val="1"/>
                <w:numId w:val="18"/>
              </w:numPr>
              <w:ind w:left="567" w:hanging="567"/>
              <w:keepLines w:val="0"/>
              <w:keepNext w:val="0"/>
              <w:pageBreakBefore w:val="0"/>
              <w:spacing w:line="240" w:lineRule="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微机控制，大力矩交流变频电机驱动，运行稳定、噪声低、转速精度高。</w:t>
            </w:r>
            <w:r/>
          </w:p>
          <w:p>
            <w:pPr>
              <w:numPr>
                <w:ilvl w:val="1"/>
                <w:numId w:val="18"/>
              </w:numPr>
              <w:ind w:left="567" w:hanging="567"/>
              <w:keepLines w:val="0"/>
              <w:keepNext w:val="0"/>
              <w:pageBreakBefore w:val="0"/>
              <w:spacing w:line="240" w:lineRule="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实时RPM/RCF之间读数换算与设定，方便快捷。</w:t>
            </w:r>
            <w:r/>
          </w:p>
          <w:p>
            <w:pPr>
              <w:numPr>
                <w:ilvl w:val="1"/>
                <w:numId w:val="18"/>
              </w:numPr>
              <w:ind w:left="567" w:hanging="567"/>
              <w:keepLines w:val="0"/>
              <w:keepNext w:val="0"/>
              <w:pageBreakBefore w:val="0"/>
              <w:spacing w:line="240" w:lineRule="auto"/>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color w:val="auto"/>
                <w:sz w:val="21"/>
                <w:szCs w:val="21"/>
                <w:lang w:eastAsia="zh-CN"/>
              </w:rPr>
              <w:t xml:space="preserve">▲</w:t>
            </w:r>
            <w:r>
              <w:rPr>
                <w:rFonts w:hint="default" w:ascii="Times New Roman" w:hAnsi="Times New Roman" w:eastAsia="宋体" w:cs="Times New Roman"/>
                <w:b/>
                <w:bCs/>
                <w:color w:val="auto"/>
                <w:sz w:val="21"/>
                <w:szCs w:val="21"/>
              </w:rPr>
              <w:t xml:space="preserve">配备电子门锁，设有超速、电机过热、门盖自锁、不锈钢内套、三级保护套等多种保护、确保人身、机器安全</w:t>
            </w:r>
            <w:r>
              <w:rPr>
                <w:rFonts w:hint="default" w:ascii="Times New Roman" w:hAnsi="Times New Roman" w:eastAsia="宋体" w:cs="Times New Roman"/>
                <w:b/>
                <w:bCs/>
                <w:color w:val="auto"/>
                <w:sz w:val="21"/>
                <w:szCs w:val="21"/>
                <w:lang w:eastAsia="zh-CN"/>
              </w:rPr>
              <w:t xml:space="preserve">。</w:t>
            </w:r>
            <w:r/>
          </w:p>
          <w:p>
            <w:pPr>
              <w:numPr>
                <w:ilvl w:val="1"/>
                <w:numId w:val="18"/>
              </w:numPr>
              <w:ind w:left="567" w:hanging="567"/>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 xml:space="preserve">▲</w:t>
            </w:r>
            <w:r>
              <w:rPr>
                <w:rFonts w:hint="default" w:ascii="Times New Roman" w:hAnsi="Times New Roman" w:eastAsia="宋体" w:cs="Times New Roman"/>
                <w:b/>
                <w:bCs/>
                <w:color w:val="auto"/>
                <w:sz w:val="21"/>
                <w:szCs w:val="21"/>
              </w:rPr>
              <w:t xml:space="preserve">采用食用级硅橡胶整体式密封圈。气密性转子，有效防止气溶胶及液体外泄</w:t>
            </w:r>
            <w:r/>
          </w:p>
          <w:p>
            <w:pPr>
              <w:numPr>
                <w:ilvl w:val="1"/>
                <w:numId w:val="16"/>
              </w:numPr>
              <w:ind w:left="567" w:hanging="567"/>
              <w:keepLines w:val="0"/>
              <w:keepNext w:val="0"/>
              <w:pageBreakBefore w:val="0"/>
              <w:spacing w:line="240" w:lineRule="auto"/>
              <w:rPr>
                <w:rFonts w:hint="default" w:ascii="Times New Roman" w:hAnsi="Times New Roman" w:eastAsia="宋体" w:cs="Times New Roman"/>
                <w:color w:val="auto"/>
                <w:sz w:val="21"/>
                <w:szCs w:val="21"/>
              </w:rPr>
            </w:pPr>
            <w:r>
              <w:rPr>
                <w:rFonts w:hint="eastAsia" w:eastAsia="宋体" w:cs="Times New Roman"/>
                <w:color w:val="auto"/>
                <w:sz w:val="21"/>
                <w:szCs w:val="21"/>
                <w:lang w:eastAsia="zh-CN"/>
              </w:rPr>
              <w:t xml:space="preserve">可设置多</w:t>
            </w:r>
            <w:r>
              <w:rPr>
                <w:rFonts w:hint="default" w:ascii="Times New Roman" w:hAnsi="Times New Roman" w:eastAsia="宋体" w:cs="Times New Roman"/>
                <w:color w:val="auto"/>
                <w:sz w:val="21"/>
                <w:szCs w:val="21"/>
              </w:rPr>
              <w:t xml:space="preserve">个程序升速率曲线和</w:t>
            </w:r>
            <w:r>
              <w:rPr>
                <w:rFonts w:hint="eastAsia" w:eastAsia="宋体" w:cs="Times New Roman"/>
                <w:color w:val="auto"/>
                <w:sz w:val="21"/>
                <w:szCs w:val="21"/>
                <w:lang w:eastAsia="zh-CN"/>
              </w:rPr>
              <w:t xml:space="preserve">多</w:t>
            </w:r>
            <w:r>
              <w:rPr>
                <w:rFonts w:hint="default" w:ascii="Times New Roman" w:hAnsi="Times New Roman" w:eastAsia="宋体" w:cs="Times New Roman"/>
                <w:color w:val="auto"/>
                <w:sz w:val="21"/>
                <w:szCs w:val="21"/>
              </w:rPr>
              <w:t xml:space="preserve">个降速率曲线，可根据需要设置升/降速时间</w:t>
            </w:r>
            <w:r>
              <w:rPr>
                <w:rFonts w:hint="eastAsia" w:eastAsia="宋体" w:cs="Times New Roman"/>
                <w:color w:val="auto"/>
                <w:sz w:val="21"/>
                <w:szCs w:val="21"/>
                <w:lang w:eastAsia="zh-CN"/>
              </w:rPr>
              <w:t xml:space="preserve">，</w:t>
            </w:r>
            <w:r>
              <w:rPr>
                <w:rFonts w:ascii="宋体" w:hAnsi="宋体" w:eastAsia="宋体" w:cs="宋体"/>
                <w:b w:val="0"/>
                <w:bCs w:val="0"/>
                <w:i w:val="0"/>
                <w:iCs w:val="0"/>
                <w:color w:val="000000"/>
                <w:sz w:val="22"/>
                <w:szCs w:val="22"/>
              </w:rPr>
              <w:t xml:space="preserve">支持自定义升降速程序设置</w:t>
            </w:r>
            <w:r>
              <w:rPr>
                <w:rFonts w:hint="default" w:ascii="Times New Roman" w:hAnsi="Times New Roman" w:eastAsia="宋体" w:cs="Times New Roman"/>
                <w:color w:val="auto"/>
                <w:sz w:val="21"/>
                <w:szCs w:val="21"/>
              </w:rPr>
              <w:t xml:space="preserve">。</w:t>
            </w:r>
            <w:r/>
          </w:p>
          <w:p>
            <w:pPr>
              <w:numPr>
                <w:ilvl w:val="1"/>
                <w:numId w:val="16"/>
              </w:numPr>
              <w:ind w:left="567" w:hanging="567"/>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color w:val="auto"/>
                <w:sz w:val="21"/>
                <w:szCs w:val="21"/>
              </w:rPr>
              <w:t xml:space="preserve">最高转速：最高转速≥20000r/min</w:t>
            </w:r>
            <w:r/>
          </w:p>
          <w:p>
            <w:pPr>
              <w:numPr>
                <w:ilvl w:val="1"/>
                <w:numId w:val="16"/>
              </w:numPr>
              <w:ind w:left="567" w:hanging="567"/>
              <w:keepLines w:val="0"/>
              <w:keepNext w:val="0"/>
              <w:pageBreakBefore w:val="0"/>
              <w:spacing w:line="240" w:lineRule="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color w:val="auto"/>
                <w:sz w:val="21"/>
                <w:szCs w:val="21"/>
              </w:rPr>
              <w:t xml:space="preserve">最大离心力≥27700×g</w:t>
            </w:r>
            <w:r/>
          </w:p>
          <w:p>
            <w:pPr>
              <w:numPr>
                <w:ilvl w:val="1"/>
                <w:numId w:val="18"/>
              </w:numPr>
              <w:ind w:left="567" w:hanging="567"/>
              <w:rPr>
                <w:rFonts w:hint="default" w:ascii="Times New Roman" w:hAnsi="Times New Roman" w:eastAsia="宋体" w:cs="Times New Roman"/>
                <w:b/>
                <w:bCs/>
                <w:color w:val="auto"/>
                <w:sz w:val="21"/>
                <w:szCs w:val="21"/>
              </w:rPr>
            </w:pPr>
            <w:r>
              <w:rPr>
                <w:rFonts w:hint="default" w:ascii="Times New Roman" w:hAnsi="Times New Roman" w:eastAsia="宋体" w:cs="Times New Roman"/>
                <w:color w:val="auto"/>
                <w:sz w:val="21"/>
                <w:szCs w:val="21"/>
                <w:lang w:eastAsia="zh-CN"/>
              </w:rPr>
              <w:t xml:space="preserve">▲</w:t>
            </w:r>
            <w:r>
              <w:rPr>
                <w:rFonts w:hint="default" w:ascii="Times New Roman" w:hAnsi="Times New Roman" w:eastAsia="宋体" w:cs="Times New Roman"/>
                <w:b/>
                <w:bCs/>
                <w:color w:val="auto"/>
                <w:sz w:val="21"/>
                <w:szCs w:val="21"/>
              </w:rPr>
              <w:t xml:space="preserve">最大容量：6×100ml，具角转子2ml、5ml、10ml、15ml、50ml、100ml；水平转子10ml、15ml、50ml、100ml等多种规格转子可选</w:t>
            </w:r>
            <w:r/>
          </w:p>
          <w:p>
            <w:pPr>
              <w:numPr>
                <w:ilvl w:val="1"/>
                <w:numId w:val="18"/>
              </w:numPr>
              <w:ind w:left="567" w:hanging="567"/>
              <w:keepLines w:val="0"/>
              <w:keepNext w:val="0"/>
              <w:pageBreakBefore w:val="0"/>
              <w:spacing w:line="240" w:lineRule="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 xml:space="preserve">▲</w:t>
            </w:r>
            <w:r>
              <w:rPr>
                <w:rFonts w:hint="default" w:ascii="Times New Roman" w:hAnsi="Times New Roman" w:eastAsia="宋体" w:cs="Times New Roman"/>
                <w:b/>
                <w:bCs/>
                <w:color w:val="auto"/>
                <w:sz w:val="21"/>
                <w:szCs w:val="21"/>
              </w:rPr>
              <w:t xml:space="preserve">转速精度：±10r/min</w:t>
            </w:r>
            <w:r/>
          </w:p>
          <w:p>
            <w:pPr>
              <w:numPr>
                <w:ilvl w:val="1"/>
                <w:numId w:val="18"/>
              </w:numPr>
              <w:ind w:left="567" w:hanging="567"/>
              <w:keepLines w:val="0"/>
              <w:keepNext w:val="0"/>
              <w:pageBreakBefore w:val="0"/>
              <w:spacing w:line="240" w:lineRule="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 xml:space="preserve">整机噪音：＜65dB(A)</w:t>
            </w:r>
            <w:r/>
          </w:p>
        </w:tc>
      </w:tr>
      <w:tr>
        <w:trPr>
          <w:trHeight w:val="285"/>
        </w:trPr>
        <w:tc>
          <w:tcPr>
            <w:tcBorders>
              <w:top w:val="single" w:color="000000" w:sz="8" w:space="0"/>
              <w:left w:val="single" w:color="000000" w:sz="8" w:space="0"/>
              <w:bottom w:val="single" w:color="000000" w:sz="8" w:space="0"/>
              <w:right w:val="single" w:color="000000" w:sz="8" w:space="0"/>
            </w:tcBorders>
            <w:tcW w:w="1012" w:type="dxa"/>
            <w:vAlign w:val="center"/>
            <w:vMerge w:val="continue"/>
            <w:textDirection w:val="lrTb"/>
            <w:noWrap w:val="false"/>
          </w:tcPr>
          <w:p>
            <w:pPr>
              <w:jc w:val="center"/>
              <w:widowControl/>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r>
            <w:r/>
          </w:p>
        </w:tc>
        <w:tc>
          <w:tcPr>
            <w:tcBorders>
              <w:top w:val="single" w:color="000000" w:sz="8" w:space="0"/>
              <w:left w:val="single" w:color="000000" w:sz="8" w:space="0"/>
              <w:bottom w:val="single" w:color="000000" w:sz="8" w:space="0"/>
              <w:right w:val="single" w:color="000000" w:sz="8" w:space="0"/>
            </w:tcBorders>
            <w:tcW w:w="941" w:type="dxa"/>
            <w:vAlign w:val="center"/>
            <w:vMerge w:val="continue"/>
            <w:textDirection w:val="lrTb"/>
            <w:noWrap w:val="false"/>
          </w:tcPr>
          <w:p>
            <w:pPr>
              <w:jc w:val="left"/>
              <w:widowControl/>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r>
            <w:r/>
          </w:p>
        </w:tc>
        <w:tc>
          <w:tcPr>
            <w:tcBorders>
              <w:top w:val="single" w:color="000000" w:sz="8" w:space="0"/>
              <w:left w:val="single" w:color="000000" w:sz="8" w:space="0"/>
              <w:bottom w:val="single" w:color="000000" w:sz="8" w:space="0"/>
              <w:right w:val="single" w:color="000000" w:sz="8" w:space="0"/>
            </w:tcBorders>
            <w:tcW w:w="7584" w:type="dxa"/>
            <w:vAlign w:val="center"/>
            <w:textDirection w:val="lrTb"/>
            <w:noWrap/>
          </w:tcPr>
          <w:p>
            <w:pPr>
              <w:jc w:val="left"/>
              <w:widowControl/>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2、配置要求</w:t>
            </w:r>
            <w:r/>
          </w:p>
          <w:p>
            <w:pPr>
              <w:jc w:val="left"/>
              <w:widowControl/>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2.1 主机1台</w:t>
            </w:r>
            <w:r/>
          </w:p>
          <w:p>
            <w:pPr>
              <w:jc w:val="left"/>
              <w:widowControl/>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 xml:space="preserve">2.2 </w:t>
            </w:r>
            <w:r>
              <w:rPr>
                <w:rFonts w:hint="default" w:ascii="Times New Roman" w:hAnsi="Times New Roman" w:eastAsia="宋体" w:cs="Times New Roman"/>
                <w:color w:val="auto"/>
                <w:sz w:val="21"/>
                <w:szCs w:val="21"/>
              </w:rPr>
              <w:t xml:space="preserve">配置角转子48孔*2ml +角转子8孔*50ml一套</w:t>
            </w:r>
            <w:r/>
          </w:p>
          <w:p>
            <w:pPr>
              <w:pStyle w:val="884"/>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2.3 50ml离心管200个，2ml离心管1000个</w:t>
            </w:r>
            <w:r/>
          </w:p>
        </w:tc>
      </w:tr>
      <w:tr>
        <w:trPr>
          <w:trHeight w:val="285"/>
        </w:trPr>
        <w:tc>
          <w:tcPr>
            <w:tcBorders>
              <w:top w:val="single" w:color="000000" w:sz="8" w:space="0"/>
              <w:left w:val="single" w:color="000000" w:sz="8" w:space="0"/>
              <w:bottom w:val="single" w:color="000000" w:sz="8" w:space="0"/>
              <w:right w:val="single" w:color="000000" w:sz="8" w:space="0"/>
            </w:tcBorders>
            <w:tcW w:w="1012" w:type="dxa"/>
            <w:vAlign w:val="center"/>
            <w:vMerge w:val="continue"/>
            <w:textDirection w:val="lrTb"/>
            <w:noWrap w:val="false"/>
          </w:tcPr>
          <w:p>
            <w:pPr>
              <w:jc w:val="center"/>
              <w:widowControl/>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r>
            <w:r/>
          </w:p>
        </w:tc>
        <w:tc>
          <w:tcPr>
            <w:tcBorders>
              <w:top w:val="single" w:color="000000" w:sz="8" w:space="0"/>
              <w:left w:val="single" w:color="000000" w:sz="8" w:space="0"/>
              <w:bottom w:val="single" w:color="000000" w:sz="8" w:space="0"/>
              <w:right w:val="single" w:color="000000" w:sz="8" w:space="0"/>
            </w:tcBorders>
            <w:tcW w:w="941" w:type="dxa"/>
            <w:vAlign w:val="center"/>
            <w:vMerge w:val="continue"/>
            <w:textDirection w:val="lrTb"/>
            <w:noWrap w:val="false"/>
          </w:tcPr>
          <w:p>
            <w:pPr>
              <w:jc w:val="left"/>
              <w:widowControl/>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r>
            <w:r/>
          </w:p>
        </w:tc>
        <w:tc>
          <w:tcPr>
            <w:tcBorders>
              <w:top w:val="single" w:color="000000" w:sz="8" w:space="0"/>
              <w:left w:val="single" w:color="000000" w:sz="8" w:space="0"/>
              <w:bottom w:val="single" w:color="000000" w:sz="8" w:space="0"/>
              <w:right w:val="single" w:color="000000" w:sz="8" w:space="0"/>
            </w:tcBorders>
            <w:tcW w:w="7584" w:type="dxa"/>
            <w:vAlign w:val="center"/>
            <w:textDirection w:val="lrTb"/>
            <w:noWrap/>
          </w:tcPr>
          <w:p>
            <w:pPr>
              <w:jc w:val="left"/>
              <w:widowControl/>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3、售后要求</w:t>
            </w:r>
            <w:r/>
          </w:p>
          <w:p>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3.1质量保证：保修期自测试验收合格起</w:t>
            </w:r>
            <w:r>
              <w:rPr>
                <w:rFonts w:hint="eastAsia" w:eastAsia="宋体" w:cs="Times New Roman"/>
                <w:color w:val="auto"/>
                <w:sz w:val="21"/>
                <w:szCs w:val="21"/>
                <w:lang w:val="en-US" w:eastAsia="zh-CN"/>
              </w:rPr>
              <w:t xml:space="preserve">≥3年，免费上门维修服务</w:t>
            </w:r>
            <w:r>
              <w:rPr>
                <w:rFonts w:hint="default" w:ascii="Times New Roman" w:hAnsi="Times New Roman" w:eastAsia="宋体" w:cs="Times New Roman"/>
                <w:color w:val="auto"/>
                <w:sz w:val="21"/>
                <w:szCs w:val="21"/>
                <w:lang w:val="en-US" w:eastAsia="zh-CN"/>
              </w:rPr>
              <w:t xml:space="preserve">。设备为全新原装正品，提供完整出厂质检报告及相关资质文件。</w:t>
            </w:r>
            <w:r>
              <w:rPr>
                <w:rFonts w:hint="eastAsia" w:eastAsia="宋体" w:cs="Times New Roman"/>
                <w:color w:val="auto"/>
                <w:sz w:val="21"/>
                <w:szCs w:val="21"/>
                <w:lang w:val="en-US" w:eastAsia="zh-CN"/>
              </w:rPr>
              <w:t xml:space="preserve">提供</w:t>
            </w:r>
            <w:r>
              <w:rPr>
                <w:rFonts w:hint="default" w:ascii="Times New Roman" w:hAnsi="Times New Roman" w:eastAsia="宋体" w:cs="Times New Roman"/>
                <w:color w:val="auto"/>
                <w:sz w:val="21"/>
                <w:szCs w:val="21"/>
                <w:lang w:val="en-US" w:eastAsia="zh-CN"/>
              </w:rPr>
              <w:t xml:space="preserve">免费上门安装、调试、校准及全员操作培训，支持第三方权威机构检测验收。</w:t>
            </w:r>
            <w:r/>
          </w:p>
          <w:p>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3.2质量及验收标准：技术指标符合买方要求和厂家规定的出厂要求。同时按厂家标准验收程序或中国国家计量标准部门的有关规程验收，如未通过验收，应视情节更换部件或主机，直至退货。</w:t>
            </w:r>
            <w:r/>
          </w:p>
          <w:p>
            <w:pPr>
              <w:pStyle w:val="884"/>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3.3交货期为合同签定后60个工作日内。</w:t>
            </w:r>
            <w:r/>
          </w:p>
        </w:tc>
      </w:tr>
    </w:tbl>
    <w:p>
      <w:pPr>
        <w:pStyle w:val="884"/>
        <w:ind w:firstLine="420"/>
        <w:jc w:val="left"/>
        <w:keepLines w:val="0"/>
        <w:keepNext w:val="0"/>
        <w:pageBreakBefore w:val="0"/>
        <w:spacing w:line="360" w:lineRule="auto"/>
        <w:widowControl/>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eastAsia="宋体" w:cs="Times New Roman"/>
          <w:bCs/>
          <w:color w:val="auto"/>
          <w:sz w:val="21"/>
          <w:szCs w:val="21"/>
          <w:highlight w:val="none"/>
          <w:lang w:val="en-US" w:eastAsia="zh-CN" w:bidi="ar-SA"/>
        </w:rPr>
      </w:r>
      <w:r/>
    </w:p>
    <w:tbl>
      <w:tblPr>
        <w:tblStyle w:val="857"/>
        <w:tblW w:w="9537" w:type="dxa"/>
        <w:tblInd w:w="-114" w:type="dxa"/>
        <w:tblLayout w:type="fixed"/>
        <w:tblCellMar>
          <w:left w:w="108" w:type="dxa"/>
          <w:top w:w="0" w:type="dxa"/>
          <w:right w:w="108" w:type="dxa"/>
          <w:bottom w:w="0" w:type="dxa"/>
        </w:tblCellMar>
        <w:tblLook w:val="04A0" w:firstRow="1" w:lastRow="0" w:firstColumn="1" w:lastColumn="0" w:noHBand="0" w:noVBand="1"/>
      </w:tblPr>
      <w:tblGrid>
        <w:gridCol w:w="751"/>
        <w:gridCol w:w="941"/>
        <w:gridCol w:w="7845"/>
      </w:tblGrid>
      <w:tr>
        <w:trPr>
          <w:trHeight w:val="1001"/>
        </w:trPr>
        <w:tc>
          <w:tcPr>
            <w:tcBorders>
              <w:top w:val="single" w:color="000000" w:sz="8" w:space="0"/>
              <w:left w:val="single" w:color="000000" w:sz="8" w:space="0"/>
              <w:bottom w:val="single" w:color="000000" w:sz="8" w:space="0"/>
              <w:right w:val="single" w:color="000000" w:sz="8" w:space="0"/>
            </w:tcBorders>
            <w:tcW w:w="751" w:type="dxa"/>
            <w:vAlign w:val="center"/>
            <w:textDirection w:val="lrTb"/>
            <w:noWrap w:val="false"/>
          </w:tcPr>
          <w:p>
            <w:pPr>
              <w:jc w:val="center"/>
              <w:widowControl/>
              <w:rPr>
                <w:rFonts w:hint="default" w:ascii="Times New Roman" w:hAnsi="Times New Roman" w:eastAsia="宋体" w:cs="Times New Roman"/>
                <w:color w:val="auto"/>
                <w:sz w:val="21"/>
                <w:szCs w:val="21"/>
              </w:rPr>
            </w:pPr>
            <w:r>
              <w:rPr>
                <w:rFonts w:hint="default" w:ascii="Times New Roman" w:hAnsi="Times New Roman" w:eastAsia="宋体" w:cs="Times New Roman"/>
                <w:b/>
                <w:bCs/>
                <w:color w:val="auto"/>
                <w:sz w:val="21"/>
                <w:szCs w:val="21"/>
                <w:lang w:bidi="ar"/>
              </w:rPr>
              <w:t xml:space="preserve">序号</w:t>
            </w:r>
            <w:r/>
          </w:p>
        </w:tc>
        <w:tc>
          <w:tcPr>
            <w:tcBorders>
              <w:top w:val="single" w:color="000000" w:sz="8" w:space="0"/>
              <w:left w:val="single" w:color="000000" w:sz="8" w:space="0"/>
              <w:bottom w:val="single" w:color="000000" w:sz="8" w:space="0"/>
              <w:right w:val="single" w:color="000000" w:sz="8" w:space="0"/>
            </w:tcBorders>
            <w:tcW w:w="941" w:type="dxa"/>
            <w:vAlign w:val="center"/>
            <w:textDirection w:val="lrTb"/>
            <w:noWrap w:val="false"/>
          </w:tcPr>
          <w:p>
            <w:pPr>
              <w:jc w:val="center"/>
              <w:widowControl/>
              <w:rPr>
                <w:rFonts w:hint="default" w:ascii="Times New Roman" w:hAnsi="Times New Roman" w:eastAsia="宋体" w:cs="Times New Roman"/>
                <w:color w:val="auto"/>
                <w:sz w:val="21"/>
                <w:szCs w:val="21"/>
              </w:rPr>
            </w:pPr>
            <w:r>
              <w:rPr>
                <w:rFonts w:hint="default" w:ascii="Times New Roman" w:hAnsi="Times New Roman" w:eastAsia="宋体" w:cs="Times New Roman"/>
                <w:b/>
                <w:bCs/>
                <w:color w:val="auto"/>
                <w:sz w:val="21"/>
                <w:szCs w:val="21"/>
                <w:lang w:bidi="ar"/>
              </w:rPr>
              <w:t xml:space="preserve">产品名称</w:t>
            </w:r>
            <w:r/>
          </w:p>
        </w:tc>
        <w:tc>
          <w:tcPr>
            <w:tcBorders>
              <w:top w:val="single" w:color="000000" w:sz="8" w:space="0"/>
              <w:left w:val="single" w:color="000000" w:sz="8" w:space="0"/>
              <w:bottom w:val="single" w:color="000000" w:sz="8" w:space="0"/>
              <w:right w:val="single" w:color="000000" w:sz="8" w:space="0"/>
            </w:tcBorders>
            <w:tcW w:w="7845" w:type="dxa"/>
            <w:vAlign w:val="center"/>
            <w:textDirection w:val="lrTb"/>
            <w:noWrap/>
          </w:tcPr>
          <w:p>
            <w:pPr>
              <w:jc w:val="center"/>
              <w:widowControl/>
              <w:rPr>
                <w:rFonts w:hint="default" w:ascii="Times New Roman" w:hAnsi="Times New Roman" w:eastAsia="宋体" w:cs="Times New Roman"/>
                <w:bCs/>
                <w:color w:val="auto"/>
                <w:sz w:val="21"/>
                <w:szCs w:val="21"/>
              </w:rPr>
            </w:pPr>
            <w:r>
              <w:rPr>
                <w:rFonts w:hint="default" w:ascii="Times New Roman" w:hAnsi="Times New Roman" w:eastAsia="宋体" w:cs="Times New Roman"/>
                <w:b/>
                <w:bCs/>
                <w:color w:val="auto"/>
                <w:sz w:val="21"/>
                <w:szCs w:val="21"/>
              </w:rPr>
              <w:t xml:space="preserve">技术指标等要求</w:t>
            </w:r>
            <w:r/>
          </w:p>
        </w:tc>
      </w:tr>
      <w:tr>
        <w:trPr>
          <w:trHeight w:val="1001"/>
        </w:trPr>
        <w:tc>
          <w:tcPr>
            <w:tcBorders>
              <w:top w:val="single" w:color="000000" w:sz="8" w:space="0"/>
              <w:left w:val="single" w:color="000000" w:sz="8" w:space="0"/>
              <w:right w:val="single" w:color="000000" w:sz="8" w:space="0"/>
            </w:tcBorders>
            <w:tcW w:w="751" w:type="dxa"/>
            <w:vAlign w:val="center"/>
            <w:vMerge w:val="restart"/>
            <w:textDirection w:val="lrTb"/>
            <w:noWrap w:val="false"/>
          </w:tcPr>
          <w:p>
            <w:pPr>
              <w:jc w:val="center"/>
              <w:widowControl/>
              <w:rPr>
                <w:rFonts w:hint="default" w:ascii="Times New Roman" w:hAnsi="Times New Roman" w:eastAsia="宋体" w:cs="Times New Roman"/>
                <w:color w:val="auto"/>
                <w:sz w:val="21"/>
                <w:szCs w:val="21"/>
                <w:lang w:val="en-US" w:eastAsia="zh-CN" w:bidi="ar"/>
              </w:rPr>
            </w:pPr>
            <w:r>
              <w:rPr>
                <w:rFonts w:hint="default" w:ascii="Times New Roman" w:hAnsi="Times New Roman" w:eastAsia="宋体" w:cs="Times New Roman"/>
                <w:color w:val="auto"/>
                <w:sz w:val="21"/>
                <w:szCs w:val="21"/>
                <w:lang w:val="en-US" w:eastAsia="zh-CN" w:bidi="ar"/>
              </w:rPr>
              <w:t xml:space="preserve">13</w:t>
            </w:r>
            <w:r/>
          </w:p>
        </w:tc>
        <w:tc>
          <w:tcPr>
            <w:tcBorders>
              <w:top w:val="single" w:color="000000" w:sz="8" w:space="0"/>
              <w:left w:val="single" w:color="000000" w:sz="8" w:space="0"/>
              <w:right w:val="single" w:color="000000" w:sz="8" w:space="0"/>
            </w:tcBorders>
            <w:tcW w:w="941" w:type="dxa"/>
            <w:vAlign w:val="center"/>
            <w:vMerge w:val="restart"/>
            <w:textDirection w:val="lrTb"/>
            <w:noWrap w:val="false"/>
          </w:tcPr>
          <w:p>
            <w:pPr>
              <w:jc w:val="left"/>
              <w:widowControl/>
              <w:rPr>
                <w:rFonts w:hint="default" w:ascii="Times New Roman" w:hAnsi="Times New Roman" w:eastAsia="宋体" w:cs="Times New Roman"/>
                <w:color w:val="auto"/>
                <w:sz w:val="21"/>
                <w:szCs w:val="21"/>
                <w:lang w:bidi="ar"/>
              </w:rPr>
            </w:pPr>
            <w:r>
              <w:rPr>
                <w:rFonts w:hint="default" w:ascii="Times New Roman" w:hAnsi="Times New Roman" w:eastAsia="宋体" w:cs="Times New Roman"/>
                <w:color w:val="auto"/>
                <w:sz w:val="21"/>
                <w:szCs w:val="21"/>
                <w:lang w:bidi="ar"/>
              </w:rPr>
              <w:t xml:space="preserve">数显电热鼓风干燥箱</w:t>
            </w:r>
            <w:r/>
          </w:p>
        </w:tc>
        <w:tc>
          <w:tcPr>
            <w:tcBorders>
              <w:top w:val="single" w:color="000000" w:sz="8" w:space="0"/>
              <w:left w:val="single" w:color="000000" w:sz="8" w:space="0"/>
              <w:bottom w:val="single" w:color="000000" w:sz="8" w:space="0"/>
              <w:right w:val="single" w:color="000000" w:sz="8" w:space="0"/>
            </w:tcBorders>
            <w:tcW w:w="7845" w:type="dxa"/>
            <w:vAlign w:val="center"/>
            <w:textDirection w:val="lrTb"/>
            <w:noWrap/>
          </w:tcPr>
          <w:p>
            <w:pPr>
              <w:ind w:left="0" w:firstLine="0"/>
              <w:jc w:val="left"/>
              <w:keepLines w:val="0"/>
              <w:keepNext w:val="0"/>
              <w:pageBreakBefore w:val="0"/>
              <w:spacing w:line="240" w:lineRule="auto"/>
              <w:widowControl/>
              <w:rPr>
                <w:rFonts w:hint="default" w:ascii="Times New Roman" w:hAnsi="Times New Roman" w:eastAsia="宋体" w:cs="Times New Roman"/>
                <w:i w:val="0"/>
                <w:iCs w:val="0"/>
                <w:color w:val="auto"/>
                <w:sz w:val="21"/>
                <w:szCs w:val="21"/>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1、技术要求</w:t>
            </w:r>
            <w:r/>
          </w:p>
          <w:p>
            <w:pPr>
              <w:numPr>
                <w:ilvl w:val="1"/>
                <w:numId w:val="19"/>
              </w:numPr>
              <w:ind w:left="567" w:hanging="567"/>
              <w:jc w:val="left"/>
              <w:keepLines w:val="0"/>
              <w:keepNext w:val="0"/>
              <w:pageBreakBefore w:val="0"/>
              <w:widowControl/>
              <w:rPr>
                <w:rFonts w:hint="default" w:ascii="Times New Roman" w:hAnsi="Times New Roman" w:eastAsia="宋体" w:cs="Times New Roman"/>
                <w:i w:val="0"/>
                <w:iCs w:val="0"/>
                <w:color w:val="auto"/>
                <w:sz w:val="21"/>
                <w:szCs w:val="21"/>
                <w:u w:val="none"/>
                <w:lang w:val="en-US" w:eastAsia="zh-CN" w:bidi="ar"/>
              </w:rPr>
              <w:suppressLineNumbers w:val="0"/>
            </w:pP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i w:val="0"/>
                <w:iCs w:val="0"/>
                <w:color w:val="auto"/>
                <w:sz w:val="21"/>
                <w:szCs w:val="21"/>
                <w:u w:val="none"/>
                <w:lang w:val="en-US" w:eastAsia="zh-CN" w:bidi="ar"/>
              </w:rPr>
              <w:t xml:space="preserve">温度范围：室温+10～300℃，分辨率0.1℃，温度波动度＜±1.0℃，温度均匀度：±2%</w:t>
            </w:r>
            <w:r/>
          </w:p>
          <w:p>
            <w:pPr>
              <w:numPr>
                <w:ilvl w:val="1"/>
                <w:numId w:val="19"/>
              </w:numPr>
              <w:ind w:left="567" w:hanging="567"/>
              <w:jc w:val="left"/>
              <w:keepLines w:val="0"/>
              <w:keepNext w:val="0"/>
              <w:pageBreakBefore w:val="0"/>
              <w:widowControl/>
              <w:rPr>
                <w:rFonts w:hint="default" w:ascii="Times New Roman" w:hAnsi="Times New Roman" w:eastAsia="宋体" w:cs="Times New Roman"/>
                <w:i w:val="0"/>
                <w:iCs w:val="0"/>
                <w:color w:val="auto"/>
                <w:sz w:val="21"/>
                <w:szCs w:val="21"/>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风机6段调速，可保证不同风速的要求，避免粉尘样品扬尘造成样品损耗</w:t>
            </w:r>
            <w:r/>
          </w:p>
          <w:p>
            <w:pPr>
              <w:numPr>
                <w:ilvl w:val="1"/>
                <w:numId w:val="19"/>
              </w:numPr>
              <w:ind w:left="567" w:hanging="567"/>
              <w:jc w:val="left"/>
              <w:keepLines w:val="0"/>
              <w:keepNext w:val="0"/>
              <w:pageBreakBefore w:val="0"/>
              <w:widowControl/>
              <w:rPr>
                <w:rFonts w:hint="default" w:ascii="Times New Roman" w:hAnsi="Times New Roman" w:eastAsia="宋体" w:cs="Times New Roman"/>
                <w:i w:val="0"/>
                <w:iCs w:val="0"/>
                <w:color w:val="auto"/>
                <w:sz w:val="21"/>
                <w:szCs w:val="21"/>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不锈钢内胆，带超温保护</w:t>
            </w:r>
            <w:r/>
          </w:p>
          <w:p>
            <w:pPr>
              <w:numPr>
                <w:ilvl w:val="1"/>
                <w:numId w:val="19"/>
              </w:numPr>
              <w:ind w:left="567" w:hanging="567"/>
              <w:jc w:val="left"/>
              <w:keepLines w:val="0"/>
              <w:keepNext w:val="0"/>
              <w:pageBreakBefore w:val="0"/>
              <w:widowControl/>
              <w:rPr>
                <w:rFonts w:hint="default" w:ascii="Times New Roman" w:hAnsi="Times New Roman" w:eastAsia="宋体" w:cs="Times New Roman"/>
                <w:i w:val="0"/>
                <w:iCs w:val="0"/>
                <w:color w:val="auto"/>
                <w:sz w:val="21"/>
                <w:szCs w:val="21"/>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具来电恢复功能，保证设备不会因停电、死机而造成数据丢失</w:t>
            </w:r>
            <w:r/>
          </w:p>
          <w:p>
            <w:pPr>
              <w:numPr>
                <w:ilvl w:val="1"/>
                <w:numId w:val="19"/>
              </w:numPr>
              <w:ind w:left="567" w:hanging="567"/>
              <w:jc w:val="left"/>
              <w:keepLines w:val="0"/>
              <w:keepNext w:val="0"/>
              <w:pageBreakBefore w:val="0"/>
              <w:widowControl/>
              <w:rPr>
                <w:rFonts w:hint="default" w:ascii="Times New Roman" w:hAnsi="Times New Roman" w:eastAsia="宋体" w:cs="Times New Roman"/>
                <w:i w:val="0"/>
                <w:iCs w:val="0"/>
                <w:color w:val="auto"/>
                <w:sz w:val="21"/>
                <w:szCs w:val="21"/>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具RS-485接口</w:t>
            </w:r>
            <w:r/>
          </w:p>
          <w:p>
            <w:pPr>
              <w:numPr>
                <w:ilvl w:val="1"/>
                <w:numId w:val="19"/>
              </w:numPr>
              <w:ind w:left="567" w:hanging="567"/>
              <w:jc w:val="left"/>
              <w:keepLines w:val="0"/>
              <w:keepNext w:val="0"/>
              <w:pageBreakBefore w:val="0"/>
              <w:widowControl/>
              <w:rPr>
                <w:rFonts w:hint="default" w:ascii="Times New Roman" w:hAnsi="Times New Roman" w:eastAsia="宋体" w:cs="Times New Roman"/>
                <w:bCs/>
                <w:color w:val="auto"/>
                <w:sz w:val="21"/>
                <w:szCs w:val="21"/>
              </w:rPr>
              <w:suppressLineNumbers w:val="0"/>
            </w:pPr>
            <w:r>
              <w:rPr>
                <w:rFonts w:hint="default" w:ascii="Times New Roman" w:hAnsi="Times New Roman" w:eastAsia="宋体" w:cs="Times New Roman"/>
                <w:i w:val="0"/>
                <w:iCs w:val="0"/>
                <w:color w:val="auto"/>
                <w:sz w:val="21"/>
                <w:szCs w:val="21"/>
                <w:u w:val="none"/>
                <w:lang w:val="en-US" w:eastAsia="zh-CN" w:bidi="ar"/>
              </w:rPr>
              <w:t xml:space="preserve">容积130L以上</w:t>
            </w:r>
            <w:r/>
          </w:p>
        </w:tc>
      </w:tr>
      <w:tr>
        <w:trPr>
          <w:trHeight w:val="707"/>
        </w:trPr>
        <w:tc>
          <w:tcPr>
            <w:tcBorders>
              <w:left w:val="single" w:color="000000" w:sz="8" w:space="0"/>
              <w:right w:val="single" w:color="000000" w:sz="8" w:space="0"/>
            </w:tcBorders>
            <w:tcW w:w="751" w:type="dxa"/>
            <w:vAlign w:val="center"/>
            <w:vMerge w:val="continue"/>
            <w:textDirection w:val="lrTb"/>
            <w:noWrap w:val="false"/>
          </w:tcPr>
          <w:p>
            <w:pPr>
              <w:jc w:val="center"/>
              <w:widowControl/>
              <w:rPr>
                <w:rFonts w:hint="default" w:ascii="Times New Roman" w:hAnsi="Times New Roman" w:eastAsia="宋体" w:cs="Times New Roman"/>
                <w:color w:val="auto"/>
                <w:sz w:val="21"/>
                <w:szCs w:val="21"/>
                <w:lang w:bidi="ar"/>
              </w:rPr>
            </w:pPr>
            <w:r>
              <w:rPr>
                <w:rFonts w:hint="default" w:ascii="Times New Roman" w:hAnsi="Times New Roman" w:eastAsia="宋体" w:cs="Times New Roman"/>
                <w:color w:val="auto"/>
                <w:sz w:val="21"/>
                <w:szCs w:val="21"/>
                <w:lang w:bidi="ar"/>
              </w:rPr>
            </w:r>
            <w:r/>
          </w:p>
        </w:tc>
        <w:tc>
          <w:tcPr>
            <w:tcBorders>
              <w:left w:val="single" w:color="000000" w:sz="8" w:space="0"/>
              <w:right w:val="single" w:color="000000" w:sz="8" w:space="0"/>
            </w:tcBorders>
            <w:tcW w:w="941" w:type="dxa"/>
            <w:vAlign w:val="center"/>
            <w:vMerge w:val="continue"/>
            <w:textDirection w:val="lrTb"/>
            <w:noWrap w:val="false"/>
          </w:tcPr>
          <w:p>
            <w:pPr>
              <w:jc w:val="left"/>
              <w:widowControl/>
              <w:rPr>
                <w:rFonts w:hint="default" w:ascii="Times New Roman" w:hAnsi="Times New Roman" w:eastAsia="宋体" w:cs="Times New Roman"/>
                <w:color w:val="auto"/>
                <w:sz w:val="21"/>
                <w:szCs w:val="21"/>
                <w:lang w:bidi="ar"/>
              </w:rPr>
            </w:pPr>
            <w:r>
              <w:rPr>
                <w:rFonts w:hint="default" w:ascii="Times New Roman" w:hAnsi="Times New Roman" w:eastAsia="宋体" w:cs="Times New Roman"/>
                <w:color w:val="auto"/>
                <w:sz w:val="21"/>
                <w:szCs w:val="21"/>
                <w:lang w:bidi="ar"/>
              </w:rPr>
            </w:r>
            <w:r/>
          </w:p>
        </w:tc>
        <w:tc>
          <w:tcPr>
            <w:tcBorders>
              <w:top w:val="single" w:color="000000" w:sz="8" w:space="0"/>
              <w:left w:val="single" w:color="000000" w:sz="8" w:space="0"/>
              <w:bottom w:val="single" w:color="000000" w:sz="8" w:space="0"/>
              <w:right w:val="single" w:color="000000" w:sz="8" w:space="0"/>
            </w:tcBorders>
            <w:tcW w:w="7845" w:type="dxa"/>
            <w:vAlign w:val="center"/>
            <w:textDirection w:val="lrTb"/>
            <w:noWrap/>
          </w:tcPr>
          <w:p>
            <w:pPr>
              <w:ind w:left="0" w:firstLine="0"/>
              <w:jc w:val="left"/>
              <w:keepLines w:val="0"/>
              <w:keepNext w:val="0"/>
              <w:pageBreakBefore w:val="0"/>
              <w:spacing w:line="240" w:lineRule="auto"/>
              <w:widowControl/>
              <w:rPr>
                <w:rFonts w:hint="default" w:ascii="Times New Roman" w:hAnsi="Times New Roman" w:eastAsia="宋体" w:cs="Times New Roman"/>
                <w:b w:val="0"/>
                <w:bCs w:val="0"/>
                <w:i w:val="0"/>
                <w:iCs w:val="0"/>
                <w:color w:val="auto"/>
                <w:sz w:val="21"/>
                <w:szCs w:val="21"/>
                <w:u w:val="none"/>
                <w:lang w:val="en-US" w:eastAsia="zh-CN" w:bidi="ar"/>
              </w:rPr>
              <w:suppressLineNumbers w:val="0"/>
            </w:pPr>
            <w:r>
              <w:rPr>
                <w:rFonts w:hint="default" w:ascii="Times New Roman" w:hAnsi="Times New Roman" w:eastAsia="宋体" w:cs="Times New Roman"/>
                <w:b w:val="0"/>
                <w:bCs w:val="0"/>
                <w:i w:val="0"/>
                <w:iCs w:val="0"/>
                <w:color w:val="auto"/>
                <w:sz w:val="21"/>
                <w:szCs w:val="21"/>
                <w:u w:val="none"/>
                <w:lang w:val="en-US" w:eastAsia="zh-CN" w:bidi="ar"/>
              </w:rPr>
              <w:t xml:space="preserve">2、配置要求</w:t>
            </w:r>
            <w:r/>
          </w:p>
          <w:p>
            <w:pPr>
              <w:ind w:left="0" w:firstLine="0"/>
              <w:keepLines w:val="0"/>
              <w:keepNext w:val="0"/>
              <w:pageBreakBefore w:val="0"/>
              <w:spacing w:line="240" w:lineRule="auto"/>
              <w:rPr>
                <w:rFonts w:hint="default" w:ascii="Times New Roman" w:hAnsi="Times New Roman" w:eastAsia="宋体" w:cs="Times New Roman"/>
                <w:bCs/>
                <w:color w:val="auto"/>
                <w:sz w:val="21"/>
                <w:szCs w:val="21"/>
              </w:rPr>
            </w:pPr>
            <w:r>
              <w:rPr>
                <w:rFonts w:hint="default" w:ascii="Times New Roman" w:hAnsi="Times New Roman" w:eastAsia="宋体" w:cs="Times New Roman"/>
                <w:color w:val="auto"/>
                <w:sz w:val="21"/>
                <w:szCs w:val="21"/>
                <w:lang w:bidi="ar"/>
              </w:rPr>
              <w:t xml:space="preserve">干燥箱</w:t>
            </w:r>
            <w:r>
              <w:rPr>
                <w:rFonts w:hint="default" w:ascii="Times New Roman" w:hAnsi="Times New Roman" w:eastAsia="宋体" w:cs="Times New Roman"/>
                <w:b w:val="0"/>
                <w:bCs w:val="0"/>
                <w:i w:val="0"/>
                <w:iCs w:val="0"/>
                <w:color w:val="auto"/>
                <w:sz w:val="21"/>
                <w:szCs w:val="21"/>
                <w:u w:val="none"/>
                <w:lang w:val="en-US" w:eastAsia="zh-CN" w:bidi="ar"/>
              </w:rPr>
              <w:t xml:space="preserve">1台</w:t>
            </w:r>
            <w:r/>
          </w:p>
        </w:tc>
      </w:tr>
      <w:tr>
        <w:trPr>
          <w:trHeight w:val="1001"/>
        </w:trPr>
        <w:tc>
          <w:tcPr>
            <w:tcBorders>
              <w:left w:val="single" w:color="000000" w:sz="8" w:space="0"/>
              <w:bottom w:val="single" w:color="000000" w:sz="8" w:space="0"/>
              <w:right w:val="single" w:color="000000" w:sz="8" w:space="0"/>
            </w:tcBorders>
            <w:tcW w:w="751" w:type="dxa"/>
            <w:vAlign w:val="center"/>
            <w:vMerge w:val="continue"/>
            <w:textDirection w:val="lrTb"/>
            <w:noWrap w:val="false"/>
          </w:tcPr>
          <w:p>
            <w:pPr>
              <w:jc w:val="center"/>
              <w:widowControl/>
              <w:rPr>
                <w:rFonts w:hint="default" w:ascii="Times New Roman" w:hAnsi="Times New Roman" w:eastAsia="宋体" w:cs="Times New Roman"/>
                <w:color w:val="auto"/>
                <w:sz w:val="21"/>
                <w:szCs w:val="21"/>
                <w:lang w:bidi="ar"/>
              </w:rPr>
            </w:pPr>
            <w:r>
              <w:rPr>
                <w:rFonts w:hint="default" w:ascii="Times New Roman" w:hAnsi="Times New Roman" w:eastAsia="宋体" w:cs="Times New Roman"/>
                <w:color w:val="auto"/>
                <w:sz w:val="21"/>
                <w:szCs w:val="21"/>
                <w:lang w:bidi="ar"/>
              </w:rPr>
            </w:r>
            <w:r/>
          </w:p>
        </w:tc>
        <w:tc>
          <w:tcPr>
            <w:tcBorders>
              <w:left w:val="single" w:color="000000" w:sz="8" w:space="0"/>
              <w:bottom w:val="single" w:color="000000" w:sz="8" w:space="0"/>
              <w:right w:val="single" w:color="000000" w:sz="8" w:space="0"/>
            </w:tcBorders>
            <w:tcW w:w="941" w:type="dxa"/>
            <w:vAlign w:val="center"/>
            <w:vMerge w:val="continue"/>
            <w:textDirection w:val="lrTb"/>
            <w:noWrap w:val="false"/>
          </w:tcPr>
          <w:p>
            <w:pPr>
              <w:jc w:val="left"/>
              <w:widowControl/>
              <w:rPr>
                <w:rFonts w:hint="default" w:ascii="Times New Roman" w:hAnsi="Times New Roman" w:eastAsia="宋体" w:cs="Times New Roman"/>
                <w:color w:val="auto"/>
                <w:sz w:val="21"/>
                <w:szCs w:val="21"/>
                <w:lang w:bidi="ar"/>
              </w:rPr>
            </w:pPr>
            <w:r>
              <w:rPr>
                <w:rFonts w:hint="default" w:ascii="Times New Roman" w:hAnsi="Times New Roman" w:eastAsia="宋体" w:cs="Times New Roman"/>
                <w:color w:val="auto"/>
                <w:sz w:val="21"/>
                <w:szCs w:val="21"/>
                <w:lang w:bidi="ar"/>
              </w:rPr>
            </w:r>
            <w:r/>
          </w:p>
        </w:tc>
        <w:tc>
          <w:tcPr>
            <w:tcBorders>
              <w:top w:val="single" w:color="000000" w:sz="8" w:space="0"/>
              <w:left w:val="single" w:color="000000" w:sz="8" w:space="0"/>
              <w:bottom w:val="single" w:color="000000" w:sz="8" w:space="0"/>
              <w:right w:val="single" w:color="000000" w:sz="8" w:space="0"/>
            </w:tcBorders>
            <w:tcW w:w="7845" w:type="dxa"/>
            <w:vAlign w:val="center"/>
            <w:textDirection w:val="lrTb"/>
            <w:noWrap/>
          </w:tcPr>
          <w:p>
            <w:pPr>
              <w:ind w:left="0" w:firstLine="0"/>
              <w:keepLines w:val="0"/>
              <w:keepNext w:val="0"/>
              <w:pageBreakBefore w:val="0"/>
              <w:spacing w:line="240" w:lineRule="auto"/>
              <w:widowControl w:val="off"/>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3.1质量保证：保修期自测试验收合格起</w:t>
            </w:r>
            <w:r>
              <w:rPr>
                <w:rFonts w:hint="eastAsia" w:eastAsia="宋体" w:cs="Times New Roman"/>
                <w:color w:val="auto"/>
                <w:sz w:val="21"/>
                <w:szCs w:val="21"/>
                <w:lang w:val="en-US" w:eastAsia="zh-CN"/>
              </w:rPr>
              <w:t xml:space="preserve">≥3年，免费上门维修服务</w:t>
            </w:r>
            <w:r>
              <w:rPr>
                <w:rFonts w:hint="default" w:ascii="Times New Roman" w:hAnsi="Times New Roman" w:eastAsia="宋体" w:cs="Times New Roman"/>
                <w:color w:val="auto"/>
                <w:sz w:val="21"/>
                <w:szCs w:val="21"/>
                <w:lang w:val="en-US" w:eastAsia="zh-CN"/>
              </w:rPr>
              <w:t xml:space="preserve">。设备为全新原装正品，提供完整出厂质检报告及相关资质文件。</w:t>
            </w:r>
            <w:r>
              <w:rPr>
                <w:rFonts w:hint="eastAsia" w:eastAsia="宋体" w:cs="Times New Roman"/>
                <w:color w:val="auto"/>
                <w:sz w:val="21"/>
                <w:szCs w:val="21"/>
                <w:lang w:val="en-US" w:eastAsia="zh-CN"/>
              </w:rPr>
              <w:t xml:space="preserve">提供</w:t>
            </w:r>
            <w:r>
              <w:rPr>
                <w:rFonts w:hint="default" w:ascii="Times New Roman" w:hAnsi="Times New Roman" w:eastAsia="宋体" w:cs="Times New Roman"/>
                <w:color w:val="auto"/>
                <w:sz w:val="21"/>
                <w:szCs w:val="21"/>
                <w:lang w:val="en-US" w:eastAsia="zh-CN"/>
              </w:rPr>
              <w:t xml:space="preserve">免费上门安装、调试、校准及全员操作培训，支持第三方权威机构检测验收。</w:t>
            </w:r>
            <w:r/>
          </w:p>
          <w:p>
            <w:pPr>
              <w:ind w:left="0" w:firstLine="0"/>
              <w:keepLines w:val="0"/>
              <w:keepNext w:val="0"/>
              <w:pageBreakBefore w:val="0"/>
              <w:spacing w:line="240" w:lineRule="auto"/>
              <w:widowControl w:val="off"/>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3.2质量及验收标准：技术指标符合买方要求和厂家规定的出厂要求。同时按厂家标准验收程序或中国国家计量标准部门的有关规程验收，如未通过验收，应视情节更换部件或主机，直至退货。</w:t>
            </w:r>
            <w:r/>
          </w:p>
          <w:p>
            <w:pPr>
              <w:ind w:left="0" w:firstLine="0"/>
              <w:keepLines w:val="0"/>
              <w:keepNext w:val="0"/>
              <w:pageBreakBefore w:val="0"/>
              <w:spacing w:line="240" w:lineRule="auto"/>
              <w:widowControl w:val="off"/>
              <w:rPr>
                <w:rFonts w:hint="default" w:ascii="Times New Roman" w:hAnsi="Times New Roman" w:eastAsia="宋体" w:cs="Times New Roman"/>
                <w:bCs/>
                <w:color w:val="auto"/>
                <w:sz w:val="21"/>
                <w:szCs w:val="21"/>
              </w:rPr>
            </w:pPr>
            <w:r>
              <w:rPr>
                <w:rFonts w:hint="default" w:ascii="Times New Roman" w:hAnsi="Times New Roman" w:eastAsia="宋体" w:cs="Times New Roman"/>
                <w:color w:val="auto"/>
                <w:sz w:val="21"/>
                <w:szCs w:val="21"/>
                <w:lang w:val="en-US" w:eastAsia="zh-CN"/>
              </w:rPr>
              <w:t xml:space="preserve">3.3交货期为合同签订后60个工作日内。</w:t>
            </w:r>
            <w:r/>
          </w:p>
        </w:tc>
      </w:tr>
    </w:tbl>
    <w:p>
      <w:pPr>
        <w:pStyle w:val="884"/>
        <w:ind w:firstLine="420"/>
        <w:jc w:val="left"/>
        <w:keepLines w:val="0"/>
        <w:keepNext w:val="0"/>
        <w:pageBreakBefore w:val="0"/>
        <w:spacing w:line="360" w:lineRule="auto"/>
        <w:widowControl/>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eastAsia="宋体" w:cs="Times New Roman"/>
          <w:bCs/>
          <w:color w:val="auto"/>
          <w:sz w:val="21"/>
          <w:szCs w:val="21"/>
          <w:highlight w:val="none"/>
          <w:lang w:val="en-US" w:eastAsia="zh-CN" w:bidi="ar-SA"/>
        </w:rPr>
      </w:r>
      <w:r/>
    </w:p>
    <w:tbl>
      <w:tblPr>
        <w:tblStyle w:val="857"/>
        <w:tblW w:w="9537" w:type="dxa"/>
        <w:tblInd w:w="-11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75"/>
        <w:gridCol w:w="914"/>
        <w:gridCol w:w="7748"/>
      </w:tblGrid>
      <w:tr>
        <w:trPr>
          <w:trHeight w:val="933"/>
        </w:trPr>
        <w:tc>
          <w:tcPr>
            <w:shd w:val="clear" w:color="auto" w:fill="auto"/>
            <w:tcBorders>
              <w:top w:val="single" w:color="000000" w:sz="8" w:space="0"/>
              <w:left w:val="single" w:color="000000" w:sz="8" w:space="0"/>
              <w:bottom w:val="single" w:color="000000" w:sz="8" w:space="0"/>
              <w:right w:val="single" w:color="000000" w:sz="8" w:space="0"/>
            </w:tcBorders>
            <w:tcW w:w="875" w:type="dxa"/>
            <w:vAlign w:val="center"/>
            <w:textDirection w:val="lrTb"/>
            <w:noWrap w:val="false"/>
          </w:tcPr>
          <w:p>
            <w:pPr>
              <w:jc w:val="center"/>
              <w:widowControl/>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b/>
                <w:bCs/>
                <w:color w:val="auto"/>
                <w:sz w:val="21"/>
                <w:szCs w:val="21"/>
                <w:lang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914" w:type="dxa"/>
            <w:vAlign w:val="center"/>
            <w:textDirection w:val="lrTb"/>
            <w:noWrap w:val="false"/>
          </w:tcPr>
          <w:p>
            <w:pPr>
              <w:jc w:val="center"/>
              <w:widowControl/>
              <w:rPr>
                <w:rFonts w:hint="default" w:ascii="Times New Roman" w:hAnsi="Times New Roman" w:eastAsia="宋体" w:cs="Times New Roman"/>
                <w:i w:val="0"/>
                <w:iCs w:val="0"/>
                <w:color w:val="auto"/>
                <w:sz w:val="21"/>
                <w:szCs w:val="21"/>
                <w:u w:val="none"/>
                <w:lang w:val="en-US" w:eastAsia="zh-CN" w:bidi="ar"/>
              </w:rPr>
            </w:pPr>
            <w:r>
              <w:rPr>
                <w:rFonts w:hint="default" w:ascii="Times New Roman" w:hAnsi="Times New Roman" w:eastAsia="宋体" w:cs="Times New Roman"/>
                <w:b/>
                <w:bCs/>
                <w:color w:val="auto"/>
                <w:sz w:val="21"/>
                <w:szCs w:val="21"/>
                <w:lang w:bidi="ar"/>
              </w:rPr>
              <w:t xml:space="preserve">产品名称</w:t>
            </w:r>
            <w:r/>
          </w:p>
        </w:tc>
        <w:tc>
          <w:tcPr>
            <w:shd w:val="clear" w:color="auto" w:fill="auto"/>
            <w:tcBorders>
              <w:top w:val="single" w:color="000000" w:sz="8" w:space="0"/>
              <w:left w:val="single" w:color="000000" w:sz="8" w:space="0"/>
              <w:bottom w:val="single" w:color="000000" w:sz="8" w:space="0"/>
              <w:right w:val="single" w:color="000000" w:sz="8" w:space="0"/>
            </w:tcBorders>
            <w:tcW w:w="7748" w:type="dxa"/>
            <w:vAlign w:val="center"/>
            <w:textDirection w:val="lrTb"/>
            <w:noWrap/>
          </w:tcPr>
          <w:p>
            <w:pPr>
              <w:jc w:val="center"/>
              <w:widowControl/>
              <w:rPr>
                <w:rFonts w:hint="default" w:ascii="Times New Roman" w:hAnsi="Times New Roman" w:eastAsia="宋体" w:cs="Times New Roman"/>
                <w:i w:val="0"/>
                <w:iCs w:val="0"/>
                <w:color w:val="auto"/>
                <w:sz w:val="21"/>
                <w:szCs w:val="21"/>
                <w:u w:val="none"/>
                <w:lang w:val="en-US" w:eastAsia="zh-CN" w:bidi="ar"/>
              </w:rPr>
            </w:pPr>
            <w:r>
              <w:rPr>
                <w:rFonts w:hint="default" w:ascii="Times New Roman" w:hAnsi="Times New Roman" w:eastAsia="宋体" w:cs="Times New Roman"/>
                <w:b/>
                <w:bCs/>
                <w:color w:val="auto"/>
                <w:sz w:val="21"/>
                <w:szCs w:val="21"/>
              </w:rPr>
              <w:t xml:space="preserve">技术指标等要求</w:t>
            </w:r>
            <w:r/>
          </w:p>
        </w:tc>
      </w:tr>
      <w:tr>
        <w:trPr>
          <w:trHeight w:val="285"/>
        </w:trPr>
        <w:tc>
          <w:tcPr>
            <w:shd w:val="clear" w:color="auto" w:fill="auto"/>
            <w:tcBorders>
              <w:top w:val="single" w:color="000000" w:sz="8" w:space="0"/>
              <w:left w:val="single" w:color="000000" w:sz="8" w:space="0"/>
              <w:right w:val="single" w:color="000000" w:sz="8" w:space="0"/>
            </w:tcBorders>
            <w:tcW w:w="875" w:type="dxa"/>
            <w:vAlign w:val="center"/>
            <w:vMerge w:val="restart"/>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z w:val="21"/>
                <w:szCs w:val="21"/>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14</w:t>
            </w:r>
            <w:r/>
          </w:p>
        </w:tc>
        <w:tc>
          <w:tcPr>
            <w:shd w:val="clear" w:color="auto" w:fill="auto"/>
            <w:tcBorders>
              <w:top w:val="single" w:color="000000" w:sz="8" w:space="0"/>
              <w:left w:val="single" w:color="000000" w:sz="8" w:space="0"/>
              <w:right w:val="single" w:color="000000" w:sz="8" w:space="0"/>
            </w:tcBorders>
            <w:tcW w:w="914" w:type="dxa"/>
            <w:vAlign w:val="center"/>
            <w:vMerge w:val="restart"/>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z w:val="21"/>
                <w:szCs w:val="21"/>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冰箱</w:t>
            </w:r>
            <w:r/>
          </w:p>
        </w:tc>
        <w:tc>
          <w:tcPr>
            <w:shd w:val="clear" w:color="auto" w:fill="auto"/>
            <w:tcBorders>
              <w:top w:val="single" w:color="000000" w:sz="8" w:space="0"/>
              <w:left w:val="single" w:color="000000" w:sz="8" w:space="0"/>
              <w:bottom w:val="single" w:color="000000" w:sz="8" w:space="0"/>
              <w:right w:val="single" w:color="000000" w:sz="8" w:space="0"/>
            </w:tcBorders>
            <w:tcW w:w="7748" w:type="dxa"/>
            <w:vAlign w:val="center"/>
            <w:textDirection w:val="lrTb"/>
            <w:noWrap/>
          </w:tcPr>
          <w:p>
            <w:pPr>
              <w:jc w:val="left"/>
              <w:keepLines w:val="0"/>
              <w:keepNext w:val="0"/>
              <w:pageBreakBefore w:val="0"/>
              <w:widowControl/>
              <w:rPr>
                <w:rFonts w:hint="default" w:ascii="Times New Roman" w:hAnsi="Times New Roman" w:eastAsia="宋体" w:cs="Times New Roman"/>
                <w:i w:val="0"/>
                <w:iCs w:val="0"/>
                <w:color w:val="auto"/>
                <w:sz w:val="21"/>
                <w:szCs w:val="21"/>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1、技术要求</w:t>
            </w:r>
            <w:r/>
          </w:p>
          <w:p>
            <w:pPr>
              <w:numPr>
                <w:ilvl w:val="1"/>
                <w:numId w:val="20"/>
              </w:numPr>
              <w:ind w:left="567" w:hanging="567"/>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color w:val="auto"/>
                <w:sz w:val="21"/>
                <w:szCs w:val="21"/>
              </w:rPr>
              <w:t xml:space="preserve">有效使用容积＞460L，冷藏＞260L，冷冻＞200L</w:t>
            </w:r>
            <w:r/>
          </w:p>
          <w:p>
            <w:pPr>
              <w:numPr>
                <w:ilvl w:val="1"/>
                <w:numId w:val="20"/>
              </w:numPr>
              <w:ind w:left="567" w:hanging="567"/>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color w:val="auto"/>
                <w:sz w:val="21"/>
                <w:szCs w:val="21"/>
              </w:rPr>
              <w:t xml:space="preserve">冷藏2～8℃，冷冻-10～-40℃双温双控双变频独立系统</w:t>
            </w:r>
            <w:r/>
          </w:p>
          <w:p>
            <w:pPr>
              <w:numPr>
                <w:ilvl w:val="1"/>
                <w:numId w:val="20"/>
              </w:numPr>
              <w:ind w:left="567" w:hanging="567"/>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color w:val="auto"/>
                <w:sz w:val="21"/>
                <w:szCs w:val="21"/>
              </w:rPr>
              <w:t xml:space="preserve">配有RS485接口，打印机，上下门配独立锁扣</w:t>
            </w:r>
            <w:r/>
          </w:p>
          <w:p>
            <w:pPr>
              <w:numPr>
                <w:ilvl w:val="1"/>
                <w:numId w:val="20"/>
              </w:numPr>
              <w:ind w:left="567" w:hanging="567"/>
              <w:rPr>
                <w:rFonts w:hint="default" w:ascii="Times New Roman" w:hAnsi="Times New Roman" w:eastAsia="宋体" w:cs="Times New Roman"/>
                <w:b/>
                <w:bCs/>
                <w:i w:val="0"/>
                <w:iCs w:val="0"/>
                <w:color w:val="auto"/>
                <w:sz w:val="21"/>
                <w:szCs w:val="21"/>
                <w:u w:val="none"/>
                <w:lang w:val="en-US" w:eastAsia="zh-CN" w:bidi="ar"/>
              </w:rPr>
            </w:pP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i w:val="0"/>
                <w:iCs w:val="0"/>
                <w:color w:val="auto"/>
                <w:sz w:val="21"/>
                <w:szCs w:val="21"/>
                <w:u w:val="none"/>
                <w:lang w:val="en-US" w:eastAsia="zh-CN" w:bidi="ar"/>
              </w:rPr>
              <w:t xml:space="preserve">具备高低温、断电、门开等常规故障报警功能</w:t>
            </w:r>
            <w:r/>
          </w:p>
          <w:p>
            <w:pPr>
              <w:numPr>
                <w:ilvl w:val="1"/>
                <w:numId w:val="20"/>
              </w:numPr>
              <w:ind w:left="567" w:hanging="567"/>
              <w:jc w:val="left"/>
              <w:keepLines w:val="0"/>
              <w:keepNext w:val="0"/>
              <w:pageBreakBefore w:val="0"/>
              <w:widowControl/>
              <w:rPr>
                <w:rFonts w:hint="default" w:ascii="Times New Roman" w:hAnsi="Times New Roman" w:eastAsia="宋体" w:cs="Times New Roman"/>
                <w:b/>
                <w:bCs/>
                <w:i w:val="0"/>
                <w:iCs w:val="0"/>
                <w:color w:val="auto"/>
                <w:sz w:val="21"/>
                <w:szCs w:val="21"/>
                <w:u w:val="none"/>
                <w:lang w:val="en-US" w:eastAsia="zh-CN" w:bidi="ar"/>
              </w:rPr>
              <w:suppressLineNumbers w:val="0"/>
            </w:pPr>
            <w:r>
              <w:rPr>
                <w:rFonts w:hint="default" w:ascii="Times New Roman" w:hAnsi="Times New Roman" w:eastAsia="宋体" w:cs="Times New Roman"/>
                <w:b/>
                <w:bCs/>
                <w:color w:val="auto"/>
                <w:sz w:val="21"/>
                <w:szCs w:val="21"/>
                <w:lang w:eastAsia="zh-CN"/>
              </w:rPr>
              <w:t xml:space="preserve">▲</w:t>
            </w:r>
            <w:r>
              <w:rPr>
                <w:rFonts w:hint="default" w:ascii="Times New Roman" w:hAnsi="Times New Roman" w:eastAsia="宋体" w:cs="Times New Roman"/>
                <w:b/>
                <w:bCs/>
                <w:i w:val="0"/>
                <w:iCs w:val="0"/>
                <w:color w:val="auto"/>
                <w:sz w:val="21"/>
                <w:szCs w:val="21"/>
                <w:u w:val="none"/>
                <w:lang w:val="en-US" w:eastAsia="zh-CN" w:bidi="ar"/>
              </w:rPr>
              <w:t xml:space="preserve">核心部件采用高效压缩机，环保制冷剂。</w:t>
            </w:r>
            <w:r/>
          </w:p>
          <w:p>
            <w:pPr>
              <w:numPr>
                <w:ilvl w:val="1"/>
                <w:numId w:val="20"/>
              </w:numPr>
              <w:ind w:left="567" w:hanging="567"/>
              <w:jc w:val="left"/>
              <w:keepLines w:val="0"/>
              <w:keepNext w:val="0"/>
              <w:pageBreakBefore w:val="0"/>
              <w:widowControl/>
              <w:rPr>
                <w:rFonts w:hint="default" w:ascii="Times New Roman" w:hAnsi="Times New Roman" w:eastAsia="宋体" w:cs="Times New Roman"/>
                <w:i w:val="0"/>
                <w:iCs w:val="0"/>
                <w:color w:val="auto"/>
                <w:sz w:val="21"/>
                <w:szCs w:val="21"/>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制冷系统：制冷迅速，冷藏室具备自动化霜功能</w:t>
            </w:r>
            <w:r/>
          </w:p>
          <w:p>
            <w:pPr>
              <w:numPr>
                <w:ilvl w:val="1"/>
                <w:numId w:val="20"/>
              </w:numPr>
              <w:ind w:left="567" w:hanging="567"/>
              <w:jc w:val="left"/>
              <w:keepLines w:val="0"/>
              <w:keepNext w:val="0"/>
              <w:pageBreakBefore w:val="0"/>
              <w:widowControl/>
              <w:rPr>
                <w:rFonts w:hint="default" w:ascii="Times New Roman" w:hAnsi="Times New Roman" w:eastAsia="宋体" w:cs="Times New Roman"/>
                <w:i w:val="0"/>
                <w:iCs w:val="0"/>
                <w:color w:val="auto"/>
                <w:sz w:val="21"/>
                <w:szCs w:val="21"/>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温度控制：高精度微电脑温度控制系统，可同时显示冷藏、冷冻室温度。冷藏室、冷冻室控制、显示精度均为0.1 ℃，冷藏室温度范围2～8℃，冷冻室温度范围-10～-40 ℃，用户可自行调节温度。</w:t>
            </w:r>
            <w:r/>
          </w:p>
          <w:p>
            <w:pPr>
              <w:numPr>
                <w:ilvl w:val="1"/>
                <w:numId w:val="20"/>
              </w:numPr>
              <w:ind w:left="567" w:hanging="567"/>
              <w:jc w:val="left"/>
              <w:keepLines w:val="0"/>
              <w:keepNext w:val="0"/>
              <w:pageBreakBefore w:val="0"/>
              <w:widowControl/>
              <w:rPr>
                <w:rFonts w:hint="default" w:ascii="Times New Roman" w:hAnsi="Times New Roman" w:eastAsia="宋体" w:cs="Times New Roman"/>
                <w:i w:val="0"/>
                <w:iCs w:val="0"/>
                <w:color w:val="auto"/>
                <w:sz w:val="21"/>
                <w:szCs w:val="21"/>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温度波动度≤2℃。</w:t>
            </w:r>
            <w:r/>
          </w:p>
          <w:p>
            <w:pPr>
              <w:numPr>
                <w:ilvl w:val="1"/>
                <w:numId w:val="20"/>
              </w:numPr>
              <w:ind w:left="567" w:hanging="567"/>
              <w:jc w:val="left"/>
              <w:keepLines w:val="0"/>
              <w:keepNext w:val="0"/>
              <w:pageBreakBefore w:val="0"/>
              <w:widowControl/>
              <w:rPr>
                <w:rFonts w:hint="default" w:ascii="Times New Roman" w:hAnsi="Times New Roman" w:eastAsia="宋体" w:cs="Times New Roman"/>
                <w:i w:val="0"/>
                <w:iCs w:val="0"/>
                <w:color w:val="auto"/>
                <w:sz w:val="21"/>
                <w:szCs w:val="21"/>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温度均匀度≤3℃。</w:t>
            </w:r>
            <w:r/>
          </w:p>
        </w:tc>
      </w:tr>
      <w:tr>
        <w:trPr>
          <w:trHeight w:val="285"/>
        </w:trPr>
        <w:tc>
          <w:tcPr>
            <w:shd w:val="clear" w:color="auto" w:fill="auto"/>
            <w:tcBorders>
              <w:left w:val="single" w:color="000000" w:sz="8" w:space="0"/>
              <w:right w:val="single" w:color="000000" w:sz="8" w:space="0"/>
            </w:tcBorders>
            <w:tcW w:w="875" w:type="dxa"/>
            <w:vAlign w:val="center"/>
            <w:vMerge w:val="continue"/>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z w:val="21"/>
                <w:szCs w:val="21"/>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r>
            <w:r/>
          </w:p>
        </w:tc>
        <w:tc>
          <w:tcPr>
            <w:shd w:val="clear" w:color="auto" w:fill="auto"/>
            <w:tcBorders>
              <w:left w:val="single" w:color="000000" w:sz="8" w:space="0"/>
              <w:right w:val="single" w:color="000000" w:sz="8" w:space="0"/>
            </w:tcBorders>
            <w:tcW w:w="914" w:type="dxa"/>
            <w:vAlign w:val="center"/>
            <w:vMerge w:val="continue"/>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748" w:type="dxa"/>
            <w:vAlign w:val="center"/>
            <w:textDirection w:val="lrTb"/>
            <w:noWrap/>
          </w:tcPr>
          <w:p>
            <w:pPr>
              <w:jc w:val="left"/>
              <w:keepLines w:val="0"/>
              <w:keepNext w:val="0"/>
              <w:pageBreakBefore w:val="0"/>
              <w:widowControl/>
              <w:rPr>
                <w:rFonts w:hint="default" w:ascii="Times New Roman" w:hAnsi="Times New Roman" w:eastAsia="宋体" w:cs="Times New Roman"/>
                <w:i w:val="0"/>
                <w:iCs w:val="0"/>
                <w:color w:val="auto"/>
                <w:sz w:val="21"/>
                <w:szCs w:val="21"/>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2、配置要求</w:t>
            </w:r>
            <w:r/>
          </w:p>
          <w:p>
            <w:pPr>
              <w:jc w:val="left"/>
              <w:keepLines w:val="0"/>
              <w:keepNext w:val="0"/>
              <w:pageBreakBefore w:val="0"/>
              <w:widowControl/>
              <w:rPr>
                <w:rFonts w:hint="default" w:ascii="Times New Roman" w:hAnsi="Times New Roman" w:eastAsia="宋体" w:cs="Times New Roman"/>
                <w:i w:val="0"/>
                <w:iCs w:val="0"/>
                <w:color w:val="auto"/>
                <w:sz w:val="21"/>
                <w:szCs w:val="21"/>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冰箱1台</w:t>
            </w:r>
            <w:r/>
          </w:p>
        </w:tc>
      </w:tr>
      <w:tr>
        <w:trPr>
          <w:trHeight w:val="285"/>
        </w:trPr>
        <w:tc>
          <w:tcPr>
            <w:shd w:val="clear" w:color="auto" w:fill="auto"/>
            <w:tcBorders>
              <w:left w:val="single" w:color="000000" w:sz="8" w:space="0"/>
              <w:bottom w:val="single" w:color="000000" w:sz="8" w:space="0"/>
              <w:right w:val="single" w:color="000000" w:sz="8" w:space="0"/>
            </w:tcBorders>
            <w:tcW w:w="875" w:type="dxa"/>
            <w:vAlign w:val="center"/>
            <w:vMerge w:val="continue"/>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z w:val="21"/>
                <w:szCs w:val="21"/>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r>
            <w:r/>
          </w:p>
        </w:tc>
        <w:tc>
          <w:tcPr>
            <w:shd w:val="clear" w:color="auto" w:fill="auto"/>
            <w:tcBorders>
              <w:left w:val="single" w:color="000000" w:sz="8" w:space="0"/>
              <w:bottom w:val="single" w:color="000000" w:sz="8" w:space="0"/>
              <w:right w:val="single" w:color="000000" w:sz="8" w:space="0"/>
            </w:tcBorders>
            <w:tcW w:w="914" w:type="dxa"/>
            <w:vAlign w:val="center"/>
            <w:vMerge w:val="continue"/>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748" w:type="dxa"/>
            <w:vAlign w:val="center"/>
            <w:textDirection w:val="lrTb"/>
            <w:noWrap/>
          </w:tcPr>
          <w:p>
            <w:pPr>
              <w:jc w:val="left"/>
              <w:keepLines w:val="0"/>
              <w:keepNext w:val="0"/>
              <w:pageBreakBefore w:val="0"/>
              <w:widowControl/>
              <w:rPr>
                <w:rFonts w:hint="default" w:ascii="Times New Roman" w:hAnsi="Times New Roman" w:eastAsia="宋体" w:cs="Times New Roman"/>
                <w:i w:val="0"/>
                <w:iCs w:val="0"/>
                <w:color w:val="auto"/>
                <w:sz w:val="21"/>
                <w:szCs w:val="21"/>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3、售后要求</w:t>
            </w:r>
            <w:r/>
          </w:p>
          <w:p>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3.1质量保证：保修期自测试验收合格起≥1年，</w:t>
            </w:r>
            <w:r>
              <w:rPr>
                <w:rFonts w:hint="eastAsia" w:eastAsia="宋体" w:cs="Times New Roman"/>
                <w:color w:val="auto"/>
                <w:sz w:val="21"/>
                <w:szCs w:val="21"/>
                <w:lang w:val="en-US" w:eastAsia="zh-CN"/>
              </w:rPr>
              <w:t xml:space="preserve">免费上门维修服务</w:t>
            </w:r>
            <w:r>
              <w:rPr>
                <w:rFonts w:hint="default" w:ascii="Times New Roman" w:hAnsi="Times New Roman" w:eastAsia="宋体" w:cs="Times New Roman"/>
                <w:color w:val="auto"/>
                <w:sz w:val="21"/>
                <w:szCs w:val="21"/>
                <w:lang w:val="en-US" w:eastAsia="zh-CN"/>
              </w:rPr>
              <w:t xml:space="preserve">。设备为全新原装正品，提供完整出厂质检报告及相关资质文件。</w:t>
            </w:r>
            <w:r>
              <w:rPr>
                <w:rFonts w:hint="eastAsia" w:eastAsia="宋体" w:cs="Times New Roman"/>
                <w:color w:val="auto"/>
                <w:sz w:val="21"/>
                <w:szCs w:val="21"/>
                <w:lang w:val="en-US" w:eastAsia="zh-CN"/>
              </w:rPr>
              <w:t xml:space="preserve">提供</w:t>
            </w:r>
            <w:r>
              <w:rPr>
                <w:rFonts w:hint="default" w:ascii="Times New Roman" w:hAnsi="Times New Roman" w:eastAsia="宋体" w:cs="Times New Roman"/>
                <w:color w:val="auto"/>
                <w:sz w:val="21"/>
                <w:szCs w:val="21"/>
                <w:lang w:val="en-US" w:eastAsia="zh-CN"/>
              </w:rPr>
              <w:t xml:space="preserve">免费上门安装、调试、校准及全员操作培训，支持第三方权威机构检测验收。</w:t>
            </w:r>
            <w:r/>
          </w:p>
          <w:p>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3.2质量及验收标准：技术指标符合买方要求和厂家规定的出厂要求。同时按厂家标准验收程序或中国国家计量标准部门的有关规程验收，如未通过验收，应视情节更换部件或主机，直至退货。</w:t>
            </w:r>
            <w:r/>
          </w:p>
          <w:p>
            <w:pPr>
              <w:jc w:val="left"/>
              <w:keepLines w:val="0"/>
              <w:keepNext w:val="0"/>
              <w:pageBreakBefore w:val="0"/>
              <w:widowControl/>
              <w:rPr>
                <w:rFonts w:hint="default" w:ascii="Times New Roman" w:hAnsi="Times New Roman" w:eastAsia="宋体" w:cs="Times New Roman"/>
                <w:i w:val="0"/>
                <w:iCs w:val="0"/>
                <w:color w:val="auto"/>
                <w:sz w:val="21"/>
                <w:szCs w:val="21"/>
                <w:u w:val="none"/>
                <w:lang w:val="en-US" w:eastAsia="zh-CN" w:bidi="ar"/>
              </w:rPr>
              <w:suppressLineNumbers w:val="0"/>
            </w:pPr>
            <w:r>
              <w:rPr>
                <w:rFonts w:hint="default" w:ascii="Times New Roman" w:hAnsi="Times New Roman" w:eastAsia="宋体" w:cs="Times New Roman"/>
                <w:color w:val="auto"/>
                <w:sz w:val="21"/>
                <w:szCs w:val="21"/>
                <w:lang w:val="en-US" w:eastAsia="zh-CN"/>
              </w:rPr>
              <w:t xml:space="preserve">3.3交货期为合同签定后60个工作日内。</w:t>
            </w:r>
            <w:r/>
          </w:p>
        </w:tc>
      </w:tr>
    </w:tbl>
    <w:p>
      <w:pPr>
        <w:pStyle w:val="884"/>
        <w:ind w:firstLine="420"/>
        <w:jc w:val="left"/>
        <w:keepLines w:val="0"/>
        <w:keepNext w:val="0"/>
        <w:pageBreakBefore w:val="0"/>
        <w:spacing w:line="360" w:lineRule="auto"/>
        <w:widowControl/>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eastAsia="宋体" w:cs="Times New Roman"/>
          <w:bCs/>
          <w:color w:val="auto"/>
          <w:sz w:val="21"/>
          <w:szCs w:val="21"/>
          <w:highlight w:val="none"/>
          <w:lang w:val="en-US" w:eastAsia="zh-CN" w:bidi="ar-SA"/>
        </w:rPr>
      </w:r>
      <w:r/>
    </w:p>
    <w:tbl>
      <w:tblPr>
        <w:tblStyle w:val="857"/>
        <w:tblW w:w="9537" w:type="dxa"/>
        <w:tblInd w:w="-11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78"/>
        <w:gridCol w:w="927"/>
        <w:gridCol w:w="7832"/>
      </w:tblGrid>
      <w:tr>
        <w:trPr>
          <w:trHeight w:val="810"/>
        </w:trPr>
        <w:tc>
          <w:tcPr>
            <w:shd w:val="clear" w:color="auto" w:fill="auto"/>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jc w:val="center"/>
              <w:widowControl/>
              <w:rPr>
                <w:rFonts w:hint="default" w:ascii="Times New Roman" w:hAnsi="Times New Roman" w:eastAsia="宋体" w:cs="Times New Roman"/>
                <w:i w:val="0"/>
                <w:iCs w:val="0"/>
                <w:color w:val="auto"/>
                <w:sz w:val="21"/>
                <w:szCs w:val="21"/>
                <w:u w:val="none"/>
                <w:lang w:val="en-US" w:eastAsia="zh-CN" w:bidi="ar-SA"/>
              </w:rPr>
            </w:pPr>
            <w:r>
              <w:rPr>
                <w:rFonts w:hint="default" w:ascii="Times New Roman" w:hAnsi="Times New Roman" w:eastAsia="宋体" w:cs="Times New Roman"/>
                <w:b/>
                <w:bCs/>
                <w:color w:val="auto"/>
                <w:sz w:val="21"/>
                <w:szCs w:val="21"/>
                <w:lang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927" w:type="dxa"/>
            <w:vAlign w:val="center"/>
            <w:textDirection w:val="lrTb"/>
            <w:noWrap w:val="false"/>
          </w:tcPr>
          <w:p>
            <w:pPr>
              <w:jc w:val="center"/>
              <w:widowControl/>
              <w:rPr>
                <w:rFonts w:hint="default" w:ascii="Times New Roman" w:hAnsi="Times New Roman" w:eastAsia="宋体" w:cs="Times New Roman"/>
                <w:i w:val="0"/>
                <w:iCs w:val="0"/>
                <w:color w:val="auto"/>
                <w:sz w:val="21"/>
                <w:szCs w:val="21"/>
                <w:u w:val="none"/>
                <w:lang w:val="en-US" w:eastAsia="zh-CN" w:bidi="ar"/>
              </w:rPr>
            </w:pPr>
            <w:r>
              <w:rPr>
                <w:rFonts w:hint="default" w:ascii="Times New Roman" w:hAnsi="Times New Roman" w:eastAsia="宋体" w:cs="Times New Roman"/>
                <w:b/>
                <w:bCs/>
                <w:color w:val="auto"/>
                <w:sz w:val="21"/>
                <w:szCs w:val="21"/>
                <w:lang w:bidi="ar"/>
              </w:rPr>
              <w:t xml:space="preserve">产品名称</w:t>
            </w:r>
            <w:r/>
          </w:p>
        </w:tc>
        <w:tc>
          <w:tcPr>
            <w:shd w:val="clear" w:color="auto" w:fill="auto"/>
            <w:tcBorders>
              <w:top w:val="single" w:color="000000" w:sz="8" w:space="0"/>
              <w:left w:val="single" w:color="000000" w:sz="8" w:space="0"/>
              <w:bottom w:val="single" w:color="000000" w:sz="8" w:space="0"/>
              <w:right w:val="single" w:color="000000" w:sz="8" w:space="0"/>
            </w:tcBorders>
            <w:tcW w:w="7832" w:type="dxa"/>
            <w:vAlign w:val="center"/>
            <w:textDirection w:val="lrTb"/>
            <w:noWrap/>
          </w:tcPr>
          <w:p>
            <w:pPr>
              <w:jc w:val="center"/>
              <w:widowControl/>
              <w:rPr>
                <w:rFonts w:hint="default" w:ascii="Times New Roman" w:hAnsi="Times New Roman" w:eastAsia="宋体" w:cs="Times New Roman"/>
                <w:i w:val="0"/>
                <w:iCs w:val="0"/>
                <w:color w:val="auto"/>
                <w:sz w:val="21"/>
                <w:szCs w:val="21"/>
                <w:u w:val="none"/>
                <w:lang w:val="en-US" w:eastAsia="zh-CN" w:bidi="ar"/>
              </w:rPr>
            </w:pPr>
            <w:r>
              <w:rPr>
                <w:rFonts w:hint="default" w:ascii="Times New Roman" w:hAnsi="Times New Roman" w:eastAsia="宋体" w:cs="Times New Roman"/>
                <w:b/>
                <w:bCs/>
                <w:color w:val="auto"/>
                <w:sz w:val="21"/>
                <w:szCs w:val="21"/>
              </w:rPr>
              <w:t xml:space="preserve">技术指标等要求</w:t>
            </w:r>
            <w:r/>
          </w:p>
        </w:tc>
      </w:tr>
      <w:tr>
        <w:trPr>
          <w:trHeight w:val="987"/>
        </w:trPr>
        <w:tc>
          <w:tcPr>
            <w:shd w:val="clear" w:color="auto" w:fill="auto"/>
            <w:tcBorders>
              <w:top w:val="single" w:color="000000" w:sz="8" w:space="0"/>
              <w:left w:val="single" w:color="000000" w:sz="8" w:space="0"/>
              <w:bottom w:val="single" w:color="000000" w:sz="8" w:space="0"/>
              <w:right w:val="single" w:color="000000" w:sz="8" w:space="0"/>
            </w:tcBorders>
            <w:tcW w:w="778" w:type="dxa"/>
            <w:vAlign w:val="center"/>
            <w:vMerge w:val="restart"/>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z w:val="21"/>
                <w:szCs w:val="21"/>
                <w:u w:val="none"/>
                <w:lang w:val="en-US"/>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w:t>
            </w:r>
            <w:r/>
          </w:p>
        </w:tc>
        <w:tc>
          <w:tcPr>
            <w:shd w:val="clear" w:color="auto" w:fill="auto"/>
            <w:tcBorders>
              <w:top w:val="single" w:color="000000" w:sz="8" w:space="0"/>
              <w:left w:val="single" w:color="000000" w:sz="8" w:space="0"/>
              <w:bottom w:val="single" w:color="000000" w:sz="8" w:space="0"/>
              <w:right w:val="single" w:color="000000" w:sz="8" w:space="0"/>
            </w:tcBorders>
            <w:tcW w:w="927"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auto"/>
                <w:sz w:val="21"/>
                <w:szCs w:val="21"/>
                <w:u w:val="none"/>
              </w:rPr>
              <w:suppressLineNumbers w:val="0"/>
            </w:pPr>
            <w:r>
              <w:rPr>
                <w:rFonts w:hint="default" w:ascii="Times New Roman" w:hAnsi="Times New Roman" w:eastAsia="宋体" w:cs="Times New Roman"/>
                <w:i w:val="0"/>
                <w:iCs w:val="0"/>
                <w:color w:val="auto"/>
                <w:sz w:val="21"/>
                <w:szCs w:val="21"/>
                <w:u w:val="none"/>
                <w:lang w:val="en-US" w:eastAsia="zh-CN" w:bidi="ar"/>
              </w:rPr>
              <w:t xml:space="preserve">冰柜（</w:t>
            </w:r>
            <w:r>
              <w:rPr>
                <w:rFonts w:hint="default" w:ascii="Times New Roman" w:hAnsi="Times New Roman" w:eastAsia="宋体" w:cs="Times New Roman"/>
                <w:b/>
                <w:bCs/>
                <w:i w:val="0"/>
                <w:iCs w:val="0"/>
                <w:color w:val="auto"/>
                <w:sz w:val="21"/>
                <w:szCs w:val="21"/>
                <w:u w:val="none"/>
                <w:lang w:val="en-US" w:eastAsia="zh-CN" w:bidi="ar"/>
              </w:rPr>
              <w:t xml:space="preserve">数量2</w:t>
            </w:r>
            <w:r>
              <w:rPr>
                <w:rFonts w:hint="default" w:ascii="Times New Roman" w:hAnsi="Times New Roman" w:eastAsia="宋体" w:cs="Times New Roman"/>
                <w:i w:val="0"/>
                <w:iCs w:val="0"/>
                <w:color w:val="auto"/>
                <w:sz w:val="21"/>
                <w:szCs w:val="21"/>
                <w:u w:val="none"/>
                <w:lang w:val="en-US" w:eastAsia="zh-CN" w:bidi="ar"/>
              </w:rPr>
              <w:t xml:space="preserve">）</w:t>
            </w:r>
            <w:r/>
          </w:p>
        </w:tc>
        <w:tc>
          <w:tcPr>
            <w:shd w:val="clear" w:color="auto" w:fill="auto"/>
            <w:tcBorders>
              <w:top w:val="single" w:color="000000" w:sz="8" w:space="0"/>
              <w:left w:val="single" w:color="000000" w:sz="8" w:space="0"/>
              <w:bottom w:val="single" w:color="000000" w:sz="8" w:space="0"/>
              <w:right w:val="single" w:color="000000" w:sz="8" w:space="0"/>
            </w:tcBorders>
            <w:tcW w:w="7832" w:type="dxa"/>
            <w:vAlign w:val="center"/>
            <w:textDirection w:val="lrTb"/>
            <w:noWrap/>
          </w:tcPr>
          <w:p>
            <w:pPr>
              <w:numPr>
                <w:ilvl w:val="0"/>
                <w:numId w:val="21"/>
              </w:numPr>
              <w:ind w:left="0" w:firstLine="0"/>
              <w:jc w:val="left"/>
              <w:keepLines w:val="0"/>
              <w:keepNext w:val="0"/>
              <w:pageBreakBefore w:val="0"/>
              <w:spacing w:line="240" w:lineRule="auto"/>
              <w:widowControl/>
              <w:rPr>
                <w:rFonts w:hint="default" w:ascii="Times New Roman" w:hAnsi="Times New Roman" w:eastAsia="宋体" w:cs="Times New Roman"/>
                <w:color w:val="auto"/>
                <w:sz w:val="21"/>
                <w:szCs w:val="21"/>
                <w:lang w:val="en-US" w:eastAsia="zh-CN"/>
              </w:rPr>
              <w:suppressLineNumbers w:val="0"/>
            </w:pPr>
            <w:r>
              <w:rPr>
                <w:rFonts w:hint="default" w:ascii="Times New Roman" w:hAnsi="Times New Roman" w:eastAsia="宋体" w:cs="Times New Roman"/>
                <w:color w:val="auto"/>
                <w:sz w:val="21"/>
                <w:szCs w:val="21"/>
                <w:lang w:val="en-US" w:eastAsia="zh-CN"/>
              </w:rPr>
              <w:t xml:space="preserve">技术要求</w:t>
            </w:r>
            <w:r/>
          </w:p>
          <w:p>
            <w:pPr>
              <w:numPr>
                <w:ilvl w:val="1"/>
                <w:numId w:val="22"/>
              </w:numPr>
              <w:ind w:left="567" w:hanging="567"/>
              <w:jc w:val="left"/>
              <w:keepLines w:val="0"/>
              <w:keepNext w:val="0"/>
              <w:pageBreakBefore w:val="0"/>
              <w:spacing w:line="240" w:lineRule="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val="en-US" w:eastAsia="zh-CN"/>
              </w:rPr>
              <w:t xml:space="preserve">▲</w:t>
            </w:r>
            <w:r>
              <w:rPr>
                <w:rFonts w:hint="default" w:ascii="Times New Roman" w:hAnsi="Times New Roman" w:eastAsia="宋体" w:cs="Times New Roman"/>
                <w:b/>
                <w:bCs/>
                <w:color w:val="auto"/>
                <w:sz w:val="21"/>
                <w:szCs w:val="21"/>
              </w:rPr>
              <w:t xml:space="preserve">容积：</w:t>
            </w:r>
            <w:r>
              <w:rPr>
                <w:rFonts w:hint="default" w:ascii="Times New Roman" w:hAnsi="Times New Roman" w:eastAsia="宋体" w:cs="Times New Roman"/>
                <w:b/>
                <w:bCs/>
                <w:color w:val="auto"/>
                <w:sz w:val="21"/>
                <w:szCs w:val="21"/>
                <w:lang w:val="en-US" w:eastAsia="zh-CN"/>
              </w:rPr>
              <w:t xml:space="preserve">800</w:t>
            </w:r>
            <w:r>
              <w:rPr>
                <w:rFonts w:hint="default" w:ascii="Times New Roman" w:hAnsi="Times New Roman" w:eastAsia="宋体" w:cs="Times New Roman"/>
                <w:b/>
                <w:bCs/>
                <w:color w:val="auto"/>
                <w:sz w:val="21"/>
                <w:szCs w:val="21"/>
              </w:rPr>
              <w:t xml:space="preserve">L</w:t>
            </w:r>
            <w:r>
              <w:rPr>
                <w:rFonts w:hint="default" w:ascii="Times New Roman" w:hAnsi="Times New Roman" w:eastAsia="宋体" w:cs="Times New Roman"/>
                <w:b/>
                <w:bCs/>
                <w:color w:val="auto"/>
                <w:sz w:val="21"/>
                <w:szCs w:val="21"/>
                <w:lang w:eastAsia="zh-CN"/>
              </w:rPr>
              <w:t xml:space="preserve">以上</w:t>
            </w:r>
            <w:r>
              <w:rPr>
                <w:rFonts w:hint="default" w:ascii="Times New Roman" w:hAnsi="Times New Roman" w:eastAsia="宋体" w:cs="Times New Roman"/>
                <w:b/>
                <w:bCs/>
                <w:color w:val="auto"/>
                <w:sz w:val="21"/>
                <w:szCs w:val="21"/>
              </w:rPr>
              <w:t xml:space="preserve">。</w:t>
            </w:r>
            <w:r/>
          </w:p>
          <w:p>
            <w:pPr>
              <w:numPr>
                <w:ilvl w:val="1"/>
                <w:numId w:val="22"/>
              </w:numPr>
              <w:ind w:left="567" w:hanging="567"/>
              <w:jc w:val="left"/>
              <w:keepLines w:val="0"/>
              <w:keepNext w:val="0"/>
              <w:pageBreakBefore w:val="0"/>
              <w:spacing w:line="240" w:lineRule="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val="en-US" w:eastAsia="zh-CN"/>
              </w:rPr>
              <w:t xml:space="preserve">▲</w:t>
            </w:r>
            <w:r>
              <w:rPr>
                <w:rFonts w:hint="default" w:ascii="Times New Roman" w:hAnsi="Times New Roman" w:eastAsia="宋体" w:cs="Times New Roman"/>
                <w:b/>
                <w:bCs/>
                <w:color w:val="auto"/>
                <w:sz w:val="21"/>
                <w:szCs w:val="21"/>
              </w:rPr>
              <w:t xml:space="preserve">制冷方式：直冷。</w:t>
            </w:r>
            <w:r/>
          </w:p>
          <w:p>
            <w:pPr>
              <w:numPr>
                <w:ilvl w:val="1"/>
                <w:numId w:val="22"/>
              </w:numPr>
              <w:ind w:left="567" w:hanging="567"/>
              <w:jc w:val="left"/>
              <w:keepLines w:val="0"/>
              <w:keepNext w:val="0"/>
              <w:pageBreakBefore w:val="0"/>
              <w:spacing w:line="240" w:lineRule="auto"/>
              <w:rPr>
                <w:rFonts w:hint="default" w:ascii="Times New Roman" w:hAnsi="Times New Roman" w:eastAsia="宋体" w:cs="Times New Roman"/>
                <w:color w:val="auto"/>
                <w:sz w:val="21"/>
                <w:szCs w:val="21"/>
              </w:rPr>
            </w:pPr>
            <w:r>
              <w:rPr>
                <w:rFonts w:hint="default" w:ascii="Times New Roman" w:hAnsi="Times New Roman" w:eastAsia="宋体" w:cs="Times New Roman"/>
                <w:b/>
                <w:bCs/>
                <w:color w:val="auto"/>
                <w:sz w:val="21"/>
                <w:szCs w:val="21"/>
                <w:lang w:val="en-US" w:eastAsia="zh-CN"/>
              </w:rPr>
              <w:t xml:space="preserve">▲</w:t>
            </w:r>
            <w:r>
              <w:rPr>
                <w:rFonts w:hint="default" w:ascii="Times New Roman" w:hAnsi="Times New Roman" w:eastAsia="宋体" w:cs="Times New Roman"/>
                <w:b/>
                <w:bCs/>
                <w:color w:val="auto"/>
                <w:sz w:val="21"/>
                <w:szCs w:val="21"/>
              </w:rPr>
              <w:t xml:space="preserve">温度范围：-</w:t>
            </w:r>
            <w:r>
              <w:rPr>
                <w:rFonts w:hint="default" w:ascii="Times New Roman" w:hAnsi="Times New Roman" w:eastAsia="宋体" w:cs="Times New Roman"/>
                <w:b/>
                <w:bCs/>
                <w:color w:val="auto"/>
                <w:sz w:val="21"/>
                <w:szCs w:val="21"/>
                <w:lang w:val="en-US" w:eastAsia="zh-CN"/>
              </w:rPr>
              <w:t xml:space="preserve">10</w:t>
            </w:r>
            <w:r>
              <w:rPr>
                <w:rFonts w:hint="default" w:ascii="Times New Roman" w:hAnsi="Times New Roman" w:eastAsia="宋体" w:cs="Times New Roman"/>
                <w:b/>
                <w:bCs/>
                <w:color w:val="auto"/>
                <w:sz w:val="21"/>
                <w:szCs w:val="21"/>
              </w:rPr>
              <w:t xml:space="preserve">℃～-</w:t>
            </w:r>
            <w:r>
              <w:rPr>
                <w:rFonts w:hint="default" w:ascii="Times New Roman" w:hAnsi="Times New Roman" w:eastAsia="宋体" w:cs="Times New Roman"/>
                <w:b/>
                <w:bCs/>
                <w:color w:val="auto"/>
                <w:sz w:val="21"/>
                <w:szCs w:val="21"/>
                <w:lang w:val="en-US" w:eastAsia="zh-CN"/>
              </w:rPr>
              <w:t xml:space="preserve">25</w:t>
            </w:r>
            <w:r>
              <w:rPr>
                <w:rFonts w:hint="default" w:ascii="Times New Roman" w:hAnsi="Times New Roman" w:eastAsia="宋体" w:cs="Times New Roman"/>
                <w:b/>
                <w:bCs/>
                <w:color w:val="auto"/>
                <w:sz w:val="21"/>
                <w:szCs w:val="21"/>
              </w:rPr>
              <w:t xml:space="preserve">℃。</w:t>
            </w:r>
            <w:r/>
          </w:p>
          <w:p>
            <w:pPr>
              <w:numPr>
                <w:ilvl w:val="1"/>
                <w:numId w:val="22"/>
              </w:numPr>
              <w:ind w:left="567" w:hanging="567"/>
              <w:jc w:val="left"/>
              <w:keepLines w:val="0"/>
              <w:keepNext w:val="0"/>
              <w:pageBreakBefore w:val="0"/>
              <w:spacing w:line="240" w:lineRule="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保温材料：无CFC高密度聚氨酯发泡，1</w:t>
            </w:r>
            <w:r>
              <w:rPr>
                <w:rFonts w:hint="default" w:ascii="Times New Roman" w:hAnsi="Times New Roman" w:eastAsia="宋体" w:cs="Times New Roman"/>
                <w:color w:val="auto"/>
                <w:sz w:val="21"/>
                <w:szCs w:val="21"/>
                <w:lang w:val="en-US" w:eastAsia="zh-CN"/>
              </w:rPr>
              <w:t xml:space="preserve">2</w:t>
            </w:r>
            <w:r>
              <w:rPr>
                <w:rFonts w:hint="default" w:ascii="Times New Roman" w:hAnsi="Times New Roman" w:eastAsia="宋体" w:cs="Times New Roman"/>
                <w:color w:val="auto"/>
                <w:sz w:val="21"/>
                <w:szCs w:val="21"/>
              </w:rPr>
              <w:t xml:space="preserve">0mm的保温材料厚度，可确保内部温度的稳定。</w:t>
            </w:r>
            <w:r/>
          </w:p>
          <w:p>
            <w:pPr>
              <w:numPr>
                <w:ilvl w:val="1"/>
                <w:numId w:val="22"/>
              </w:numPr>
              <w:ind w:left="567" w:hanging="567"/>
              <w:jc w:val="left"/>
              <w:keepLines w:val="0"/>
              <w:keepNext w:val="0"/>
              <w:pageBreakBefore w:val="0"/>
              <w:spacing w:line="240" w:lineRule="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val="en-US" w:eastAsia="zh-CN"/>
              </w:rPr>
              <w:t xml:space="preserve">▲</w:t>
            </w:r>
            <w:r>
              <w:rPr>
                <w:rFonts w:hint="default" w:ascii="Times New Roman" w:hAnsi="Times New Roman" w:eastAsia="宋体" w:cs="Times New Roman"/>
                <w:b/>
                <w:bCs/>
                <w:color w:val="auto"/>
                <w:sz w:val="21"/>
                <w:szCs w:val="21"/>
              </w:rPr>
              <w:t xml:space="preserve">压缩机：进口或同等品质压缩机。</w:t>
            </w:r>
            <w:r/>
          </w:p>
          <w:p>
            <w:pPr>
              <w:numPr>
                <w:ilvl w:val="1"/>
                <w:numId w:val="22"/>
              </w:numPr>
              <w:ind w:left="567" w:hanging="567"/>
              <w:jc w:val="left"/>
              <w:keepLines w:val="0"/>
              <w:keepNext w:val="0"/>
              <w:pageBreakBefore w:val="0"/>
              <w:spacing w:line="240" w:lineRule="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val="en-US" w:eastAsia="zh-CN"/>
              </w:rPr>
              <w:t xml:space="preserve">▲</w:t>
            </w:r>
            <w:r>
              <w:rPr>
                <w:rFonts w:hint="default" w:ascii="Times New Roman" w:hAnsi="Times New Roman" w:eastAsia="宋体" w:cs="Times New Roman"/>
                <w:b/>
                <w:bCs/>
                <w:color w:val="auto"/>
                <w:sz w:val="21"/>
                <w:szCs w:val="21"/>
              </w:rPr>
              <w:t xml:space="preserve">制冷剂：</w:t>
            </w:r>
            <w:r>
              <w:rPr>
                <w:rFonts w:hint="default" w:ascii="Times New Roman" w:hAnsi="Times New Roman" w:eastAsia="宋体" w:cs="Times New Roman"/>
                <w:b/>
                <w:bCs/>
                <w:color w:val="auto"/>
                <w:sz w:val="21"/>
                <w:szCs w:val="21"/>
                <w:lang w:val="en-US" w:eastAsia="zh-CN"/>
              </w:rPr>
              <w:t xml:space="preserve">采用无氟</w:t>
            </w:r>
            <w:r>
              <w:rPr>
                <w:rFonts w:hint="eastAsia" w:eastAsia="宋体" w:cs="Times New Roman"/>
                <w:b/>
                <w:bCs/>
                <w:color w:val="auto"/>
                <w:sz w:val="21"/>
                <w:szCs w:val="21"/>
                <w:lang w:val="en-US" w:eastAsia="zh-CN"/>
              </w:rPr>
              <w:t xml:space="preserve">环保</w:t>
            </w:r>
            <w:r>
              <w:rPr>
                <w:rFonts w:hint="default" w:ascii="Times New Roman" w:hAnsi="Times New Roman" w:eastAsia="宋体" w:cs="Times New Roman"/>
                <w:b/>
                <w:bCs/>
                <w:color w:val="auto"/>
                <w:sz w:val="21"/>
                <w:szCs w:val="21"/>
                <w:lang w:val="en-US" w:eastAsia="zh-CN"/>
              </w:rPr>
              <w:t xml:space="preserve">制冷剂</w:t>
            </w:r>
            <w:r>
              <w:rPr>
                <w:rFonts w:hint="default" w:ascii="Times New Roman" w:hAnsi="Times New Roman" w:eastAsia="宋体" w:cs="Times New Roman"/>
                <w:b/>
                <w:bCs/>
                <w:color w:val="auto"/>
                <w:sz w:val="21"/>
                <w:szCs w:val="21"/>
              </w:rPr>
              <w:t xml:space="preserve">。</w:t>
            </w:r>
            <w:r/>
          </w:p>
          <w:p>
            <w:pPr>
              <w:numPr>
                <w:ilvl w:val="1"/>
                <w:numId w:val="22"/>
              </w:numPr>
              <w:ind w:left="567" w:hanging="567"/>
              <w:jc w:val="left"/>
              <w:keepLines w:val="0"/>
              <w:keepNext w:val="0"/>
              <w:pageBreakBefore w:val="0"/>
              <w:spacing w:line="240" w:lineRule="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制冷系统：</w:t>
            </w:r>
            <w:r>
              <w:rPr>
                <w:rFonts w:hint="default" w:ascii="Times New Roman" w:hAnsi="Times New Roman" w:eastAsia="宋体" w:cs="Times New Roman"/>
                <w:color w:val="auto"/>
                <w:sz w:val="21"/>
                <w:szCs w:val="21"/>
                <w:lang w:eastAsia="zh-CN"/>
              </w:rPr>
              <w:t xml:space="preserve">双系统制冷技术</w:t>
            </w:r>
            <w:r>
              <w:rPr>
                <w:rFonts w:hint="default" w:ascii="Times New Roman" w:hAnsi="Times New Roman" w:eastAsia="宋体" w:cs="Times New Roman"/>
                <w:color w:val="auto"/>
                <w:sz w:val="21"/>
                <w:szCs w:val="21"/>
              </w:rPr>
              <w:t xml:space="preserve">，降温快速、节能省电、均匀性更好。</w:t>
            </w:r>
            <w:r/>
          </w:p>
          <w:p>
            <w:pPr>
              <w:numPr>
                <w:ilvl w:val="1"/>
                <w:numId w:val="22"/>
              </w:numPr>
              <w:ind w:left="567" w:hanging="567"/>
              <w:jc w:val="left"/>
              <w:keepLines w:val="0"/>
              <w:keepNext w:val="0"/>
              <w:pageBreakBefore w:val="0"/>
              <w:spacing w:line="240" w:lineRule="auto"/>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 xml:space="preserve">▲微电脑控制，具备温度显示功能和报警系统。</w:t>
            </w:r>
            <w:r/>
          </w:p>
          <w:p>
            <w:pPr>
              <w:numPr>
                <w:ilvl w:val="1"/>
                <w:numId w:val="22"/>
              </w:numPr>
              <w:ind w:left="567" w:hanging="567"/>
              <w:jc w:val="left"/>
              <w:keepLines w:val="0"/>
              <w:keepNext w:val="0"/>
              <w:pageBreakBefore w:val="0"/>
              <w:spacing w:line="240" w:lineRule="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val="en-US" w:eastAsia="zh-CN"/>
              </w:rPr>
              <w:t xml:space="preserve">▲</w:t>
            </w:r>
            <w:r>
              <w:rPr>
                <w:rFonts w:hint="default" w:ascii="Times New Roman" w:hAnsi="Times New Roman" w:eastAsia="宋体" w:cs="Times New Roman"/>
                <w:b/>
                <w:bCs/>
                <w:color w:val="auto"/>
                <w:sz w:val="21"/>
                <w:szCs w:val="21"/>
              </w:rPr>
              <w:t xml:space="preserve">报警系统：具备高低温报警、传感器故障报警、断电报警、门开报警、环温报警、冷凝器故障报警、过滤网检查报警、电压异常报警、电池电量低报警。</w:t>
            </w:r>
            <w:r/>
          </w:p>
          <w:p>
            <w:pPr>
              <w:numPr>
                <w:ilvl w:val="1"/>
                <w:numId w:val="22"/>
              </w:numPr>
              <w:ind w:left="567" w:hanging="567"/>
              <w:jc w:val="left"/>
              <w:keepLines w:val="0"/>
              <w:keepNext w:val="0"/>
              <w:pageBreakBefore w:val="0"/>
              <w:spacing w:line="240" w:lineRule="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val="en-US" w:eastAsia="zh-CN"/>
              </w:rPr>
              <w:t xml:space="preserve">▲</w:t>
            </w:r>
            <w:r>
              <w:rPr>
                <w:rFonts w:hint="default" w:ascii="Times New Roman" w:hAnsi="Times New Roman" w:eastAsia="宋体" w:cs="Times New Roman"/>
                <w:b/>
                <w:bCs/>
                <w:color w:val="auto"/>
                <w:sz w:val="21"/>
                <w:szCs w:val="21"/>
              </w:rPr>
              <w:t xml:space="preserve">数据功能：USB端口，可读取近三个月的温度及报警情况。</w:t>
            </w:r>
            <w:r>
              <w:rPr>
                <w:rFonts w:hint="default" w:ascii="Times New Roman" w:hAnsi="Times New Roman" w:eastAsia="宋体" w:cs="Times New Roman"/>
                <w:b/>
                <w:bCs/>
                <w:color w:val="auto"/>
                <w:sz w:val="21"/>
                <w:szCs w:val="21"/>
                <w:lang w:val="en-US" w:eastAsia="zh-CN"/>
              </w:rPr>
              <w:t xml:space="preserve">配有RS485接口，打印机，上下门配独立锁扣。</w:t>
            </w:r>
            <w:r/>
          </w:p>
          <w:p>
            <w:pPr>
              <w:numPr>
                <w:ilvl w:val="1"/>
                <w:numId w:val="22"/>
              </w:numPr>
              <w:ind w:left="567" w:hanging="567"/>
              <w:jc w:val="left"/>
              <w:keepLines w:val="0"/>
              <w:keepNext w:val="0"/>
              <w:pageBreakBefore w:val="0"/>
              <w:spacing w:line="240" w:lineRule="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rPr>
              <w:t xml:space="preserve">断电保护：</w:t>
            </w:r>
            <w:r>
              <w:rPr>
                <w:rFonts w:ascii="宋体" w:hAnsi="宋体" w:eastAsia="宋体" w:cs="宋体"/>
                <w:b w:val="0"/>
                <w:bCs w:val="0"/>
                <w:i w:val="0"/>
                <w:iCs w:val="0"/>
                <w:color w:val="000000"/>
                <w:sz w:val="22"/>
                <w:szCs w:val="22"/>
              </w:rPr>
              <w:t xml:space="preserve">具备断电延时启动功能</w:t>
            </w:r>
            <w:r>
              <w:rPr>
                <w:rFonts w:hint="eastAsia" w:ascii="宋体" w:hAnsi="宋体" w:eastAsia="宋体" w:cs="宋体"/>
                <w:b w:val="0"/>
                <w:bCs w:val="0"/>
                <w:i w:val="0"/>
                <w:iCs w:val="0"/>
                <w:color w:val="000000"/>
                <w:sz w:val="22"/>
                <w:szCs w:val="22"/>
                <w:lang w:eastAsia="zh-CN"/>
              </w:rPr>
              <w:t xml:space="preserve">。</w:t>
            </w:r>
            <w:r/>
          </w:p>
        </w:tc>
      </w:tr>
      <w:tr>
        <w:trPr>
          <w:trHeight w:val="422"/>
        </w:trPr>
        <w:tc>
          <w:tcPr>
            <w:shd w:val="clear" w:color="auto" w:fill="auto"/>
            <w:tcBorders>
              <w:top w:val="single" w:color="000000" w:sz="8" w:space="0"/>
              <w:left w:val="single" w:color="000000" w:sz="8" w:space="0"/>
              <w:bottom w:val="single" w:color="000000" w:sz="8" w:space="0"/>
              <w:right w:val="single" w:color="000000" w:sz="8" w:space="0"/>
            </w:tcBorders>
            <w:tcW w:w="778" w:type="dxa"/>
            <w:vAlign w:val="center"/>
            <w:vMerge w:val="continue"/>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927" w:type="dxa"/>
            <w:vAlign w:val="center"/>
            <w:vMerge w:val="continue"/>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832" w:type="dxa"/>
            <w:vAlign w:val="center"/>
            <w:textDirection w:val="lrTb"/>
            <w:noWrap/>
          </w:tcPr>
          <w:p>
            <w:pPr>
              <w:jc w:val="left"/>
              <w:keepLines w:val="0"/>
              <w:keepNext w:val="0"/>
              <w:pageBreakBefore w:val="0"/>
              <w:widowControl/>
              <w:rPr>
                <w:rFonts w:hint="default" w:ascii="Times New Roman" w:hAnsi="Times New Roman" w:eastAsia="宋体" w:cs="Times New Roman"/>
                <w:i w:val="0"/>
                <w:iCs w:val="0"/>
                <w:color w:val="auto"/>
                <w:sz w:val="21"/>
                <w:szCs w:val="21"/>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2、配置要求</w:t>
            </w:r>
            <w:r/>
          </w:p>
          <w:p>
            <w:pPr>
              <w:jc w:val="left"/>
              <w:keepLines w:val="0"/>
              <w:keepNext w:val="0"/>
              <w:pageBreakBefore w:val="0"/>
              <w:widowControl/>
              <w:rPr>
                <w:rFonts w:hint="default" w:ascii="Times New Roman" w:hAnsi="Times New Roman" w:eastAsia="宋体" w:cs="Times New Roman"/>
                <w:i w:val="0"/>
                <w:iCs w:val="0"/>
                <w:color w:val="auto"/>
                <w:sz w:val="21"/>
                <w:szCs w:val="21"/>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冰柜</w:t>
            </w:r>
            <w:r>
              <w:rPr>
                <w:rFonts w:hint="eastAsia" w:eastAsia="宋体" w:cs="Times New Roman"/>
                <w:i w:val="0"/>
                <w:iCs w:val="0"/>
                <w:color w:val="auto"/>
                <w:sz w:val="21"/>
                <w:szCs w:val="21"/>
                <w:u w:val="none"/>
                <w:lang w:val="en-US" w:eastAsia="zh-CN" w:bidi="ar"/>
              </w:rPr>
              <w:t xml:space="preserve">1</w:t>
            </w:r>
            <w:r>
              <w:rPr>
                <w:rFonts w:hint="default" w:ascii="Times New Roman" w:hAnsi="Times New Roman" w:eastAsia="宋体" w:cs="Times New Roman"/>
                <w:i w:val="0"/>
                <w:iCs w:val="0"/>
                <w:color w:val="auto"/>
                <w:sz w:val="21"/>
                <w:szCs w:val="21"/>
                <w:u w:val="none"/>
                <w:lang w:val="en-US" w:eastAsia="zh-CN" w:bidi="ar"/>
              </w:rPr>
              <w:t xml:space="preserve">台</w:t>
            </w:r>
            <w:r/>
          </w:p>
        </w:tc>
      </w:tr>
      <w:tr>
        <w:trPr>
          <w:trHeight w:val="483"/>
        </w:trPr>
        <w:tc>
          <w:tcPr>
            <w:shd w:val="clear" w:color="auto" w:fill="auto"/>
            <w:tcBorders>
              <w:top w:val="single" w:color="000000" w:sz="8" w:space="0"/>
              <w:left w:val="single" w:color="000000" w:sz="8" w:space="0"/>
              <w:bottom w:val="single" w:color="000000" w:sz="8" w:space="0"/>
              <w:right w:val="single" w:color="000000" w:sz="8" w:space="0"/>
            </w:tcBorders>
            <w:tcW w:w="778" w:type="dxa"/>
            <w:vAlign w:val="center"/>
            <w:vMerge w:val="continue"/>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927" w:type="dxa"/>
            <w:vAlign w:val="center"/>
            <w:vMerge w:val="continue"/>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832" w:type="dxa"/>
            <w:vAlign w:val="center"/>
            <w:textDirection w:val="lrTb"/>
            <w:noWrap/>
          </w:tcPr>
          <w:p>
            <w:pPr>
              <w:jc w:val="left"/>
              <w:keepLines w:val="0"/>
              <w:keepNext w:val="0"/>
              <w:pageBreakBefore w:val="0"/>
              <w:widowControl/>
              <w:rPr>
                <w:rFonts w:hint="default" w:ascii="Times New Roman" w:hAnsi="Times New Roman" w:eastAsia="宋体" w:cs="Times New Roman"/>
                <w:color w:val="auto"/>
                <w:sz w:val="21"/>
                <w:szCs w:val="21"/>
                <w:lang w:val="en-US" w:eastAsia="zh-CN"/>
              </w:rPr>
              <w:suppressLineNumbers w:val="0"/>
            </w:pPr>
            <w:r>
              <w:rPr>
                <w:rFonts w:hint="default" w:ascii="Times New Roman" w:hAnsi="Times New Roman" w:eastAsia="宋体" w:cs="Times New Roman"/>
                <w:color w:val="auto"/>
                <w:sz w:val="21"/>
                <w:szCs w:val="21"/>
                <w:lang w:val="en-US" w:eastAsia="zh-CN"/>
              </w:rPr>
              <w:t xml:space="preserve">3、售后要求：</w:t>
            </w:r>
            <w:r/>
          </w:p>
          <w:p>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3.1质量保证：保修期自测试验收合格起</w:t>
            </w:r>
            <w:r>
              <w:rPr>
                <w:rFonts w:hint="eastAsia" w:eastAsia="宋体" w:cs="Times New Roman"/>
                <w:color w:val="auto"/>
                <w:sz w:val="21"/>
                <w:szCs w:val="21"/>
                <w:lang w:val="en-US" w:eastAsia="zh-CN"/>
              </w:rPr>
              <w:t xml:space="preserve">≥3年，免费上门维修服务</w:t>
            </w:r>
            <w:r>
              <w:rPr>
                <w:rFonts w:hint="default" w:ascii="Times New Roman" w:hAnsi="Times New Roman" w:eastAsia="宋体" w:cs="Times New Roman"/>
                <w:color w:val="auto"/>
                <w:sz w:val="21"/>
                <w:szCs w:val="21"/>
                <w:lang w:val="en-US" w:eastAsia="zh-CN"/>
              </w:rPr>
              <w:t xml:space="preserve">。设备为全新原装正品，提供完整出厂质检报告及相关资质文件。</w:t>
            </w:r>
            <w:r>
              <w:rPr>
                <w:rFonts w:hint="eastAsia" w:eastAsia="宋体" w:cs="Times New Roman"/>
                <w:color w:val="auto"/>
                <w:sz w:val="21"/>
                <w:szCs w:val="21"/>
                <w:lang w:val="en-US" w:eastAsia="zh-CN"/>
              </w:rPr>
              <w:t xml:space="preserve">提供</w:t>
            </w:r>
            <w:r>
              <w:rPr>
                <w:rFonts w:hint="default" w:ascii="Times New Roman" w:hAnsi="Times New Roman" w:eastAsia="宋体" w:cs="Times New Roman"/>
                <w:color w:val="auto"/>
                <w:sz w:val="21"/>
                <w:szCs w:val="21"/>
                <w:lang w:val="en-US" w:eastAsia="zh-CN"/>
              </w:rPr>
              <w:t xml:space="preserve">免费上门安装、调试、校准及全员操作培训，支持第三方权威机构检测验收。</w:t>
            </w:r>
            <w:r/>
          </w:p>
          <w:p>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3.2质量及验收标准：技术指标符合买方要求和厂家规定的出厂要求。同时按厂家标准验收程序或中国国家计量标准部门的有关规程验收，如未通过验收，应视情节更换部件或主机，直至退货。</w:t>
            </w:r>
            <w:r/>
          </w:p>
          <w:p>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3.3交货期为合同签定后60个工作日内。</w:t>
            </w:r>
            <w:r/>
          </w:p>
        </w:tc>
      </w:tr>
    </w:tbl>
    <w:p>
      <w:pPr>
        <w:pStyle w:val="884"/>
        <w:jc w:val="left"/>
        <w:keepLines w:val="0"/>
        <w:keepNext w:val="0"/>
        <w:pageBreakBefore w:val="0"/>
        <w:spacing w:line="360" w:lineRule="auto"/>
        <w:widowControl/>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eastAsia="宋体" w:cs="Times New Roman"/>
          <w:bCs/>
          <w:color w:val="auto"/>
          <w:sz w:val="21"/>
          <w:szCs w:val="21"/>
          <w:highlight w:val="none"/>
          <w:lang w:val="en-US" w:eastAsia="zh-CN" w:bidi="ar-SA"/>
        </w:rPr>
      </w:r>
      <w:r/>
    </w:p>
    <w:tbl>
      <w:tblPr>
        <w:tblStyle w:val="857"/>
        <w:tblW w:w="9537" w:type="dxa"/>
        <w:tblInd w:w="-11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98"/>
        <w:gridCol w:w="1077"/>
        <w:gridCol w:w="7462"/>
      </w:tblGrid>
      <w:tr>
        <w:trPr>
          <w:trHeight w:val="879"/>
        </w:trPr>
        <w:tc>
          <w:tcPr>
            <w:shd w:val="clear" w:color="auto" w:fill="auto"/>
            <w:tcBorders>
              <w:top w:val="single" w:color="000000" w:sz="8" w:space="0"/>
              <w:left w:val="single" w:color="000000" w:sz="8" w:space="0"/>
              <w:bottom w:val="single" w:color="000000" w:sz="8" w:space="0"/>
              <w:right w:val="single" w:color="000000" w:sz="8" w:space="0"/>
            </w:tcBorders>
            <w:tcW w:w="998" w:type="dxa"/>
            <w:vAlign w:val="center"/>
            <w:textDirection w:val="lrTb"/>
            <w:noWrap w:val="false"/>
          </w:tcPr>
          <w:p>
            <w:pPr>
              <w:jc w:val="center"/>
              <w:widowControl/>
              <w:rPr>
                <w:rStyle w:val="1179"/>
                <w:rFonts w:hint="default" w:ascii="Times New Roman" w:hAnsi="Times New Roman" w:eastAsia="宋体" w:cs="Times New Roman"/>
                <w:i w:val="0"/>
                <w:iCs w:val="0"/>
                <w:color w:val="auto"/>
                <w:sz w:val="21"/>
                <w:szCs w:val="21"/>
                <w:lang w:val="en-US" w:eastAsia="zh-CN" w:bidi="ar"/>
              </w:rPr>
            </w:pPr>
            <w:r>
              <w:rPr>
                <w:rFonts w:hint="default" w:ascii="Times New Roman" w:hAnsi="Times New Roman" w:eastAsia="宋体" w:cs="Times New Roman"/>
                <w:b/>
                <w:bCs/>
                <w:color w:val="auto"/>
                <w:sz w:val="21"/>
                <w:szCs w:val="21"/>
                <w:lang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1077" w:type="dxa"/>
            <w:vAlign w:val="center"/>
            <w:textDirection w:val="lrTb"/>
            <w:noWrap w:val="false"/>
          </w:tcPr>
          <w:p>
            <w:pPr>
              <w:jc w:val="center"/>
              <w:widowControl/>
              <w:rPr>
                <w:rStyle w:val="1179"/>
                <w:rFonts w:hint="default" w:ascii="Times New Roman" w:hAnsi="Times New Roman" w:eastAsia="宋体" w:cs="Times New Roman"/>
                <w:i w:val="0"/>
                <w:iCs w:val="0"/>
                <w:color w:val="auto"/>
                <w:sz w:val="21"/>
                <w:szCs w:val="21"/>
                <w:lang w:val="en-US" w:eastAsia="zh-CN" w:bidi="ar"/>
              </w:rPr>
            </w:pPr>
            <w:r>
              <w:rPr>
                <w:rFonts w:hint="default" w:ascii="Times New Roman" w:hAnsi="Times New Roman" w:eastAsia="宋体" w:cs="Times New Roman"/>
                <w:b/>
                <w:bCs/>
                <w:color w:val="auto"/>
                <w:sz w:val="21"/>
                <w:szCs w:val="21"/>
                <w:lang w:bidi="ar"/>
              </w:rPr>
              <w:t xml:space="preserve">产品名称</w:t>
            </w:r>
            <w:r/>
          </w:p>
        </w:tc>
        <w:tc>
          <w:tcPr>
            <w:shd w:val="clear" w:color="auto" w:fill="auto"/>
            <w:tcBorders>
              <w:top w:val="single" w:color="000000" w:sz="8" w:space="0"/>
              <w:left w:val="single" w:color="000000" w:sz="8" w:space="0"/>
              <w:bottom w:val="single" w:color="000000" w:sz="8" w:space="0"/>
              <w:right w:val="single" w:color="000000" w:sz="8" w:space="0"/>
            </w:tcBorders>
            <w:tcW w:w="7462" w:type="dxa"/>
            <w:vAlign w:val="center"/>
            <w:textDirection w:val="lrTb"/>
            <w:noWrap/>
          </w:tcPr>
          <w:p>
            <w:pPr>
              <w:jc w:val="center"/>
              <w:widowControl/>
              <w:rPr>
                <w:rFonts w:hint="default" w:ascii="Times New Roman" w:hAnsi="Times New Roman" w:eastAsia="宋体" w:cs="Times New Roman"/>
                <w:i w:val="0"/>
                <w:iCs w:val="0"/>
                <w:color w:val="auto"/>
                <w:sz w:val="21"/>
                <w:szCs w:val="21"/>
                <w:u w:val="none"/>
                <w:lang w:val="en-US" w:eastAsia="zh-CN" w:bidi="ar"/>
              </w:rPr>
            </w:pPr>
            <w:r>
              <w:rPr>
                <w:rFonts w:hint="default" w:ascii="Times New Roman" w:hAnsi="Times New Roman" w:eastAsia="宋体" w:cs="Times New Roman"/>
                <w:b/>
                <w:bCs/>
                <w:color w:val="auto"/>
                <w:sz w:val="21"/>
                <w:szCs w:val="21"/>
              </w:rPr>
              <w:t xml:space="preserve">技术指标等要求</w:t>
            </w:r>
            <w:r/>
          </w:p>
        </w:tc>
      </w:tr>
      <w:tr>
        <w:trPr>
          <w:trHeight w:val="892"/>
        </w:trPr>
        <w:tc>
          <w:tcPr>
            <w:shd w:val="clear" w:color="auto" w:fill="auto"/>
            <w:tcBorders>
              <w:top w:val="single" w:color="000000" w:sz="8" w:space="0"/>
              <w:left w:val="single" w:color="000000" w:sz="8" w:space="0"/>
              <w:bottom w:val="single" w:color="000000" w:sz="8" w:space="0"/>
              <w:right w:val="single" w:color="000000" w:sz="8" w:space="0"/>
            </w:tcBorders>
            <w:tcW w:w="998" w:type="dxa"/>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auto"/>
                <w:sz w:val="21"/>
                <w:szCs w:val="21"/>
                <w:u w:val="none"/>
                <w:lang w:val="en-US"/>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16</w:t>
            </w:r>
            <w:r/>
          </w:p>
        </w:tc>
        <w:tc>
          <w:tcPr>
            <w:shd w:val="clear" w:color="auto" w:fill="auto"/>
            <w:tcBorders>
              <w:top w:val="single" w:color="000000" w:sz="8" w:space="0"/>
              <w:left w:val="single" w:color="000000" w:sz="8" w:space="0"/>
              <w:bottom w:val="single" w:color="000000" w:sz="8" w:space="0"/>
              <w:right w:val="single" w:color="000000" w:sz="8" w:space="0"/>
            </w:tcBorders>
            <w:tcW w:w="1077" w:type="dxa"/>
            <w:vAlign w:val="center"/>
            <w:vMerge w:val="restart"/>
            <w:textDirection w:val="lrTb"/>
            <w:noWrap w:val="false"/>
          </w:tcPr>
          <w:p>
            <w:pPr>
              <w:jc w:val="left"/>
              <w:keepLines w:val="0"/>
              <w:keepNext w:val="0"/>
              <w:widowControl/>
              <w:rPr>
                <w:rFonts w:hint="default" w:ascii="Times New Roman" w:hAnsi="Times New Roman" w:eastAsia="宋体" w:cs="Times New Roman"/>
                <w:i w:val="0"/>
                <w:iCs w:val="0"/>
                <w:color w:val="auto"/>
                <w:sz w:val="21"/>
                <w:szCs w:val="21"/>
                <w:u w:val="none"/>
              </w:rPr>
              <w:suppressLineNumbers w:val="0"/>
            </w:pPr>
            <w:r>
              <w:rPr>
                <w:rStyle w:val="1179"/>
                <w:rFonts w:hint="default" w:ascii="Times New Roman" w:hAnsi="Times New Roman" w:eastAsia="宋体" w:cs="Times New Roman"/>
                <w:i w:val="0"/>
                <w:iCs w:val="0"/>
                <w:color w:val="auto"/>
                <w:sz w:val="21"/>
                <w:szCs w:val="21"/>
                <w:lang w:val="en-US" w:eastAsia="zh-CN" w:bidi="ar"/>
              </w:rPr>
              <w:t xml:space="preserve">超低温冰箱</w:t>
            </w:r>
            <w:r/>
          </w:p>
        </w:tc>
        <w:tc>
          <w:tcPr>
            <w:shd w:val="clear" w:color="auto" w:fill="auto"/>
            <w:tcBorders>
              <w:top w:val="single" w:color="000000" w:sz="8" w:space="0"/>
              <w:left w:val="single" w:color="000000" w:sz="8" w:space="0"/>
              <w:bottom w:val="single" w:color="000000" w:sz="8" w:space="0"/>
              <w:right w:val="single" w:color="000000" w:sz="8" w:space="0"/>
            </w:tcBorders>
            <w:tcW w:w="7462" w:type="dxa"/>
            <w:vAlign w:val="center"/>
            <w:textDirection w:val="lrTb"/>
            <w:noWrap/>
          </w:tcPr>
          <w:p>
            <w:pPr>
              <w:jc w:val="left"/>
              <w:keepLines w:val="0"/>
              <w:keepNext w:val="0"/>
              <w:pageBreakBefore w:val="0"/>
              <w:widowControl/>
              <w:rPr>
                <w:rFonts w:hint="default" w:ascii="Times New Roman" w:hAnsi="Times New Roman" w:eastAsia="宋体" w:cs="Times New Roman"/>
                <w:b/>
                <w:bCs/>
                <w:color w:val="auto"/>
                <w:sz w:val="21"/>
                <w:szCs w:val="21"/>
                <w:lang w:val="en-US" w:eastAsia="zh-CN"/>
              </w:rPr>
              <w:suppressLineNumbers w:val="0"/>
            </w:pPr>
            <w:r>
              <w:rPr>
                <w:rFonts w:hint="default" w:ascii="Times New Roman" w:hAnsi="Times New Roman" w:eastAsia="宋体" w:cs="Times New Roman"/>
                <w:b/>
                <w:bCs/>
                <w:color w:val="auto"/>
                <w:sz w:val="21"/>
                <w:szCs w:val="21"/>
                <w:lang w:val="en-US" w:eastAsia="zh-CN"/>
              </w:rPr>
              <w:t xml:space="preserve">1、技术要求</w:t>
            </w:r>
            <w:r/>
          </w:p>
          <w:p>
            <w:pPr>
              <w:numPr>
                <w:ilvl w:val="1"/>
                <w:numId w:val="23"/>
              </w:numPr>
              <w:ind w:left="567" w:hanging="567"/>
              <w:jc w:val="left"/>
              <w:keepLines w:val="0"/>
              <w:keepNext w:val="0"/>
              <w:pageBreakBefore w:val="0"/>
              <w:widowControl/>
              <w:rPr>
                <w:rFonts w:hint="default" w:ascii="Times New Roman" w:hAnsi="Times New Roman" w:eastAsia="宋体" w:cs="Times New Roman"/>
                <w:b/>
                <w:bCs/>
                <w:color w:val="auto"/>
                <w:sz w:val="21"/>
                <w:szCs w:val="21"/>
                <w:lang w:val="en-US" w:eastAsia="zh-CN"/>
              </w:rPr>
              <w:suppressLineNumbers w:val="0"/>
            </w:pPr>
            <w:r>
              <w:rPr>
                <w:rFonts w:hint="default" w:ascii="Times New Roman" w:hAnsi="Times New Roman" w:eastAsia="宋体" w:cs="Times New Roman"/>
                <w:b/>
                <w:bCs/>
                <w:color w:val="auto"/>
                <w:sz w:val="21"/>
                <w:szCs w:val="21"/>
                <w:lang w:val="en-US" w:eastAsia="zh-CN"/>
              </w:rPr>
              <w:t xml:space="preserve">▲样式：立式，容积≥800L。</w:t>
            </w:r>
            <w:r/>
          </w:p>
          <w:p>
            <w:pPr>
              <w:numPr>
                <w:ilvl w:val="1"/>
                <w:numId w:val="23"/>
              </w:numPr>
              <w:ind w:left="567" w:hanging="567"/>
              <w:jc w:val="left"/>
              <w:keepLines w:val="0"/>
              <w:keepNext w:val="0"/>
              <w:pageBreakBefore w:val="0"/>
              <w:widowControl/>
              <w:rPr>
                <w:rFonts w:hint="default" w:ascii="Times New Roman" w:hAnsi="Times New Roman" w:eastAsia="宋体" w:cs="Times New Roman"/>
                <w:b/>
                <w:bCs/>
                <w:color w:val="auto"/>
                <w:sz w:val="21"/>
                <w:szCs w:val="21"/>
                <w:lang w:val="en-US" w:eastAsia="zh-CN"/>
              </w:rPr>
              <w:suppressLineNumbers w:val="0"/>
            </w:pPr>
            <w:r>
              <w:rPr>
                <w:rFonts w:hint="default" w:ascii="Times New Roman" w:hAnsi="Times New Roman" w:eastAsia="宋体" w:cs="Times New Roman"/>
                <w:b/>
                <w:bCs/>
                <w:color w:val="auto"/>
                <w:sz w:val="21"/>
                <w:szCs w:val="21"/>
                <w:lang w:val="en-US" w:eastAsia="zh-CN"/>
              </w:rPr>
              <w:t xml:space="preserve">▲压缩机：2台≤1HP进口或同等品质高效全封闭式压缩机，制冷效率高，双独立直流冷凝风机。</w:t>
            </w:r>
            <w:r/>
          </w:p>
          <w:p>
            <w:pPr>
              <w:numPr>
                <w:ilvl w:val="1"/>
                <w:numId w:val="23"/>
              </w:numPr>
              <w:ind w:left="567" w:hanging="567"/>
              <w:jc w:val="left"/>
              <w:keepLines w:val="0"/>
              <w:keepNext w:val="0"/>
              <w:pageBreakBefore w:val="0"/>
              <w:widowControl/>
              <w:rPr>
                <w:rFonts w:hint="default" w:ascii="Times New Roman" w:hAnsi="Times New Roman" w:eastAsia="宋体" w:cs="Times New Roman"/>
                <w:b w:val="0"/>
                <w:bCs w:val="0"/>
                <w:color w:val="auto"/>
                <w:sz w:val="21"/>
                <w:szCs w:val="21"/>
                <w:lang w:val="en-US" w:eastAsia="zh-CN"/>
              </w:rPr>
              <w:suppressLineNumbers w:val="0"/>
            </w:pPr>
            <w:r>
              <w:rPr>
                <w:rFonts w:hint="default" w:ascii="Times New Roman" w:hAnsi="Times New Roman" w:eastAsia="宋体" w:cs="Times New Roman"/>
                <w:b w:val="0"/>
                <w:bCs w:val="0"/>
                <w:color w:val="auto"/>
                <w:sz w:val="21"/>
                <w:szCs w:val="21"/>
                <w:lang w:val="en-US" w:eastAsia="zh-CN"/>
              </w:rPr>
              <w:t xml:space="preserve">采用碳氢制冷剂，制冷剂用量符合国家安全标准，</w:t>
            </w:r>
            <w:r>
              <w:rPr>
                <w:rFonts w:hint="eastAsia" w:eastAsia="宋体" w:cs="Times New Roman"/>
                <w:b w:val="0"/>
                <w:bCs w:val="0"/>
                <w:color w:val="auto"/>
                <w:sz w:val="21"/>
                <w:szCs w:val="21"/>
                <w:lang w:val="en-US" w:eastAsia="zh-CN"/>
              </w:rPr>
              <w:t xml:space="preserve">合理</w:t>
            </w:r>
            <w:r>
              <w:rPr>
                <w:rFonts w:hint="default" w:ascii="Times New Roman" w:hAnsi="Times New Roman" w:eastAsia="宋体" w:cs="Times New Roman"/>
                <w:b w:val="0"/>
                <w:bCs w:val="0"/>
                <w:color w:val="auto"/>
                <w:sz w:val="21"/>
                <w:szCs w:val="21"/>
                <w:lang w:val="en-US" w:eastAsia="zh-CN"/>
              </w:rPr>
              <w:t xml:space="preserve">制冷回路，制冷效率高，降温迅速。</w:t>
            </w:r>
            <w:r/>
          </w:p>
          <w:p>
            <w:pPr>
              <w:numPr>
                <w:ilvl w:val="1"/>
                <w:numId w:val="23"/>
              </w:numPr>
              <w:ind w:left="567" w:hanging="567"/>
              <w:jc w:val="left"/>
              <w:keepLines w:val="0"/>
              <w:keepNext w:val="0"/>
              <w:pageBreakBefore w:val="0"/>
              <w:widowControl/>
              <w:rPr>
                <w:rFonts w:hint="default" w:ascii="Times New Roman" w:hAnsi="Times New Roman" w:eastAsia="宋体" w:cs="Times New Roman"/>
                <w:b w:val="0"/>
                <w:bCs w:val="0"/>
                <w:color w:val="auto"/>
                <w:sz w:val="21"/>
                <w:szCs w:val="21"/>
                <w:lang w:val="en-US" w:eastAsia="zh-CN"/>
              </w:rPr>
              <w:suppressLineNumbers w:val="0"/>
            </w:pPr>
            <w:r>
              <w:rPr>
                <w:rFonts w:hint="default" w:ascii="Times New Roman" w:hAnsi="Times New Roman" w:eastAsia="宋体" w:cs="Times New Roman"/>
                <w:b w:val="0"/>
                <w:bCs w:val="0"/>
                <w:color w:val="auto"/>
                <w:sz w:val="21"/>
                <w:szCs w:val="21"/>
                <w:lang w:val="en-US" w:eastAsia="zh-CN"/>
              </w:rPr>
              <w:t xml:space="preserve">双独立制冷系统，微电脑程序控制，可实时根据箱内温度情况自动控制压缩机转速，达到性能和能耗最佳平衡。断开一个系统，另一制冷系统快速反应，单机高频运行，箱内温度≤-80℃。</w:t>
            </w:r>
            <w:r/>
          </w:p>
          <w:p>
            <w:pPr>
              <w:numPr>
                <w:ilvl w:val="1"/>
                <w:numId w:val="23"/>
              </w:numPr>
              <w:ind w:left="567" w:hanging="567"/>
              <w:jc w:val="left"/>
              <w:keepLines w:val="0"/>
              <w:keepNext w:val="0"/>
              <w:pageBreakBefore w:val="0"/>
              <w:widowControl/>
              <w:rPr>
                <w:rFonts w:hint="default" w:ascii="Times New Roman" w:hAnsi="Times New Roman" w:eastAsia="宋体" w:cs="Times New Roman"/>
                <w:b/>
                <w:bCs/>
                <w:color w:val="auto"/>
                <w:sz w:val="21"/>
                <w:szCs w:val="21"/>
                <w:lang w:val="en-US" w:eastAsia="zh-CN"/>
              </w:rPr>
              <w:suppressLineNumbers w:val="0"/>
            </w:pPr>
            <w:r>
              <w:rPr>
                <w:rFonts w:hint="default" w:ascii="Times New Roman" w:hAnsi="Times New Roman" w:eastAsia="宋体" w:cs="Times New Roman"/>
                <w:b/>
                <w:bCs/>
                <w:color w:val="auto"/>
                <w:sz w:val="21"/>
                <w:szCs w:val="21"/>
                <w:lang w:val="en-US" w:eastAsia="zh-CN"/>
              </w:rPr>
              <w:t xml:space="preserve">▲温度控制：适用范围-40℃～-86℃，控温精度0.1℃。</w:t>
            </w:r>
            <w:r/>
          </w:p>
          <w:p>
            <w:pPr>
              <w:numPr>
                <w:ilvl w:val="1"/>
                <w:numId w:val="23"/>
              </w:numPr>
              <w:ind w:left="567" w:hanging="567"/>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val="en-US" w:eastAsia="zh-CN"/>
              </w:rPr>
              <w:t xml:space="preserve">▲</w:t>
            </w:r>
            <w:r>
              <w:rPr>
                <w:rFonts w:hint="default" w:ascii="Times New Roman" w:hAnsi="Times New Roman" w:eastAsia="宋体" w:cs="Times New Roman"/>
                <w:b/>
                <w:bCs/>
                <w:color w:val="auto"/>
                <w:sz w:val="21"/>
                <w:szCs w:val="21"/>
              </w:rPr>
              <w:t xml:space="preserve">断电保温≥12h</w:t>
            </w:r>
            <w:r/>
          </w:p>
          <w:p>
            <w:pPr>
              <w:numPr>
                <w:ilvl w:val="1"/>
                <w:numId w:val="23"/>
              </w:numPr>
              <w:ind w:left="567" w:hanging="567"/>
              <w:rPr>
                <w:rFonts w:hint="default" w:ascii="Times New Roman" w:hAnsi="Times New Roman" w:eastAsia="宋体" w:cs="Times New Roman"/>
                <w:b/>
                <w:bCs/>
                <w:i w:val="0"/>
                <w:iCs w:val="0"/>
                <w:color w:val="auto"/>
                <w:sz w:val="21"/>
                <w:szCs w:val="21"/>
                <w:u w:val="none"/>
                <w:lang w:val="en-US" w:eastAsia="zh-CN" w:bidi="ar"/>
              </w:rPr>
            </w:pPr>
            <w:r>
              <w:rPr>
                <w:rFonts w:hint="default" w:ascii="Times New Roman" w:hAnsi="Times New Roman" w:eastAsia="宋体" w:cs="Times New Roman"/>
                <w:b/>
                <w:bCs/>
                <w:color w:val="auto"/>
                <w:sz w:val="21"/>
                <w:szCs w:val="21"/>
                <w:lang w:val="en-US" w:eastAsia="zh-CN"/>
              </w:rPr>
              <w:t xml:space="preserve">▲</w:t>
            </w:r>
            <w:r>
              <w:rPr>
                <w:rFonts w:hint="default" w:ascii="Times New Roman" w:hAnsi="Times New Roman" w:eastAsia="宋体" w:cs="Times New Roman"/>
                <w:b/>
                <w:bCs/>
                <w:color w:val="auto"/>
                <w:sz w:val="21"/>
                <w:szCs w:val="21"/>
              </w:rPr>
              <w:t xml:space="preserve">具备温度记录与报警</w:t>
            </w:r>
            <w:r>
              <w:rPr>
                <w:rFonts w:hint="default" w:ascii="Times New Roman" w:hAnsi="Times New Roman" w:eastAsia="宋体" w:cs="Times New Roman"/>
                <w:b/>
                <w:bCs/>
                <w:color w:val="auto"/>
                <w:sz w:val="21"/>
                <w:szCs w:val="21"/>
                <w:lang w:eastAsia="zh-CN"/>
              </w:rPr>
              <w:t xml:space="preserve">功能</w:t>
            </w:r>
            <w:r>
              <w:rPr>
                <w:rFonts w:hint="default" w:ascii="Times New Roman" w:hAnsi="Times New Roman" w:eastAsia="宋体" w:cs="Times New Roman"/>
                <w:b/>
                <w:bCs/>
                <w:color w:val="auto"/>
                <w:sz w:val="21"/>
                <w:szCs w:val="21"/>
              </w:rPr>
              <w:fldChar w:fldCharType="begin"/>
            </w:r>
            <w:r>
              <w:rPr>
                <w:rFonts w:hint="default" w:ascii="Times New Roman" w:hAnsi="Times New Roman" w:eastAsia="宋体" w:cs="Times New Roman"/>
                <w:b/>
                <w:bCs/>
                <w:color w:val="auto"/>
                <w:sz w:val="21"/>
                <w:szCs w:val="21"/>
                <w:lang w:eastAsia="zh-CN"/>
              </w:rPr>
              <w:instrText xml:space="preserve">ADDIN CNKISM.UserStyle</w:instrText>
            </w:r>
            <w:r>
              <w:rPr>
                <w:rFonts w:hint="default" w:ascii="Times New Roman" w:hAnsi="Times New Roman" w:eastAsia="宋体" w:cs="Times New Roman"/>
                <w:b/>
                <w:bCs/>
                <w:color w:val="auto"/>
                <w:sz w:val="21"/>
                <w:szCs w:val="21"/>
              </w:rPr>
              <w:fldChar w:fldCharType="separate"/>
            </w:r>
            <w:r>
              <w:rPr>
                <w:rFonts w:hint="default" w:ascii="Times New Roman" w:hAnsi="Times New Roman" w:eastAsia="宋体" w:cs="Times New Roman"/>
                <w:b/>
                <w:bCs/>
                <w:color w:val="auto"/>
                <w:sz w:val="21"/>
                <w:szCs w:val="21"/>
              </w:rPr>
              <w:fldChar w:fldCharType="end"/>
            </w:r>
            <w:r>
              <w:rPr>
                <w:rFonts w:hint="default" w:ascii="Times New Roman" w:hAnsi="Times New Roman" w:eastAsia="宋体" w:cs="Times New Roman"/>
                <w:b/>
                <w:bCs/>
                <w:color w:val="auto"/>
                <w:sz w:val="21"/>
                <w:szCs w:val="21"/>
              </w:rPr>
              <w:fldChar w:fldCharType="begin"/>
            </w:r>
            <w:r>
              <w:rPr>
                <w:rFonts w:hint="default" w:ascii="Times New Roman" w:hAnsi="Times New Roman" w:eastAsia="宋体" w:cs="Times New Roman"/>
                <w:b/>
                <w:bCs/>
                <w:color w:val="auto"/>
                <w:sz w:val="21"/>
                <w:szCs w:val="21"/>
                <w:lang w:eastAsia="zh-CN"/>
              </w:rPr>
              <w:instrText xml:space="preserve">ADDIN CNKISM.UserStyle</w:instrText>
            </w:r>
            <w:r>
              <w:rPr>
                <w:rFonts w:hint="default" w:ascii="Times New Roman" w:hAnsi="Times New Roman" w:eastAsia="宋体" w:cs="Times New Roman"/>
                <w:b/>
                <w:bCs/>
                <w:color w:val="auto"/>
                <w:sz w:val="21"/>
                <w:szCs w:val="21"/>
              </w:rPr>
              <w:fldChar w:fldCharType="separate"/>
            </w:r>
            <w:r>
              <w:rPr>
                <w:rFonts w:hint="default" w:ascii="Times New Roman" w:hAnsi="Times New Roman" w:eastAsia="宋体" w:cs="Times New Roman"/>
                <w:b/>
                <w:bCs/>
                <w:color w:val="auto"/>
                <w:sz w:val="21"/>
                <w:szCs w:val="21"/>
              </w:rPr>
              <w:fldChar w:fldCharType="end"/>
            </w:r>
            <w:r/>
          </w:p>
        </w:tc>
      </w:tr>
      <w:tr>
        <w:trPr>
          <w:trHeight w:val="613"/>
        </w:trPr>
        <w:tc>
          <w:tcPr>
            <w:shd w:val="clear" w:color="auto" w:fill="auto"/>
            <w:tcBorders>
              <w:top w:val="single" w:color="000000" w:sz="8" w:space="0"/>
              <w:left w:val="single" w:color="000000" w:sz="8" w:space="0"/>
              <w:bottom w:val="single" w:color="000000" w:sz="8" w:space="0"/>
              <w:right w:val="single" w:color="000000" w:sz="8" w:space="0"/>
            </w:tcBorders>
            <w:tcW w:w="998" w:type="dxa"/>
            <w:vAlign w:val="center"/>
            <w:vMerge w:val="continue"/>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077" w:type="dxa"/>
            <w:vAlign w:val="center"/>
            <w:vMerge w:val="continue"/>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462" w:type="dxa"/>
            <w:vAlign w:val="center"/>
            <w:textDirection w:val="lrTb"/>
            <w:noWrap/>
          </w:tcPr>
          <w:p>
            <w:pPr>
              <w:jc w:val="left"/>
              <w:keepLines w:val="0"/>
              <w:keepNext w:val="0"/>
              <w:pageBreakBefore w:val="0"/>
              <w:widowControl/>
              <w:rPr>
                <w:rFonts w:hint="default" w:ascii="Times New Roman" w:hAnsi="Times New Roman" w:eastAsia="宋体" w:cs="Times New Roman"/>
                <w:b w:val="0"/>
                <w:bCs w:val="0"/>
                <w:i w:val="0"/>
                <w:iCs w:val="0"/>
                <w:color w:val="auto"/>
                <w:sz w:val="21"/>
                <w:szCs w:val="21"/>
                <w:u w:val="none"/>
                <w:lang w:val="en-US" w:eastAsia="zh-CN" w:bidi="ar"/>
              </w:rPr>
              <w:suppressLineNumbers w:val="0"/>
            </w:pPr>
            <w:r>
              <w:rPr>
                <w:rFonts w:hint="default" w:ascii="Times New Roman" w:hAnsi="Times New Roman" w:eastAsia="宋体" w:cs="Times New Roman"/>
                <w:b w:val="0"/>
                <w:bCs w:val="0"/>
                <w:i w:val="0"/>
                <w:iCs w:val="0"/>
                <w:color w:val="auto"/>
                <w:sz w:val="21"/>
                <w:szCs w:val="21"/>
                <w:u w:val="none"/>
                <w:lang w:val="en-US" w:eastAsia="zh-CN" w:bidi="ar"/>
              </w:rPr>
              <w:t xml:space="preserve">2、配置要求</w:t>
            </w:r>
            <w:r/>
          </w:p>
          <w:p>
            <w:pPr>
              <w:jc w:val="left"/>
              <w:keepLines w:val="0"/>
              <w:keepNext w:val="0"/>
              <w:pageBreakBefore w:val="0"/>
              <w:widowControl/>
              <w:rPr>
                <w:rStyle w:val="1179"/>
                <w:rFonts w:hint="default" w:ascii="Times New Roman" w:hAnsi="Times New Roman" w:eastAsia="宋体" w:cs="Times New Roman"/>
                <w:b w:val="0"/>
                <w:bCs w:val="0"/>
                <w:i w:val="0"/>
                <w:iCs w:val="0"/>
                <w:color w:val="auto"/>
                <w:sz w:val="21"/>
                <w:szCs w:val="21"/>
                <w:lang w:val="en-US" w:eastAsia="zh-CN" w:bidi="ar"/>
              </w:rPr>
              <w:suppressLineNumbers w:val="0"/>
            </w:pPr>
            <w:r>
              <w:rPr>
                <w:rFonts w:hint="default" w:ascii="Times New Roman" w:hAnsi="Times New Roman" w:eastAsia="宋体" w:cs="Times New Roman"/>
                <w:b w:val="0"/>
                <w:bCs w:val="0"/>
                <w:i w:val="0"/>
                <w:iCs w:val="0"/>
                <w:color w:val="auto"/>
                <w:sz w:val="21"/>
                <w:szCs w:val="21"/>
                <w:u w:val="none"/>
                <w:lang w:val="en-US" w:eastAsia="zh-CN" w:bidi="ar"/>
              </w:rPr>
              <w:t xml:space="preserve">超低温冰箱1台</w:t>
            </w:r>
            <w:r/>
          </w:p>
        </w:tc>
      </w:tr>
      <w:tr>
        <w:trPr>
          <w:trHeight w:val="606"/>
        </w:trPr>
        <w:tc>
          <w:tcPr>
            <w:shd w:val="clear" w:color="auto" w:fill="auto"/>
            <w:tcBorders>
              <w:top w:val="single" w:color="000000" w:sz="8" w:space="0"/>
              <w:left w:val="single" w:color="000000" w:sz="8" w:space="0"/>
              <w:bottom w:val="single" w:color="000000" w:sz="8" w:space="0"/>
              <w:right w:val="single" w:color="000000" w:sz="8" w:space="0"/>
            </w:tcBorders>
            <w:tcW w:w="998" w:type="dxa"/>
            <w:vAlign w:val="center"/>
            <w:vMerge w:val="continue"/>
            <w:textDirection w:val="lrTb"/>
            <w:noWrap w:val="false"/>
          </w:tcPr>
          <w:p>
            <w:pPr>
              <w:jc w:val="center"/>
              <w:keepLines w:val="0"/>
              <w:keepNext w:val="0"/>
              <w:pageBreakBefore w:val="0"/>
              <w:widowControl/>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077" w:type="dxa"/>
            <w:vAlign w:val="center"/>
            <w:vMerge w:val="continue"/>
            <w:textDirection w:val="lrTb"/>
            <w:noWrap w:val="false"/>
          </w:tcPr>
          <w:p>
            <w:pPr>
              <w:jc w:val="left"/>
              <w:keepLines w:val="0"/>
              <w:keepNext w:val="0"/>
              <w:pageBreakBefore w:val="0"/>
              <w:widowControl/>
              <w:rPr>
                <w:rFonts w:hint="default" w:ascii="Times New Roman" w:hAnsi="Times New Roman" w:eastAsia="宋体" w:cs="Times New Roman"/>
                <w:i w:val="0"/>
                <w:iCs w:val="0"/>
                <w:color w:val="auto"/>
                <w:sz w:val="21"/>
                <w:szCs w:val="21"/>
                <w:u w:val="none"/>
              </w:rPr>
            </w:pPr>
            <w:r>
              <w:rPr>
                <w:rFonts w:hint="default" w:ascii="Times New Roman" w:hAnsi="Times New Roman" w:eastAsia="宋体" w:cs="Times New Roman"/>
                <w:i w:val="0"/>
                <w:iCs w:val="0"/>
                <w:color w:val="auto"/>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7462" w:type="dxa"/>
            <w:vAlign w:val="center"/>
            <w:textDirection w:val="lrTb"/>
            <w:noWrap/>
          </w:tcPr>
          <w:p>
            <w:pPr>
              <w:jc w:val="left"/>
              <w:keepLines w:val="0"/>
              <w:keepNext w:val="0"/>
              <w:pageBreakBefore w:val="0"/>
              <w:widowControl/>
              <w:rPr>
                <w:rFonts w:hint="default" w:ascii="Times New Roman" w:hAnsi="Times New Roman" w:eastAsia="宋体" w:cs="Times New Roman"/>
                <w:b w:val="0"/>
                <w:bCs w:val="0"/>
                <w:i w:val="0"/>
                <w:iCs w:val="0"/>
                <w:color w:val="auto"/>
                <w:sz w:val="21"/>
                <w:szCs w:val="21"/>
                <w:u w:val="none"/>
                <w:lang w:val="en-US" w:eastAsia="zh-CN" w:bidi="ar"/>
              </w:rPr>
              <w:suppressLineNumbers w:val="0"/>
            </w:pPr>
            <w:r>
              <w:rPr>
                <w:rFonts w:hint="default" w:ascii="Times New Roman" w:hAnsi="Times New Roman" w:eastAsia="宋体" w:cs="Times New Roman"/>
                <w:b w:val="0"/>
                <w:bCs w:val="0"/>
                <w:i w:val="0"/>
                <w:iCs w:val="0"/>
                <w:color w:val="auto"/>
                <w:sz w:val="21"/>
                <w:szCs w:val="21"/>
                <w:u w:val="none"/>
                <w:lang w:val="en-US" w:eastAsia="zh-CN" w:bidi="ar"/>
              </w:rPr>
              <w:t xml:space="preserve">3、售后要求</w:t>
            </w:r>
            <w:r/>
          </w:p>
          <w:p>
            <w:pP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 xml:space="preserve">3.1质量保证：保修期自测试验收合格起整机保修（压缩机，冷凝器，蒸发器，温控器等）≥5年，</w:t>
            </w:r>
            <w:r>
              <w:rPr>
                <w:rFonts w:hint="eastAsia" w:eastAsia="宋体" w:cs="Times New Roman"/>
                <w:b w:val="0"/>
                <w:bCs w:val="0"/>
                <w:color w:val="auto"/>
                <w:sz w:val="21"/>
                <w:szCs w:val="21"/>
                <w:lang w:val="en-US" w:eastAsia="zh-CN"/>
              </w:rPr>
              <w:t xml:space="preserve">免费上门维修服务</w:t>
            </w:r>
            <w:r>
              <w:rPr>
                <w:rFonts w:hint="default" w:ascii="Times New Roman" w:hAnsi="Times New Roman" w:eastAsia="宋体" w:cs="Times New Roman"/>
                <w:b w:val="0"/>
                <w:bCs w:val="0"/>
                <w:color w:val="auto"/>
                <w:sz w:val="21"/>
                <w:szCs w:val="21"/>
                <w:lang w:val="en-US" w:eastAsia="zh-CN"/>
              </w:rPr>
              <w:t xml:space="preserve">。设备为全新原装正品，提供完整出厂质检报告及相关资质文件。</w:t>
            </w:r>
            <w:r>
              <w:rPr>
                <w:rFonts w:hint="eastAsia" w:eastAsia="宋体" w:cs="Times New Roman"/>
                <w:b w:val="0"/>
                <w:bCs w:val="0"/>
                <w:color w:val="auto"/>
                <w:sz w:val="21"/>
                <w:szCs w:val="21"/>
                <w:lang w:val="en-US" w:eastAsia="zh-CN"/>
              </w:rPr>
              <w:t xml:space="preserve">提供</w:t>
            </w:r>
            <w:r>
              <w:rPr>
                <w:rFonts w:hint="default" w:ascii="Times New Roman" w:hAnsi="Times New Roman" w:eastAsia="宋体" w:cs="Times New Roman"/>
                <w:b w:val="0"/>
                <w:bCs w:val="0"/>
                <w:color w:val="auto"/>
                <w:sz w:val="21"/>
                <w:szCs w:val="21"/>
                <w:lang w:val="en-US" w:eastAsia="zh-CN"/>
              </w:rPr>
              <w:t xml:space="preserve">免费上门安装、调试、校准及全员操作培训，支持第三方权威机构检测验收。</w:t>
            </w:r>
            <w:r/>
          </w:p>
          <w:p>
            <w:pP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 xml:space="preserve">3.2质量及验收标准：技术指标符合买方要求和厂家规定的出厂要求。同时按厂家标准验收程序或中国国家计量标准部门的有关规程验收，如未通过验收，应视情节更换部件或主机，直至退货。</w:t>
            </w:r>
            <w:r/>
          </w:p>
          <w:p>
            <w:pPr>
              <w:jc w:val="left"/>
              <w:keepLines w:val="0"/>
              <w:keepNext w:val="0"/>
              <w:pageBreakBefore w:val="0"/>
              <w:widowControl/>
              <w:rPr>
                <w:rStyle w:val="1179"/>
                <w:rFonts w:hint="default" w:ascii="Times New Roman" w:hAnsi="Times New Roman" w:eastAsia="宋体" w:cs="Times New Roman"/>
                <w:b w:val="0"/>
                <w:bCs w:val="0"/>
                <w:i w:val="0"/>
                <w:iCs w:val="0"/>
                <w:color w:val="auto"/>
                <w:sz w:val="21"/>
                <w:szCs w:val="21"/>
                <w:lang w:val="en-US" w:eastAsia="zh-CN" w:bidi="ar"/>
              </w:rPr>
              <w:suppressLineNumbers w:val="0"/>
            </w:pPr>
            <w:r>
              <w:rPr>
                <w:rFonts w:hint="default" w:ascii="Times New Roman" w:hAnsi="Times New Roman" w:eastAsia="宋体" w:cs="Times New Roman"/>
                <w:b w:val="0"/>
                <w:bCs w:val="0"/>
                <w:color w:val="auto"/>
                <w:sz w:val="21"/>
                <w:szCs w:val="21"/>
                <w:lang w:val="en-US" w:eastAsia="zh-CN"/>
              </w:rPr>
              <w:t xml:space="preserve">3.3交货期为合同签定后60个工作日内。</w:t>
            </w:r>
            <w:r/>
          </w:p>
        </w:tc>
      </w:tr>
    </w:tbl>
    <w:tbl>
      <w:tblPr>
        <w:tblStyle w:val="857"/>
        <w:tblpPr w:horzAnchor="page" w:tblpX="1475" w:vertAnchor="text" w:tblpY="409" w:leftFromText="180" w:topFromText="0" w:rightFromText="180" w:bottomFromText="0"/>
        <w:tblW w:w="9537" w:type="dxa"/>
        <w:tblInd w:w="0" w:type="dxa"/>
        <w:tblLayout w:type="fixed"/>
        <w:tblCellMar>
          <w:left w:w="108" w:type="dxa"/>
          <w:top w:w="0" w:type="dxa"/>
          <w:right w:w="108" w:type="dxa"/>
          <w:bottom w:w="0" w:type="dxa"/>
        </w:tblCellMar>
        <w:tblLook w:val="04A0" w:firstRow="1" w:lastRow="0" w:firstColumn="1" w:lastColumn="0" w:noHBand="0" w:noVBand="1"/>
      </w:tblPr>
      <w:tblGrid>
        <w:gridCol w:w="1105"/>
        <w:gridCol w:w="819"/>
        <w:gridCol w:w="7613"/>
      </w:tblGrid>
      <w:tr>
        <w:trPr>
          <w:trHeight w:val="797"/>
        </w:trPr>
        <w:tc>
          <w:tcPr>
            <w:tcBorders>
              <w:top w:val="single" w:color="000000" w:sz="8" w:space="0"/>
              <w:left w:val="single" w:color="000000" w:sz="8" w:space="0"/>
              <w:bottom w:val="single" w:color="000000" w:sz="8" w:space="0"/>
              <w:right w:val="single" w:color="000000" w:sz="8" w:space="0"/>
            </w:tcBorders>
            <w:tcW w:w="1105" w:type="dxa"/>
            <w:vAlign w:val="center"/>
            <w:textDirection w:val="lrTb"/>
            <w:noWrap w:val="false"/>
          </w:tcPr>
          <w:p>
            <w:pPr>
              <w:jc w:val="center"/>
              <w:widowControl/>
              <w:rPr>
                <w:rFonts w:hint="default" w:ascii="Times New Roman" w:hAnsi="Times New Roman" w:eastAsia="宋体" w:cs="Times New Roman"/>
                <w:color w:val="auto"/>
                <w:sz w:val="21"/>
                <w:szCs w:val="21"/>
              </w:rPr>
            </w:pPr>
            <w:r>
              <w:rPr>
                <w:rFonts w:hint="default" w:ascii="Times New Roman" w:hAnsi="Times New Roman" w:eastAsia="宋体" w:cs="Times New Roman"/>
                <w:b/>
                <w:bCs/>
                <w:color w:val="auto"/>
                <w:sz w:val="21"/>
                <w:szCs w:val="21"/>
                <w:lang w:bidi="ar"/>
              </w:rPr>
              <w:t xml:space="preserve">序号</w:t>
            </w:r>
            <w:r/>
          </w:p>
        </w:tc>
        <w:tc>
          <w:tcPr>
            <w:tcBorders>
              <w:top w:val="single" w:color="000000" w:sz="8" w:space="0"/>
              <w:left w:val="single" w:color="000000" w:sz="8" w:space="0"/>
              <w:bottom w:val="single" w:color="000000" w:sz="8" w:space="0"/>
              <w:right w:val="single" w:color="000000" w:sz="8" w:space="0"/>
            </w:tcBorders>
            <w:tcW w:w="819" w:type="dxa"/>
            <w:vAlign w:val="center"/>
            <w:textDirection w:val="lrTb"/>
            <w:noWrap w:val="false"/>
          </w:tcPr>
          <w:p>
            <w:pPr>
              <w:jc w:val="center"/>
              <w:widowControl/>
              <w:rPr>
                <w:rFonts w:hint="default" w:ascii="Times New Roman" w:hAnsi="Times New Roman" w:eastAsia="宋体" w:cs="Times New Roman"/>
                <w:color w:val="auto"/>
                <w:sz w:val="21"/>
                <w:szCs w:val="21"/>
                <w:lang w:bidi="ar"/>
              </w:rPr>
            </w:pPr>
            <w:r>
              <w:rPr>
                <w:rFonts w:hint="default" w:ascii="Times New Roman" w:hAnsi="Times New Roman" w:eastAsia="宋体" w:cs="Times New Roman"/>
                <w:b/>
                <w:bCs/>
                <w:color w:val="auto"/>
                <w:sz w:val="21"/>
                <w:szCs w:val="21"/>
                <w:lang w:bidi="ar"/>
              </w:rPr>
              <w:t xml:space="preserve">产品名称</w:t>
            </w:r>
            <w:r/>
          </w:p>
        </w:tc>
        <w:tc>
          <w:tcPr>
            <w:tcBorders>
              <w:top w:val="single" w:color="000000" w:sz="8" w:space="0"/>
              <w:left w:val="single" w:color="000000" w:sz="8" w:space="0"/>
              <w:bottom w:val="single" w:color="000000" w:sz="8" w:space="0"/>
              <w:right w:val="single" w:color="000000" w:sz="8" w:space="0"/>
            </w:tcBorders>
            <w:tcW w:w="7613" w:type="dxa"/>
            <w:vAlign w:val="center"/>
            <w:textDirection w:val="lrTb"/>
            <w:noWrap/>
          </w:tcPr>
          <w:p>
            <w:pPr>
              <w:jc w:val="center"/>
              <w:widowControl/>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b/>
                <w:bCs/>
                <w:color w:val="auto"/>
                <w:sz w:val="21"/>
                <w:szCs w:val="21"/>
              </w:rPr>
              <w:t xml:space="preserve">技术指标等要求</w:t>
            </w:r>
            <w:r/>
          </w:p>
        </w:tc>
      </w:tr>
      <w:tr>
        <w:trPr>
          <w:trHeight w:val="701"/>
        </w:trPr>
        <w:tc>
          <w:tcPr>
            <w:tcBorders>
              <w:top w:val="single" w:color="000000" w:sz="8" w:space="0"/>
              <w:left w:val="single" w:color="000000" w:sz="8" w:space="0"/>
              <w:right w:val="single" w:color="000000" w:sz="8" w:space="0"/>
            </w:tcBorders>
            <w:tcW w:w="1105" w:type="dxa"/>
            <w:vAlign w:val="center"/>
            <w:vMerge w:val="restart"/>
            <w:textDirection w:val="lrTb"/>
            <w:noWrap w:val="false"/>
          </w:tcPr>
          <w:p>
            <w:pPr>
              <w:jc w:val="center"/>
              <w:widowControl/>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
              </w:rPr>
              <w:t xml:space="preserve">17</w:t>
            </w:r>
            <w:r/>
          </w:p>
        </w:tc>
        <w:tc>
          <w:tcPr>
            <w:tcBorders>
              <w:top w:val="single" w:color="000000" w:sz="8" w:space="0"/>
              <w:left w:val="single" w:color="000000" w:sz="8" w:space="0"/>
              <w:right w:val="single" w:color="000000" w:sz="8" w:space="0"/>
            </w:tcBorders>
            <w:tcW w:w="819" w:type="dxa"/>
            <w:vAlign w:val="center"/>
            <w:vMerge w:val="restart"/>
            <w:textDirection w:val="lrTb"/>
            <w:noWrap w:val="false"/>
          </w:tcPr>
          <w:p>
            <w:pPr>
              <w:jc w:val="left"/>
              <w:widowControl/>
              <w:rPr>
                <w:rFonts w:hint="default" w:ascii="Times New Roman" w:hAnsi="Times New Roman" w:eastAsia="宋体" w:cs="Times New Roman"/>
                <w:color w:val="auto"/>
                <w:sz w:val="21"/>
                <w:szCs w:val="21"/>
                <w:lang w:val="en-US" w:eastAsia="zh-CN" w:bidi="ar"/>
              </w:rPr>
            </w:pPr>
            <w:r>
              <w:rPr>
                <w:rFonts w:hint="default" w:ascii="Times New Roman" w:hAnsi="Times New Roman" w:eastAsia="宋体" w:cs="Times New Roman"/>
                <w:color w:val="auto"/>
                <w:sz w:val="21"/>
                <w:szCs w:val="21"/>
                <w:lang w:bidi="ar"/>
              </w:rPr>
              <w:t xml:space="preserve">恒温恒湿培养箱（</w:t>
            </w:r>
            <w:r>
              <w:rPr>
                <w:rFonts w:hint="default" w:ascii="Times New Roman" w:hAnsi="Times New Roman" w:eastAsia="宋体" w:cs="Times New Roman"/>
                <w:b/>
                <w:bCs/>
                <w:color w:val="auto"/>
                <w:sz w:val="21"/>
                <w:szCs w:val="21"/>
                <w:lang w:bidi="ar"/>
              </w:rPr>
              <w:t xml:space="preserve">数量2</w:t>
            </w:r>
            <w:r>
              <w:rPr>
                <w:rFonts w:hint="default" w:ascii="Times New Roman" w:hAnsi="Times New Roman" w:eastAsia="宋体" w:cs="Times New Roman"/>
                <w:color w:val="auto"/>
                <w:sz w:val="21"/>
                <w:szCs w:val="21"/>
                <w:lang w:bidi="ar"/>
              </w:rPr>
              <w:t xml:space="preserve">）</w:t>
            </w:r>
            <w:r/>
          </w:p>
        </w:tc>
        <w:tc>
          <w:tcPr>
            <w:tcBorders>
              <w:top w:val="single" w:color="000000" w:sz="8" w:space="0"/>
              <w:left w:val="single" w:color="000000" w:sz="8" w:space="0"/>
              <w:bottom w:val="single" w:color="000000" w:sz="8" w:space="0"/>
              <w:right w:val="single" w:color="000000" w:sz="8" w:space="0"/>
            </w:tcBorders>
            <w:tcW w:w="7613" w:type="dxa"/>
            <w:vAlign w:val="center"/>
            <w:textDirection w:val="lrTb"/>
            <w:noWrap/>
          </w:tcPr>
          <w:p>
            <w:pPr>
              <w:jc w:val="left"/>
              <w:keepLines w:val="0"/>
              <w:keepNext w:val="0"/>
              <w:pageBreakBefore w:val="0"/>
              <w:widowControl/>
              <w:rPr>
                <w:rFonts w:hint="default" w:ascii="Times New Roman" w:hAnsi="Times New Roman" w:eastAsia="宋体" w:cs="Times New Roman"/>
                <w:color w:val="auto"/>
                <w:sz w:val="21"/>
                <w:szCs w:val="21"/>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1、技术要求</w:t>
            </w:r>
            <w:r/>
          </w:p>
          <w:p>
            <w:pPr>
              <w:numPr>
                <w:ilvl w:val="1"/>
                <w:numId w:val="24"/>
              </w:numPr>
              <w:ind w:left="567" w:hanging="567"/>
              <w:keepLines w:val="0"/>
              <w:keepNext w:val="0"/>
              <w:pageBreakBefore w:val="0"/>
              <w:spacing w:line="240" w:lineRule="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 xml:space="preserve">温度范围：0～</w:t>
            </w:r>
            <w:r>
              <w:rPr>
                <w:rFonts w:hint="default" w:ascii="Times New Roman" w:hAnsi="Times New Roman" w:eastAsia="宋体" w:cs="Times New Roman"/>
                <w:b w:val="0"/>
                <w:bCs w:val="0"/>
                <w:color w:val="auto"/>
                <w:sz w:val="21"/>
                <w:szCs w:val="21"/>
                <w:lang w:val="en-US" w:eastAsia="zh-CN"/>
              </w:rPr>
              <w:t xml:space="preserve">70</w:t>
            </w:r>
            <w:r>
              <w:rPr>
                <w:rFonts w:hint="default" w:ascii="Times New Roman" w:hAnsi="Times New Roman" w:eastAsia="宋体" w:cs="Times New Roman"/>
                <w:b w:val="0"/>
                <w:bCs w:val="0"/>
                <w:color w:val="auto"/>
                <w:sz w:val="21"/>
                <w:szCs w:val="21"/>
              </w:rPr>
              <w:t xml:space="preserve">℃</w:t>
            </w:r>
            <w:r>
              <w:rPr>
                <w:rFonts w:hint="default" w:ascii="Times New Roman" w:hAnsi="Times New Roman" w:eastAsia="宋体" w:cs="Times New Roman"/>
                <w:b w:val="0"/>
                <w:bCs w:val="0"/>
                <w:color w:val="auto"/>
                <w:sz w:val="21"/>
                <w:szCs w:val="21"/>
                <w:lang w:eastAsia="zh-CN"/>
              </w:rPr>
              <w:t xml:space="preserve">；</w:t>
            </w:r>
            <w:r>
              <w:rPr>
                <w:rFonts w:hint="default" w:ascii="Times New Roman" w:hAnsi="Times New Roman" w:eastAsia="宋体" w:cs="Times New Roman"/>
                <w:b w:val="0"/>
                <w:bCs w:val="0"/>
                <w:color w:val="auto"/>
                <w:sz w:val="21"/>
                <w:szCs w:val="21"/>
                <w:highlight w:val="none"/>
              </w:rPr>
              <w:t xml:space="preserve">温度波动度：≤±0.</w:t>
            </w:r>
            <w:r>
              <w:rPr>
                <w:rFonts w:hint="default" w:ascii="Times New Roman" w:hAnsi="Times New Roman" w:eastAsia="宋体" w:cs="Times New Roman"/>
                <w:b w:val="0"/>
                <w:bCs w:val="0"/>
                <w:color w:val="auto"/>
                <w:sz w:val="21"/>
                <w:szCs w:val="21"/>
                <w:highlight w:val="none"/>
                <w:lang w:val="en-US" w:eastAsia="zh-CN"/>
              </w:rPr>
              <w:t xml:space="preserve">3</w:t>
            </w:r>
            <w:r>
              <w:rPr>
                <w:rFonts w:hint="default" w:ascii="Times New Roman" w:hAnsi="Times New Roman" w:eastAsia="宋体" w:cs="Times New Roman"/>
                <w:b w:val="0"/>
                <w:bCs w:val="0"/>
                <w:color w:val="auto"/>
                <w:sz w:val="21"/>
                <w:szCs w:val="21"/>
                <w:highlight w:val="none"/>
              </w:rPr>
              <w:t xml:space="preserve"> ℃；温度均一性：≤0.3℃；</w:t>
            </w:r>
            <w:r/>
          </w:p>
          <w:p>
            <w:pPr>
              <w:numPr>
                <w:ilvl w:val="1"/>
                <w:numId w:val="24"/>
              </w:numPr>
              <w:ind w:left="567" w:hanging="567"/>
              <w:keepLines w:val="0"/>
              <w:keepNext w:val="0"/>
              <w:pageBreakBefore w:val="0"/>
              <w:spacing w:line="240" w:lineRule="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 xml:space="preserve">相对湿度范围：10～9</w:t>
            </w:r>
            <w:r>
              <w:rPr>
                <w:rFonts w:hint="default" w:ascii="Times New Roman" w:hAnsi="Times New Roman" w:eastAsia="宋体" w:cs="Times New Roman"/>
                <w:b w:val="0"/>
                <w:bCs w:val="0"/>
                <w:color w:val="auto"/>
                <w:sz w:val="21"/>
                <w:szCs w:val="21"/>
                <w:highlight w:val="none"/>
                <w:lang w:val="en-US" w:eastAsia="zh-CN"/>
              </w:rPr>
              <w:t xml:space="preserve">0</w:t>
            </w:r>
            <w:r>
              <w:rPr>
                <w:rFonts w:hint="default" w:ascii="Times New Roman" w:hAnsi="Times New Roman" w:eastAsia="宋体" w:cs="Times New Roman"/>
                <w:b w:val="0"/>
                <w:bCs w:val="0"/>
                <w:color w:val="auto"/>
                <w:sz w:val="21"/>
                <w:szCs w:val="21"/>
                <w:highlight w:val="none"/>
              </w:rPr>
              <w:t xml:space="preserve">% RH，湿度波动度：≤±1.</w:t>
            </w:r>
            <w:r>
              <w:rPr>
                <w:rFonts w:hint="default" w:ascii="Times New Roman" w:hAnsi="Times New Roman" w:eastAsia="宋体" w:cs="Times New Roman"/>
                <w:b w:val="0"/>
                <w:bCs w:val="0"/>
                <w:color w:val="auto"/>
                <w:sz w:val="21"/>
                <w:szCs w:val="21"/>
                <w:highlight w:val="none"/>
                <w:lang w:val="en-US" w:eastAsia="zh-CN"/>
              </w:rPr>
              <w:t xml:space="preserve">5</w:t>
            </w:r>
            <w:r>
              <w:rPr>
                <w:rFonts w:hint="default" w:ascii="Times New Roman" w:hAnsi="Times New Roman" w:eastAsia="宋体" w:cs="Times New Roman"/>
                <w:b w:val="0"/>
                <w:bCs w:val="0"/>
                <w:color w:val="auto"/>
                <w:sz w:val="21"/>
                <w:szCs w:val="21"/>
                <w:highlight w:val="none"/>
              </w:rPr>
              <w:t xml:space="preserve">% RH；设置精度0.5%RH，采用电容式湿度传感器</w:t>
            </w:r>
            <w:r/>
          </w:p>
          <w:p>
            <w:pPr>
              <w:pStyle w:val="884"/>
              <w:numPr>
                <w:ilvl w:val="1"/>
                <w:numId w:val="24"/>
              </w:numPr>
              <w:ind w:left="567" w:hanging="567"/>
              <w:keepLines w:val="0"/>
              <w:keepNext w:val="0"/>
              <w:pageBreakBefore w:val="0"/>
              <w:spacing w:line="240" w:lineRule="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val="en-US" w:eastAsia="zh-CN"/>
              </w:rPr>
              <w:t xml:space="preserve">▲</w:t>
            </w:r>
            <w:r>
              <w:rPr>
                <w:rFonts w:hint="default" w:ascii="Times New Roman" w:hAnsi="Times New Roman" w:eastAsia="宋体" w:cs="Times New Roman"/>
                <w:b/>
                <w:bCs/>
                <w:color w:val="auto"/>
                <w:sz w:val="21"/>
                <w:szCs w:val="21"/>
              </w:rPr>
              <w:t xml:space="preserve">内外304不锈钢</w:t>
            </w:r>
            <w:r/>
          </w:p>
          <w:p>
            <w:pPr>
              <w:numPr>
                <w:ilvl w:val="1"/>
                <w:numId w:val="24"/>
              </w:numPr>
              <w:ind w:left="567" w:hanging="567"/>
              <w:keepLines w:val="0"/>
              <w:keepNext w:val="0"/>
              <w:pageBreakBefore w:val="0"/>
              <w:spacing w:line="240" w:lineRule="auto"/>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lang w:val="en-US" w:eastAsia="zh-CN"/>
              </w:rPr>
              <w:t xml:space="preserve">▲</w:t>
            </w:r>
            <w:r>
              <w:rPr>
                <w:rFonts w:hint="default" w:ascii="Times New Roman" w:hAnsi="Times New Roman" w:eastAsia="宋体" w:cs="Times New Roman"/>
                <w:b/>
                <w:bCs/>
                <w:color w:val="auto"/>
                <w:sz w:val="21"/>
                <w:szCs w:val="21"/>
              </w:rPr>
              <w:t xml:space="preserve">内腔体积：</w:t>
            </w:r>
            <w:r>
              <w:rPr>
                <w:rFonts w:hint="default" w:ascii="Times New Roman" w:hAnsi="Times New Roman" w:eastAsia="宋体" w:cs="Times New Roman"/>
                <w:b/>
                <w:bCs/>
                <w:color w:val="auto"/>
                <w:sz w:val="21"/>
                <w:szCs w:val="21"/>
                <w:lang w:eastAsia="zh-CN"/>
              </w:rPr>
              <w:t xml:space="preserve">大于等于</w:t>
            </w:r>
            <w:r>
              <w:rPr>
                <w:rFonts w:hint="default" w:ascii="Times New Roman" w:hAnsi="Times New Roman" w:eastAsia="宋体" w:cs="Times New Roman"/>
                <w:b/>
                <w:bCs/>
                <w:color w:val="auto"/>
                <w:sz w:val="21"/>
                <w:szCs w:val="21"/>
              </w:rPr>
              <w:t xml:space="preserve">2</w:t>
            </w:r>
            <w:r>
              <w:rPr>
                <w:rFonts w:hint="default" w:ascii="Times New Roman" w:hAnsi="Times New Roman" w:eastAsia="宋体" w:cs="Times New Roman"/>
                <w:b/>
                <w:bCs/>
                <w:color w:val="auto"/>
                <w:sz w:val="21"/>
                <w:szCs w:val="21"/>
                <w:lang w:val="en-US" w:eastAsia="zh-CN"/>
              </w:rPr>
              <w:t xml:space="preserve">5</w:t>
            </w:r>
            <w:r>
              <w:rPr>
                <w:rFonts w:hint="default" w:ascii="Times New Roman" w:hAnsi="Times New Roman" w:eastAsia="宋体" w:cs="Times New Roman"/>
                <w:b/>
                <w:bCs/>
                <w:color w:val="auto"/>
                <w:sz w:val="21"/>
                <w:szCs w:val="21"/>
              </w:rPr>
              <w:t xml:space="preserve">0L；</w:t>
            </w:r>
            <w:r/>
          </w:p>
          <w:p>
            <w:pPr>
              <w:numPr>
                <w:ilvl w:val="1"/>
                <w:numId w:val="24"/>
              </w:numPr>
              <w:ind w:left="567" w:hanging="567"/>
              <w:keepLines w:val="0"/>
              <w:keepNext w:val="0"/>
              <w:pageBreakBefore w:val="0"/>
              <w:spacing w:line="240" w:lineRule="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 xml:space="preserve">加热制冷：制冷时无需制冷剂，对环境无污染，更不用定期保养，不结霜</w:t>
            </w:r>
            <w:r/>
          </w:p>
          <w:p>
            <w:pPr>
              <w:pStyle w:val="884"/>
              <w:numPr>
                <w:ilvl w:val="1"/>
                <w:numId w:val="24"/>
              </w:numPr>
              <w:ind w:left="567" w:hanging="567"/>
              <w:keepLines w:val="0"/>
              <w:keepNext w:val="0"/>
              <w:pageBreakBefore w:val="0"/>
              <w:spacing w:line="240" w:lineRule="auto"/>
              <w:rPr>
                <w:rFonts w:hint="default" w:ascii="Times New Roman" w:hAnsi="Times New Roman" w:eastAsia="宋体" w:cs="Times New Roman"/>
                <w:color w:val="auto"/>
                <w:sz w:val="21"/>
                <w:szCs w:val="21"/>
              </w:rPr>
            </w:pPr>
            <w:r>
              <w:rPr>
                <w:rFonts w:hint="default" w:ascii="Times New Roman" w:hAnsi="Times New Roman" w:eastAsia="宋体" w:cs="Times New Roman"/>
                <w:bCs/>
                <w:color w:val="auto"/>
                <w:sz w:val="21"/>
                <w:szCs w:val="21"/>
                <w:highlight w:val="none"/>
              </w:rPr>
              <w:t xml:space="preserve">加湿方式：水源为蒸馏水，即热加湿方式</w:t>
            </w:r>
            <w:r>
              <w:rPr>
                <w:rFonts w:hint="eastAsia" w:ascii="Times New Roman" w:hAnsi="Times New Roman" w:eastAsia="宋体" w:cs="Times New Roman"/>
                <w:bCs/>
                <w:color w:val="auto"/>
                <w:sz w:val="21"/>
                <w:szCs w:val="21"/>
                <w:highlight w:val="none"/>
                <w:lang w:eastAsia="zh-CN"/>
              </w:rPr>
              <w:t xml:space="preserve">；</w:t>
            </w:r>
            <w:r/>
          </w:p>
          <w:p>
            <w:pPr>
              <w:numPr>
                <w:ilvl w:val="1"/>
                <w:numId w:val="24"/>
              </w:numPr>
              <w:ind w:left="567" w:hanging="567"/>
              <w:keepLines w:val="0"/>
              <w:keepNext w:val="0"/>
              <w:pageBreakBefore w:val="0"/>
              <w:spacing w:line="240" w:lineRule="auto"/>
              <w:rPr>
                <w:rFonts w:hint="default" w:ascii="Times New Roman" w:hAnsi="Times New Roman" w:eastAsia="宋体" w:cs="Times New Roman"/>
                <w:color w:val="auto"/>
                <w:sz w:val="21"/>
                <w:szCs w:val="21"/>
                <w:lang w:val="en-US" w:eastAsia="zh-CN" w:bidi="ar-SA"/>
              </w:rPr>
            </w:pPr>
            <w:r>
              <w:rPr>
                <w:rFonts w:ascii="宋体" w:hAnsi="宋体" w:eastAsia="宋体" w:cs="宋体"/>
                <w:b w:val="0"/>
                <w:bCs w:val="0"/>
                <w:i w:val="0"/>
                <w:iCs w:val="0"/>
                <w:color w:val="000000"/>
                <w:sz w:val="22"/>
                <w:szCs w:val="22"/>
              </w:rPr>
              <w:t xml:space="preserve">配置高精度温湿度传感器</w:t>
            </w:r>
            <w:r>
              <w:rPr>
                <w:rFonts w:ascii="宋体" w:hAnsi="宋体" w:eastAsia="宋体" w:cs="宋体"/>
                <w:sz w:val="24"/>
                <w:szCs w:val="24"/>
              </w:rPr>
              <w:t xml:space="preserve"> </w:t>
            </w:r>
            <w:r/>
          </w:p>
          <w:p>
            <w:pPr>
              <w:numPr>
                <w:ilvl w:val="1"/>
                <w:numId w:val="24"/>
              </w:numPr>
              <w:ind w:left="567" w:hanging="567"/>
              <w:keepLines w:val="0"/>
              <w:keepNext w:val="0"/>
              <w:pageBreakBefore w:val="0"/>
              <w:spacing w:line="240" w:lineRule="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bCs/>
                <w:color w:val="auto"/>
                <w:sz w:val="21"/>
                <w:szCs w:val="21"/>
              </w:rPr>
              <w:t xml:space="preserve">除湿系统</w:t>
            </w:r>
            <w:r>
              <w:rPr>
                <w:rFonts w:hint="eastAsia" w:eastAsia="宋体" w:cs="Times New Roman"/>
                <w:bCs/>
                <w:color w:val="auto"/>
                <w:sz w:val="21"/>
                <w:szCs w:val="21"/>
                <w:lang w:eastAsia="zh-CN"/>
              </w:rPr>
              <w:t xml:space="preserve">为</w:t>
            </w:r>
            <w:r>
              <w:rPr>
                <w:rFonts w:hint="default" w:ascii="Times New Roman" w:hAnsi="Times New Roman" w:eastAsia="宋体" w:cs="Times New Roman"/>
                <w:bCs/>
                <w:color w:val="auto"/>
                <w:sz w:val="21"/>
                <w:szCs w:val="21"/>
              </w:rPr>
              <w:t xml:space="preserve">半导体除湿，节能环保；</w:t>
            </w:r>
            <w:r/>
          </w:p>
        </w:tc>
      </w:tr>
      <w:tr>
        <w:trPr>
          <w:trHeight w:val="701"/>
        </w:trPr>
        <w:tc>
          <w:tcPr>
            <w:tcBorders>
              <w:left w:val="single" w:color="000000" w:sz="8" w:space="0"/>
              <w:right w:val="single" w:color="000000" w:sz="8" w:space="0"/>
            </w:tcBorders>
            <w:tcW w:w="1105" w:type="dxa"/>
            <w:vAlign w:val="center"/>
            <w:vMerge w:val="continue"/>
            <w:textDirection w:val="lrTb"/>
            <w:noWrap w:val="false"/>
          </w:tcPr>
          <w:p>
            <w:pPr>
              <w:jc w:val="center"/>
              <w:widowControl/>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r>
            <w:r/>
          </w:p>
        </w:tc>
        <w:tc>
          <w:tcPr>
            <w:tcBorders>
              <w:left w:val="single" w:color="000000" w:sz="8" w:space="0"/>
              <w:right w:val="single" w:color="000000" w:sz="8" w:space="0"/>
            </w:tcBorders>
            <w:tcW w:w="819" w:type="dxa"/>
            <w:vAlign w:val="center"/>
            <w:vMerge w:val="continue"/>
            <w:textDirection w:val="lrTb"/>
            <w:noWrap w:val="false"/>
          </w:tcPr>
          <w:p>
            <w:pPr>
              <w:jc w:val="left"/>
              <w:widowControl/>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r>
            <w:r/>
          </w:p>
        </w:tc>
        <w:tc>
          <w:tcPr>
            <w:tcBorders>
              <w:top w:val="single" w:color="000000" w:sz="8" w:space="0"/>
              <w:left w:val="single" w:color="000000" w:sz="8" w:space="0"/>
              <w:bottom w:val="single" w:color="000000" w:sz="8" w:space="0"/>
              <w:right w:val="single" w:color="000000" w:sz="8" w:space="0"/>
            </w:tcBorders>
            <w:tcW w:w="7613" w:type="dxa"/>
            <w:vAlign w:val="center"/>
            <w:textDirection w:val="lrTb"/>
            <w:noWrap/>
          </w:tcPr>
          <w:p>
            <w:pPr>
              <w:jc w:val="left"/>
              <w:widowControl/>
              <w:rPr>
                <w:rFonts w:hint="default" w:ascii="Times New Roman" w:hAnsi="Times New Roman" w:eastAsia="宋体" w:cs="Times New Roman"/>
                <w:color w:val="auto"/>
                <w:sz w:val="21"/>
                <w:szCs w:val="21"/>
                <w:lang w:bidi="ar"/>
              </w:rPr>
            </w:pPr>
            <w:r>
              <w:rPr>
                <w:rFonts w:hint="default" w:ascii="Times New Roman" w:hAnsi="Times New Roman" w:eastAsia="宋体" w:cs="Times New Roman"/>
                <w:color w:val="auto"/>
                <w:sz w:val="21"/>
                <w:szCs w:val="21"/>
                <w:lang w:bidi="ar"/>
              </w:rPr>
              <w:t xml:space="preserve">2、配置要求</w:t>
            </w:r>
            <w:r/>
          </w:p>
          <w:p>
            <w:pPr>
              <w:jc w:val="left"/>
              <w:widowControl/>
              <w:rPr>
                <w:rFonts w:hint="default" w:ascii="Times New Roman" w:hAnsi="Times New Roman" w:eastAsia="宋体" w:cs="Times New Roman"/>
                <w:color w:val="auto"/>
                <w:sz w:val="21"/>
                <w:szCs w:val="21"/>
                <w:lang w:bidi="ar"/>
              </w:rPr>
            </w:pPr>
            <w:r>
              <w:rPr>
                <w:rFonts w:hint="default" w:ascii="Times New Roman" w:hAnsi="Times New Roman" w:eastAsia="宋体" w:cs="Times New Roman"/>
                <w:color w:val="auto"/>
                <w:sz w:val="21"/>
                <w:szCs w:val="21"/>
                <w:lang w:bidi="ar"/>
              </w:rPr>
              <w:t xml:space="preserve">1 主机 恒温恒湿箱*1台</w:t>
            </w:r>
            <w:r/>
          </w:p>
          <w:p>
            <w:pPr>
              <w:jc w:val="left"/>
              <w:widowControl/>
              <w:rPr>
                <w:rFonts w:hint="default" w:ascii="Times New Roman" w:hAnsi="Times New Roman" w:eastAsia="宋体" w:cs="Times New Roman"/>
                <w:color w:val="auto"/>
                <w:sz w:val="21"/>
                <w:szCs w:val="21"/>
                <w:lang w:bidi="ar"/>
              </w:rPr>
            </w:pPr>
            <w:r>
              <w:rPr>
                <w:rFonts w:hint="default" w:ascii="Times New Roman" w:hAnsi="Times New Roman" w:eastAsia="宋体" w:cs="Times New Roman"/>
                <w:color w:val="auto"/>
                <w:sz w:val="21"/>
                <w:szCs w:val="21"/>
                <w:lang w:bidi="ar"/>
              </w:rPr>
              <w:t xml:space="preserve">2 使用说明书*1份</w:t>
            </w:r>
            <w:r/>
          </w:p>
          <w:p>
            <w:pPr>
              <w:jc w:val="left"/>
              <w:widowControl/>
              <w:rPr>
                <w:rFonts w:hint="default" w:ascii="Times New Roman" w:hAnsi="Times New Roman" w:eastAsia="宋体" w:cs="Times New Roman"/>
                <w:color w:val="auto"/>
                <w:sz w:val="21"/>
                <w:szCs w:val="21"/>
                <w:lang w:bidi="ar"/>
              </w:rPr>
            </w:pPr>
            <w:r>
              <w:rPr>
                <w:rFonts w:hint="default" w:ascii="Times New Roman" w:hAnsi="Times New Roman" w:eastAsia="宋体" w:cs="Times New Roman"/>
                <w:color w:val="auto"/>
                <w:sz w:val="21"/>
                <w:szCs w:val="21"/>
                <w:lang w:bidi="ar"/>
              </w:rPr>
              <w:t xml:space="preserve">3 装箱单*1份</w:t>
            </w:r>
            <w:r/>
          </w:p>
          <w:p>
            <w:pPr>
              <w:jc w:val="left"/>
              <w:widowControl/>
              <w:rPr>
                <w:rFonts w:hint="default" w:ascii="Times New Roman" w:hAnsi="Times New Roman" w:eastAsia="宋体" w:cs="Times New Roman"/>
                <w:color w:val="auto"/>
                <w:sz w:val="21"/>
                <w:szCs w:val="21"/>
                <w:lang w:bidi="ar"/>
              </w:rPr>
            </w:pPr>
            <w:r>
              <w:rPr>
                <w:rFonts w:hint="default" w:ascii="Times New Roman" w:hAnsi="Times New Roman" w:eastAsia="宋体" w:cs="Times New Roman"/>
                <w:color w:val="auto"/>
                <w:sz w:val="21"/>
                <w:szCs w:val="21"/>
                <w:lang w:bidi="ar"/>
              </w:rPr>
              <w:t xml:space="preserve">4</w:t>
            </w:r>
            <w:r>
              <w:rPr>
                <w:rFonts w:hint="default" w:ascii="Times New Roman" w:hAnsi="Times New Roman" w:eastAsia="宋体" w:cs="Times New Roman"/>
                <w:color w:val="auto"/>
                <w:sz w:val="21"/>
                <w:szCs w:val="21"/>
                <w:lang w:val="en-US" w:eastAsia="zh-CN" w:bidi="ar"/>
              </w:rPr>
              <w:t xml:space="preserve"> </w:t>
            </w:r>
            <w:r>
              <w:rPr>
                <w:rFonts w:hint="default" w:ascii="Times New Roman" w:hAnsi="Times New Roman" w:eastAsia="宋体" w:cs="Times New Roman"/>
                <w:color w:val="auto"/>
                <w:sz w:val="21"/>
                <w:szCs w:val="21"/>
                <w:lang w:bidi="ar"/>
              </w:rPr>
              <w:t xml:space="preserve">保证书 *1份</w:t>
            </w:r>
            <w:r/>
          </w:p>
          <w:p>
            <w:pPr>
              <w:jc w:val="left"/>
              <w:widowControl/>
              <w:rPr>
                <w:rFonts w:hint="default" w:ascii="Times New Roman" w:hAnsi="Times New Roman" w:eastAsia="宋体" w:cs="Times New Roman"/>
                <w:color w:val="auto"/>
                <w:sz w:val="21"/>
                <w:szCs w:val="21"/>
                <w:lang w:bidi="ar"/>
              </w:rPr>
            </w:pPr>
            <w:r>
              <w:rPr>
                <w:rFonts w:hint="default" w:ascii="Times New Roman" w:hAnsi="Times New Roman" w:eastAsia="宋体" w:cs="Times New Roman"/>
                <w:color w:val="auto"/>
                <w:sz w:val="21"/>
                <w:szCs w:val="21"/>
                <w:lang w:bidi="ar"/>
              </w:rPr>
              <w:t xml:space="preserve">5</w:t>
            </w:r>
            <w:r>
              <w:rPr>
                <w:rFonts w:hint="default" w:ascii="Times New Roman" w:hAnsi="Times New Roman" w:eastAsia="宋体" w:cs="Times New Roman"/>
                <w:color w:val="auto"/>
                <w:sz w:val="21"/>
                <w:szCs w:val="21"/>
                <w:lang w:val="en-US" w:eastAsia="zh-CN" w:bidi="ar"/>
              </w:rPr>
              <w:t xml:space="preserve"> </w:t>
            </w:r>
            <w:r>
              <w:rPr>
                <w:rFonts w:hint="default" w:ascii="Times New Roman" w:hAnsi="Times New Roman" w:eastAsia="宋体" w:cs="Times New Roman"/>
                <w:color w:val="auto"/>
                <w:sz w:val="21"/>
                <w:szCs w:val="21"/>
                <w:lang w:bidi="ar"/>
              </w:rPr>
              <w:t xml:space="preserve">保修卡*1份</w:t>
            </w:r>
            <w:r/>
          </w:p>
          <w:p>
            <w:pPr>
              <w:jc w:val="left"/>
              <w:widowControl/>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bidi="ar"/>
              </w:rPr>
              <w:t xml:space="preserve">6 备件 搁板*</w:t>
            </w:r>
            <w:r>
              <w:rPr>
                <w:rFonts w:hint="default" w:ascii="Times New Roman" w:hAnsi="Times New Roman" w:eastAsia="宋体" w:cs="Times New Roman"/>
                <w:color w:val="auto"/>
                <w:sz w:val="21"/>
                <w:szCs w:val="21"/>
                <w:lang w:val="en-US" w:eastAsia="zh-CN" w:bidi="ar"/>
              </w:rPr>
              <w:t xml:space="preserve">2</w:t>
            </w:r>
            <w:r>
              <w:rPr>
                <w:rFonts w:hint="default" w:ascii="Times New Roman" w:hAnsi="Times New Roman" w:eastAsia="宋体" w:cs="Times New Roman"/>
                <w:color w:val="auto"/>
                <w:sz w:val="21"/>
                <w:szCs w:val="21"/>
                <w:lang w:bidi="ar"/>
              </w:rPr>
              <w:t xml:space="preserve">块</w:t>
            </w:r>
            <w:r/>
          </w:p>
        </w:tc>
      </w:tr>
      <w:tr>
        <w:trPr>
          <w:trHeight w:val="701"/>
        </w:trPr>
        <w:tc>
          <w:tcPr>
            <w:tcBorders>
              <w:left w:val="single" w:color="000000" w:sz="8" w:space="0"/>
              <w:bottom w:val="single" w:color="000000" w:sz="8" w:space="0"/>
              <w:right w:val="single" w:color="000000" w:sz="8" w:space="0"/>
            </w:tcBorders>
            <w:tcW w:w="1105" w:type="dxa"/>
            <w:vAlign w:val="center"/>
            <w:vMerge w:val="continue"/>
            <w:textDirection w:val="lrTb"/>
            <w:noWrap w:val="false"/>
          </w:tcPr>
          <w:p>
            <w:pPr>
              <w:jc w:val="center"/>
              <w:widowControl/>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r>
            <w:r/>
          </w:p>
        </w:tc>
        <w:tc>
          <w:tcPr>
            <w:tcBorders>
              <w:left w:val="single" w:color="000000" w:sz="8" w:space="0"/>
              <w:bottom w:val="single" w:color="000000" w:sz="8" w:space="0"/>
              <w:right w:val="single" w:color="000000" w:sz="8" w:space="0"/>
            </w:tcBorders>
            <w:tcW w:w="819" w:type="dxa"/>
            <w:vAlign w:val="center"/>
            <w:vMerge w:val="continue"/>
            <w:textDirection w:val="lrTb"/>
            <w:noWrap w:val="false"/>
          </w:tcPr>
          <w:p>
            <w:pPr>
              <w:jc w:val="left"/>
              <w:widowControl/>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r>
            <w:r/>
          </w:p>
        </w:tc>
        <w:tc>
          <w:tcPr>
            <w:tcBorders>
              <w:top w:val="single" w:color="000000" w:sz="8" w:space="0"/>
              <w:left w:val="single" w:color="000000" w:sz="8" w:space="0"/>
              <w:bottom w:val="single" w:color="000000" w:sz="8" w:space="0"/>
              <w:right w:val="single" w:color="000000" w:sz="8" w:space="0"/>
            </w:tcBorders>
            <w:tcW w:w="7613" w:type="dxa"/>
            <w:vAlign w:val="center"/>
            <w:textDirection w:val="lrTb"/>
            <w:noWrap/>
          </w:tcPr>
          <w:p>
            <w:pPr>
              <w:jc w:val="left"/>
              <w:widowControl/>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3、售后要求</w:t>
            </w:r>
            <w:r/>
          </w:p>
          <w:p>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3.1质量保证：保修期自测试验收合格起≥1年，</w:t>
            </w:r>
            <w:r>
              <w:rPr>
                <w:rFonts w:hint="eastAsia" w:eastAsia="宋体" w:cs="Times New Roman"/>
                <w:color w:val="auto"/>
                <w:sz w:val="21"/>
                <w:szCs w:val="21"/>
                <w:lang w:val="en-US" w:eastAsia="zh-CN"/>
              </w:rPr>
              <w:t xml:space="preserve">免费上门维修服务</w:t>
            </w:r>
            <w:r>
              <w:rPr>
                <w:rFonts w:hint="default" w:ascii="Times New Roman" w:hAnsi="Times New Roman" w:eastAsia="宋体" w:cs="Times New Roman"/>
                <w:color w:val="auto"/>
                <w:sz w:val="21"/>
                <w:szCs w:val="21"/>
                <w:lang w:val="en-US" w:eastAsia="zh-CN"/>
              </w:rPr>
              <w:t xml:space="preserve">。设备为全新原装正品，提供完整出厂质检报告及相关资质文件。</w:t>
            </w:r>
            <w:r>
              <w:rPr>
                <w:rFonts w:hint="eastAsia" w:eastAsia="宋体" w:cs="Times New Roman"/>
                <w:color w:val="auto"/>
                <w:sz w:val="21"/>
                <w:szCs w:val="21"/>
                <w:lang w:val="en-US" w:eastAsia="zh-CN"/>
              </w:rPr>
              <w:t xml:space="preserve">提供</w:t>
            </w:r>
            <w:r>
              <w:rPr>
                <w:rFonts w:hint="default" w:ascii="Times New Roman" w:hAnsi="Times New Roman" w:eastAsia="宋体" w:cs="Times New Roman"/>
                <w:color w:val="auto"/>
                <w:sz w:val="21"/>
                <w:szCs w:val="21"/>
                <w:lang w:val="en-US" w:eastAsia="zh-CN"/>
              </w:rPr>
              <w:t xml:space="preserve">免费上门安装、调试、校准及全员操作培训，支持第三方权威机构检测验收。</w:t>
            </w:r>
            <w:r/>
          </w:p>
          <w:p>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3.2质量及验收标准：技术指标符合买方要求和厂家规定的出厂要求。同时按厂家标准验收程序或中国国家计量标准部门的有关规程验收，如未通过验收，应视情节更换部件或主机，直至退货。</w:t>
            </w:r>
            <w:r/>
          </w:p>
          <w:p>
            <w:pP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 xml:space="preserve">3.3交货期为合同签订后60个工作日内。</w:t>
            </w:r>
            <w:r/>
          </w:p>
        </w:tc>
      </w:tr>
    </w:tbl>
    <w:p>
      <w:pPr>
        <w:pStyle w:val="884"/>
        <w:ind w:firstLine="420"/>
        <w:jc w:val="left"/>
        <w:keepLines w:val="0"/>
        <w:keepNext w:val="0"/>
        <w:pageBreakBefore w:val="0"/>
        <w:spacing w:line="360" w:lineRule="auto"/>
        <w:widowControl/>
        <w:rPr>
          <w:rFonts w:hint="default" w:ascii="Times New Roman" w:hAnsi="Times New Roman" w:eastAsia="宋体" w:cs="Times New Roman"/>
          <w:bCs/>
          <w:color w:val="auto"/>
          <w:sz w:val="21"/>
          <w:szCs w:val="21"/>
          <w:highlight w:val="none"/>
          <w:lang w:val="en-US" w:eastAsia="zh-CN" w:bidi="ar-SA"/>
        </w:rPr>
      </w:pPr>
      <w:r>
        <w:rPr>
          <w:rFonts w:hint="default" w:ascii="Times New Roman" w:hAnsi="Times New Roman" w:eastAsia="宋体" w:cs="Times New Roman"/>
          <w:bCs/>
          <w:color w:val="auto"/>
          <w:sz w:val="21"/>
          <w:szCs w:val="21"/>
          <w:highlight w:val="none"/>
          <w:lang w:val="en-US" w:eastAsia="zh-CN" w:bidi="ar-SA"/>
        </w:rPr>
      </w:r>
      <w:bookmarkEnd w:id="45"/>
      <w:r/>
      <w:r/>
    </w:p>
    <w:p>
      <w:pPr>
        <w:numPr>
          <w:ilvl w:val="0"/>
          <w:numId w:val="0"/>
        </w:numPr>
        <w:ind w:firstLine="420"/>
        <w:keepLines w:val="0"/>
        <w:keepNext w:val="0"/>
        <w:pageBreakBefore w:val="0"/>
        <w:spacing w:line="520" w:lineRule="exact"/>
        <w:widowControl w:val="off"/>
        <w:tabs>
          <w:tab w:val="left" w:pos="900" w:leader="none"/>
        </w:tabs>
        <w:rPr>
          <w:rFonts w:hint="eastAsia" w:ascii="宋体" w:hAnsi="宋体" w:eastAsia="宋体" w:cs="宋体"/>
          <w:b/>
          <w:bCs/>
          <w:color w:val="auto"/>
          <w:sz w:val="24"/>
          <w:szCs w:val="24"/>
          <w:highlight w:val="none"/>
        </w:rPr>
      </w:pPr>
      <w:r/>
      <w:bookmarkStart w:id="53" w:name="OLE_LINK29"/>
      <w:r/>
      <w:bookmarkStart w:id="54" w:name="_Toc388026586"/>
      <w:r>
        <w:rPr>
          <w:rFonts w:hint="eastAsia" w:ascii="宋体" w:hAnsi="宋体" w:eastAsia="宋体" w:cs="宋体"/>
          <w:b/>
          <w:bCs/>
          <w:color w:val="auto"/>
          <w:sz w:val="24"/>
          <w:szCs w:val="24"/>
          <w:lang w:val="en-US" w:eastAsia="zh-CN" w:bidi="ar-SA"/>
        </w:rPr>
        <w:t xml:space="preserve">五、</w:t>
      </w:r>
      <w:r>
        <w:rPr>
          <w:rFonts w:hint="eastAsia" w:ascii="宋体" w:hAnsi="宋体" w:eastAsia="宋体" w:cs="宋体"/>
          <w:b/>
          <w:bCs/>
          <w:color w:val="auto"/>
          <w:sz w:val="24"/>
          <w:szCs w:val="24"/>
          <w:highlight w:val="none"/>
        </w:rPr>
        <w:t xml:space="preserve">服务要求</w:t>
      </w:r>
      <w:r/>
    </w:p>
    <w:p>
      <w:pPr>
        <w:numPr>
          <w:ilvl w:val="0"/>
          <w:numId w:val="0"/>
        </w:numPr>
        <w:ind w:firstLine="420"/>
        <w:keepLines w:val="0"/>
        <w:keepNext w:val="0"/>
        <w:pageBreakBefore w:val="0"/>
        <w:spacing w:line="52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中标供应商</w:t>
      </w:r>
      <w:r>
        <w:rPr>
          <w:rFonts w:hint="eastAsia" w:ascii="宋体" w:hAnsi="宋体" w:eastAsia="宋体" w:cs="宋体"/>
          <w:color w:val="auto"/>
          <w:sz w:val="24"/>
          <w:szCs w:val="24"/>
          <w:highlight w:val="none"/>
        </w:rPr>
        <w:t xml:space="preserve">需承担所有设备安装配置</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服务实施工作，确保与采购人</w:t>
      </w:r>
      <w:r>
        <w:rPr>
          <w:rFonts w:hint="eastAsia" w:ascii="宋体" w:hAnsi="宋体" w:eastAsia="宋体" w:cs="宋体"/>
          <w:color w:val="auto"/>
          <w:sz w:val="24"/>
          <w:szCs w:val="24"/>
          <w:highlight w:val="none"/>
          <w:lang w:val="en-US" w:eastAsia="zh-CN"/>
        </w:rPr>
        <w:t xml:space="preserve">原有设备等</w:t>
      </w:r>
      <w:r>
        <w:rPr>
          <w:rFonts w:hint="eastAsia" w:ascii="宋体" w:hAnsi="宋体" w:eastAsia="宋体" w:cs="宋体"/>
          <w:color w:val="auto"/>
          <w:sz w:val="24"/>
          <w:szCs w:val="24"/>
          <w:highlight w:val="none"/>
        </w:rPr>
        <w:t xml:space="preserve">正常对接。</w:t>
      </w:r>
      <w:r/>
    </w:p>
    <w:p>
      <w:pPr>
        <w:ind w:firstLine="420"/>
        <w:keepLines w:val="0"/>
        <w:keepNext w:val="0"/>
        <w:pageBreakBefore w:val="0"/>
        <w:spacing w:line="52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中标供应商</w:t>
      </w:r>
      <w:r>
        <w:rPr>
          <w:rFonts w:hint="eastAsia" w:ascii="宋体" w:hAnsi="宋体" w:eastAsia="宋体" w:cs="宋体"/>
          <w:color w:val="auto"/>
          <w:sz w:val="24"/>
          <w:szCs w:val="24"/>
          <w:highlight w:val="none"/>
        </w:rPr>
        <w:t xml:space="preserve">在项目实施过程中应严格把控质量，确保实现采购需求。严格执行文明施工要求，保持良好的施工环境和秩序，不得破坏现有各类设施，不得影响采购人正常办公秩序。项目</w:t>
      </w:r>
      <w:r>
        <w:rPr>
          <w:rFonts w:hint="eastAsia" w:ascii="宋体" w:hAnsi="宋体" w:eastAsia="宋体" w:cs="宋体"/>
          <w:color w:val="auto"/>
          <w:sz w:val="24"/>
          <w:szCs w:val="24"/>
          <w:highlight w:val="none"/>
          <w:lang w:eastAsia="zh-CN"/>
        </w:rPr>
        <w:t xml:space="preserve">完工</w:t>
      </w:r>
      <w:r>
        <w:rPr>
          <w:rFonts w:hint="eastAsia" w:ascii="宋体" w:hAnsi="宋体" w:eastAsia="宋体" w:cs="宋体"/>
          <w:color w:val="auto"/>
          <w:sz w:val="24"/>
          <w:szCs w:val="24"/>
          <w:highlight w:val="none"/>
        </w:rPr>
        <w:t xml:space="preserve">后负责对废旧物品及垃圾进行清运并承担全部清运费用，清运地点根据有关部门规定执行。严格执行安全生产要求，如导致任何人身、财产损失，由中标人自行承担责任。</w:t>
      </w:r>
      <w:r/>
    </w:p>
    <w:p>
      <w:pPr>
        <w:ind w:firstLine="422"/>
        <w:keepLines w:val="0"/>
        <w:keepNext w:val="0"/>
        <w:pageBreakBefore w:val="0"/>
        <w:spacing w:line="520" w:lineRule="exact"/>
        <w:widowControl w:val="off"/>
        <w:tabs>
          <w:tab w:val="left" w:pos="90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中标供应商</w:t>
      </w:r>
      <w:r>
        <w:rPr>
          <w:rFonts w:hint="eastAsia" w:ascii="宋体" w:hAnsi="宋体" w:eastAsia="宋体" w:cs="宋体"/>
          <w:color w:val="auto"/>
          <w:sz w:val="24"/>
          <w:szCs w:val="24"/>
          <w:highlight w:val="none"/>
        </w:rPr>
        <w:t xml:space="preserve">应当保证采购人实现本项目要求的所有功能，</w:t>
      </w:r>
      <w:r>
        <w:rPr>
          <w:rFonts w:hint="eastAsia" w:ascii="宋体" w:hAnsi="宋体" w:eastAsia="宋体" w:cs="宋体"/>
          <w:color w:val="auto"/>
          <w:sz w:val="24"/>
          <w:szCs w:val="24"/>
          <w:highlight w:val="none"/>
          <w:lang w:val="en-US" w:eastAsia="zh-CN"/>
        </w:rPr>
        <w:t xml:space="preserve">如有需要，</w:t>
      </w:r>
      <w:r>
        <w:rPr>
          <w:rFonts w:hint="eastAsia" w:ascii="宋体" w:hAnsi="宋体" w:eastAsia="宋体" w:cs="宋体"/>
          <w:color w:val="auto"/>
          <w:sz w:val="24"/>
          <w:szCs w:val="24"/>
          <w:highlight w:val="none"/>
        </w:rPr>
        <w:t xml:space="preserve">请在投标前自行至</w:t>
      </w:r>
      <w:r>
        <w:rPr>
          <w:rFonts w:hint="eastAsia" w:ascii="宋体" w:hAnsi="宋体" w:eastAsia="宋体" w:cs="宋体"/>
          <w:color w:val="auto"/>
          <w:sz w:val="24"/>
          <w:szCs w:val="24"/>
          <w:highlight w:val="none"/>
          <w:lang w:eastAsia="zh-CN"/>
        </w:rPr>
        <w:t xml:space="preserve">泰州市食品检验院</w:t>
      </w:r>
      <w:r>
        <w:rPr>
          <w:rFonts w:hint="eastAsia" w:ascii="宋体" w:hAnsi="宋体" w:eastAsia="宋体" w:cs="宋体"/>
          <w:color w:val="auto"/>
          <w:sz w:val="24"/>
          <w:szCs w:val="24"/>
          <w:highlight w:val="none"/>
        </w:rPr>
        <w:t xml:space="preserve">现场勘测确认。项目实施过程中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须保证</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val="en-US" w:eastAsia="zh-CN"/>
        </w:rPr>
        <w:t xml:space="preserve">可以</w:t>
      </w:r>
      <w:r>
        <w:rPr>
          <w:rFonts w:hint="eastAsia" w:ascii="宋体" w:hAnsi="宋体" w:eastAsia="宋体" w:cs="宋体"/>
          <w:color w:val="auto"/>
          <w:sz w:val="24"/>
          <w:szCs w:val="24"/>
          <w:highlight w:val="none"/>
        </w:rPr>
        <w:t xml:space="preserve">实现</w:t>
      </w:r>
      <w:r>
        <w:rPr>
          <w:rFonts w:hint="eastAsia" w:ascii="宋体" w:hAnsi="宋体" w:eastAsia="宋体" w:cs="宋体"/>
          <w:color w:val="auto"/>
          <w:sz w:val="24"/>
          <w:szCs w:val="24"/>
          <w:highlight w:val="none"/>
          <w:lang w:val="en-US" w:eastAsia="zh-CN"/>
        </w:rPr>
        <w:t xml:space="preserve">本项目的</w:t>
      </w:r>
      <w:r>
        <w:rPr>
          <w:rFonts w:hint="eastAsia" w:ascii="宋体" w:hAnsi="宋体" w:eastAsia="宋体" w:cs="宋体"/>
          <w:color w:val="auto"/>
          <w:sz w:val="24"/>
          <w:szCs w:val="24"/>
          <w:highlight w:val="none"/>
        </w:rPr>
        <w:t xml:space="preserve">采购需求，采购人不再承担除报价以外的任何费用。</w:t>
      </w:r>
      <w:r/>
    </w:p>
    <w:p>
      <w:pPr>
        <w:ind w:firstLine="422"/>
        <w:keepLines w:val="0"/>
        <w:keepNext w:val="0"/>
        <w:pageBreakBefore w:val="0"/>
        <w:spacing w:line="52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六、合同形式</w:t>
      </w:r>
      <w:r>
        <w:rPr>
          <w:rFonts w:hint="eastAsia" w:ascii="宋体" w:hAnsi="宋体" w:eastAsia="宋体" w:cs="宋体"/>
          <w:color w:val="auto"/>
          <w:sz w:val="24"/>
          <w:szCs w:val="24"/>
          <w:highlight w:val="none"/>
        </w:rPr>
        <w:t xml:space="preserve">：固定</w:t>
      </w:r>
      <w:r>
        <w:rPr>
          <w:rFonts w:hint="eastAsia" w:ascii="宋体" w:hAnsi="宋体" w:eastAsia="宋体" w:cs="宋体"/>
          <w:color w:val="auto"/>
          <w:sz w:val="24"/>
          <w:szCs w:val="24"/>
          <w:highlight w:val="none"/>
          <w:lang w:val="en-US" w:eastAsia="zh-CN"/>
        </w:rPr>
        <w:t xml:space="preserve">总价</w:t>
      </w:r>
      <w:r>
        <w:rPr>
          <w:rFonts w:hint="eastAsia" w:ascii="宋体" w:hAnsi="宋体" w:eastAsia="宋体" w:cs="宋体"/>
          <w:color w:val="auto"/>
          <w:sz w:val="24"/>
          <w:szCs w:val="24"/>
          <w:highlight w:val="none"/>
        </w:rPr>
        <w:t xml:space="preserve">合同</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合同履行中，采购人需追加与合同标的相同的货物的，在不改变合同其他条款的前提下，可以与</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供应商协商签订补充合同，但所有补充合同的采购金额不超过原合同金额的10%。</w:t>
      </w:r>
      <w:r/>
    </w:p>
    <w:p>
      <w:pPr>
        <w:ind w:firstLine="422"/>
        <w:keepLines w:val="0"/>
        <w:keepNext w:val="0"/>
        <w:pageBreakBefore w:val="0"/>
        <w:spacing w:line="520" w:lineRule="exact"/>
        <w:widowControl w:val="off"/>
        <w:tabs>
          <w:tab w:val="left" w:pos="900" w:leader="none"/>
        </w:tabs>
        <w:rPr>
          <w:rFonts w:hint="eastAsia" w:ascii="宋体" w:hAnsi="宋体" w:eastAsia="宋体" w:cs="宋体"/>
          <w:color w:val="auto"/>
          <w:sz w:val="24"/>
          <w:szCs w:val="24"/>
          <w:highlight w:val="yellow"/>
          <w:lang w:val="en-US" w:eastAsia="zh-CN"/>
        </w:rPr>
      </w:pPr>
      <w:r>
        <w:rPr>
          <w:rFonts w:hint="eastAsia" w:ascii="宋体" w:hAnsi="宋体" w:eastAsia="宋体" w:cs="宋体"/>
          <w:b/>
          <w:bCs/>
          <w:color w:val="auto"/>
          <w:sz w:val="24"/>
          <w:szCs w:val="24"/>
          <w:highlight w:val="none"/>
          <w:lang w:val="en-US" w:eastAsia="zh-CN"/>
        </w:rPr>
        <w:t xml:space="preserve">七、付款方式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Cs w:val="24"/>
          <w:highlight w:val="none"/>
          <w:lang w:eastAsia="zh-CN"/>
        </w:rPr>
        <w:t xml:space="preserve">合同签订后支付合同总价款的50%，产品到货、安装及调试完成并验收合格后支付合同总价款的</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lang w:eastAsia="zh-CN"/>
        </w:rPr>
        <w:t xml:space="preserve">0%，项目竣工结算后支付合同总价款的</w:t>
      </w:r>
      <w:r>
        <w:rPr>
          <w:rFonts w:hint="eastAsia" w:ascii="宋体" w:hAnsi="宋体" w:eastAsia="宋体" w:cs="宋体"/>
          <w:color w:val="auto"/>
          <w:szCs w:val="24"/>
          <w:highlight w:val="none"/>
          <w:lang w:val="en-US" w:eastAsia="zh-CN"/>
        </w:rPr>
        <w:t xml:space="preserve">17</w:t>
      </w:r>
      <w:r>
        <w:rPr>
          <w:rFonts w:hint="eastAsia" w:ascii="宋体" w:hAnsi="宋体" w:eastAsia="宋体" w:cs="宋体"/>
          <w:color w:val="auto"/>
          <w:szCs w:val="24"/>
          <w:highlight w:val="none"/>
          <w:lang w:eastAsia="zh-CN"/>
        </w:rPr>
        <w:t xml:space="preserve">%，项目合同履行完毕（质保期满）支付合同余款。</w:t>
      </w:r>
      <w:r/>
    </w:p>
    <w:p>
      <w:pPr>
        <w:ind w:firstLine="482"/>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签订合同后，</w:t>
      </w:r>
      <w:r>
        <w:rPr>
          <w:rFonts w:hint="eastAsia" w:ascii="宋体" w:hAnsi="宋体" w:eastAsia="宋体" w:cs="宋体"/>
          <w:b/>
          <w:bCs/>
          <w:color w:val="auto"/>
          <w:sz w:val="24"/>
          <w:szCs w:val="24"/>
          <w:highlight w:val="none"/>
          <w:lang w:val="en-US" w:eastAsia="zh-CN"/>
        </w:rPr>
        <w:t xml:space="preserve">中标</w:t>
      </w:r>
      <w:r>
        <w:rPr>
          <w:rFonts w:hint="eastAsia" w:ascii="宋体" w:hAnsi="宋体" w:eastAsia="宋体" w:cs="宋体"/>
          <w:b/>
          <w:bCs/>
          <w:color w:val="auto"/>
          <w:sz w:val="24"/>
          <w:szCs w:val="24"/>
          <w:highlight w:val="none"/>
        </w:rPr>
        <w:t xml:space="preserve">供应商不得进行转包。</w:t>
      </w:r>
      <w:r>
        <w:rPr>
          <w:rFonts w:hint="eastAsia" w:ascii="宋体" w:hAnsi="宋体" w:eastAsia="宋体" w:cs="宋体"/>
          <w:color w:val="auto"/>
          <w:sz w:val="24"/>
          <w:szCs w:val="24"/>
          <w:highlight w:val="none"/>
        </w:rPr>
        <w:t xml:space="preserve">未经采购人同意，</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供应商不得采用分包的形式履行合同。否则采购人有权终止合同。转包或分包造成采购人损失的，</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供应商还应承担相应赔偿责任。</w:t>
      </w:r>
      <w:r/>
    </w:p>
    <w:p>
      <w:pPr>
        <w:pStyle w:val="8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bookmarkEnd w:id="53"/>
      <w:r/>
      <w:bookmarkEnd w:id="54"/>
      <w:r/>
      <w:r/>
    </w:p>
    <w:p>
      <w:pPr>
        <w:pStyle w:val="1098"/>
        <w:jc w:val="center"/>
        <w:spacing w:before="0" w:after="0" w:line="360" w:lineRule="auto"/>
        <w:rPr>
          <w:rFonts w:hint="eastAsia" w:ascii="宋体" w:hAnsi="宋体" w:eastAsia="宋体" w:cs="宋体"/>
          <w:color w:val="auto"/>
          <w:sz w:val="32"/>
          <w:szCs w:val="32"/>
          <w:highlight w:val="none"/>
        </w:rPr>
      </w:pPr>
      <w:r/>
      <w:bookmarkStart w:id="55" w:name="_Toc409438821"/>
      <w:r/>
      <w:bookmarkStart w:id="56" w:name="_Toc388026588"/>
      <w:r/>
      <w:bookmarkStart w:id="57" w:name="OLE_LINK32"/>
      <w:r>
        <w:rPr>
          <w:rFonts w:hint="eastAsia" w:ascii="宋体" w:hAnsi="宋体" w:eastAsia="宋体" w:cs="宋体"/>
          <w:color w:val="auto"/>
          <w:sz w:val="32"/>
          <w:szCs w:val="32"/>
          <w:highlight w:val="none"/>
        </w:rPr>
        <w:t xml:space="preserve">第四章  评标办法及标准</w:t>
      </w:r>
      <w:bookmarkEnd w:id="55"/>
      <w:r/>
      <w:bookmarkEnd w:id="56"/>
      <w:r/>
      <w:bookmarkEnd w:id="57"/>
      <w:r/>
      <w:r/>
    </w:p>
    <w:p>
      <w:pPr>
        <w:ind w:left="632" w:hanging="632"/>
        <w:spacing w:line="36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（一）评审方法</w:t>
      </w:r>
      <w:r/>
    </w:p>
    <w:p>
      <w:pPr>
        <w:ind w:firstLine="422"/>
        <w:spacing w:line="360" w:lineRule="auto"/>
        <w:shd w:val="clear" w:color="auto" w:fil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本项目采用综合评分法。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（二）评审标准</w:t>
      </w:r>
      <w:r/>
    </w:p>
    <w:p>
      <w:pPr>
        <w:ind w:firstLine="669"/>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本项目总分为100分，小数点后保留2位。</w:t>
      </w:r>
      <w:r>
        <w:rPr>
          <w:rFonts w:hint="eastAsia" w:ascii="宋体" w:hAnsi="宋体" w:eastAsia="宋体" w:cs="宋体"/>
          <w:color w:val="auto"/>
          <w:sz w:val="24"/>
          <w:szCs w:val="24"/>
          <w:lang w:eastAsia="zh-CN"/>
        </w:rPr>
        <w:t xml:space="preserve">评标委员会</w:t>
      </w:r>
      <w:r>
        <w:rPr>
          <w:rFonts w:hint="eastAsia" w:ascii="宋体" w:hAnsi="宋体" w:eastAsia="宋体" w:cs="宋体"/>
          <w:color w:val="auto"/>
          <w:sz w:val="24"/>
          <w:szCs w:val="24"/>
        </w:rPr>
        <w:t xml:space="preserve">遵循公平、公正、择优原则，独立按照评分标准分别评定供应商的分值；各供应商的最终得分为各评委所评定分值的平均值，并按从高到低顺序排列，评审得分相同的，按照报价由低到高的顺序推荐</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得分且投标报价相同的，按技术指标优劣顺序排列，评标委员会根据最终排名向采购人推荐中标候选供应商。最低投标价等任何单项因素的最优不是中标的必要条件。</w:t>
      </w:r>
      <w:r/>
    </w:p>
    <w:p>
      <w:pPr>
        <w:ind w:firstLine="420"/>
        <w:spacing w:line="360" w:lineRule="auto"/>
        <w:rPr>
          <w:b/>
          <w:bCs/>
          <w:color w:val="auto"/>
          <w:szCs w:val="21"/>
        </w:rPr>
      </w:pPr>
      <w:r>
        <w:rPr>
          <w:rFonts w:hint="eastAsia" w:ascii="宋体" w:hAnsi="宋体" w:eastAsia="宋体" w:cs="宋体"/>
          <w:color w:val="auto"/>
          <w:sz w:val="24"/>
          <w:szCs w:val="24"/>
        </w:rPr>
        <w:t xml:space="preserve">具体打分方法如下：</w:t>
      </w:r>
      <w:r/>
    </w:p>
    <w:tbl>
      <w:tblPr>
        <w:tblStyle w:val="857"/>
        <w:tblW w:w="97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120"/>
        <w:gridCol w:w="7039"/>
        <w:gridCol w:w="850"/>
      </w:tblGrid>
      <w:tr>
        <w:trPr>
          <w:trHeight w:val="628"/>
        </w:trPr>
        <w:tc>
          <w:tcPr>
            <w:tcW w:w="700" w:type="dxa"/>
            <w:vAlign w:val="center"/>
            <w:textDirection w:val="lrTb"/>
            <w:noWrap w:val="false"/>
          </w:tcPr>
          <w:p>
            <w:pPr>
              <w:jc w:val="center"/>
              <w:spacing w:line="360" w:lineRule="auto"/>
              <w:shd w:val="clear" w:color="auto" w:fill="auto"/>
              <w:widowControl/>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序号</w:t>
            </w:r>
            <w:r/>
          </w:p>
        </w:tc>
        <w:tc>
          <w:tcPr>
            <w:tcW w:w="1120" w:type="dxa"/>
            <w:vAlign w:val="center"/>
            <w:textDirection w:val="lrTb"/>
            <w:noWrap w:val="false"/>
          </w:tcPr>
          <w:p>
            <w:pPr>
              <w:jc w:val="center"/>
              <w:spacing w:line="360" w:lineRule="auto"/>
              <w:shd w:val="clear" w:color="auto" w:fill="auto"/>
              <w:widowControl/>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评审因素</w:t>
            </w:r>
            <w:r/>
          </w:p>
        </w:tc>
        <w:tc>
          <w:tcPr>
            <w:tcW w:w="7039" w:type="dxa"/>
            <w:vAlign w:val="center"/>
            <w:textDirection w:val="lrTb"/>
            <w:noWrap w:val="false"/>
          </w:tcPr>
          <w:p>
            <w:pPr>
              <w:jc w:val="center"/>
              <w:spacing w:line="360" w:lineRule="auto"/>
              <w:shd w:val="clear" w:color="auto" w:fill="auto"/>
              <w:widowControl/>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评审标准</w:t>
            </w:r>
            <w:r/>
          </w:p>
        </w:tc>
        <w:tc>
          <w:tcPr>
            <w:tcW w:w="850" w:type="dxa"/>
            <w:vAlign w:val="center"/>
            <w:textDirection w:val="lrTb"/>
            <w:noWrap w:val="false"/>
          </w:tcPr>
          <w:p>
            <w:pPr>
              <w:jc w:val="center"/>
              <w:spacing w:line="360" w:lineRule="auto"/>
              <w:shd w:val="clear" w:color="auto" w:fill="auto"/>
              <w:widowControl/>
              <w:rPr>
                <w:rFonts w:hint="eastAsia" w:ascii="宋体" w:hAnsi="宋体" w:eastAsia="宋体"/>
                <w:b/>
                <w:color w:val="auto"/>
                <w:sz w:val="21"/>
                <w:szCs w:val="21"/>
                <w:highlight w:val="none"/>
                <w:lang w:val="en-US"/>
              </w:rPr>
            </w:pPr>
            <w:r>
              <w:rPr>
                <w:rFonts w:hint="eastAsia" w:ascii="宋体" w:hAnsi="宋体" w:eastAsia="宋体"/>
                <w:b/>
                <w:color w:val="auto"/>
                <w:sz w:val="21"/>
                <w:szCs w:val="21"/>
                <w:highlight w:val="none"/>
              </w:rPr>
              <w:t xml:space="preserve">分值</w:t>
            </w:r>
            <w:r/>
          </w:p>
        </w:tc>
      </w:tr>
      <w:tr>
        <w:trPr/>
        <w:tc>
          <w:tcPr>
            <w:gridSpan w:val="4"/>
            <w:tcW w:w="9709" w:type="dxa"/>
            <w:vAlign w:val="center"/>
            <w:textDirection w:val="lrTb"/>
            <w:noWrap w:val="false"/>
          </w:tcPr>
          <w:p>
            <w:pPr>
              <w:jc w:val="center"/>
              <w:spacing w:line="360" w:lineRule="auto"/>
              <w:shd w:val="clear" w:color="auto" w:fill="auto"/>
              <w:widowControl/>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rPr>
              <w:t xml:space="preserve">一、价格（</w:t>
            </w:r>
            <w:r>
              <w:rPr>
                <w:rFonts w:hint="eastAsia" w:ascii="宋体" w:hAnsi="宋体" w:eastAsia="宋体"/>
                <w:b/>
                <w:bCs/>
                <w:color w:val="auto"/>
                <w:sz w:val="21"/>
                <w:szCs w:val="21"/>
                <w:highlight w:val="none"/>
                <w:lang w:val="en-US" w:eastAsia="zh-CN"/>
              </w:rPr>
              <w:t xml:space="preserve">3</w:t>
            </w:r>
            <w:r>
              <w:rPr>
                <w:rFonts w:hint="eastAsia" w:ascii="宋体" w:hAnsi="宋体" w:eastAsia="宋体"/>
                <w:b/>
                <w:bCs/>
                <w:color w:val="auto"/>
                <w:sz w:val="21"/>
                <w:szCs w:val="21"/>
                <w:highlight w:val="none"/>
                <w:lang w:val="en-US"/>
              </w:rPr>
              <w:t xml:space="preserve">0分）</w:t>
            </w:r>
            <w:r/>
          </w:p>
        </w:tc>
      </w:tr>
      <w:tr>
        <w:trPr/>
        <w:tc>
          <w:tcPr>
            <w:tcW w:w="700" w:type="dxa"/>
            <w:vAlign w:val="center"/>
            <w:textDirection w:val="lrTb"/>
            <w:noWrap w:val="false"/>
          </w:tcPr>
          <w:p>
            <w:pPr>
              <w:jc w:val="center"/>
              <w:spacing w:line="360" w:lineRule="auto"/>
              <w:shd w:val="clear" w:color="auto" w:fill="auto"/>
              <w:widowControl/>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1</w:t>
            </w:r>
            <w:r/>
          </w:p>
        </w:tc>
        <w:tc>
          <w:tcPr>
            <w:tcW w:w="1120" w:type="dxa"/>
            <w:vAlign w:val="center"/>
            <w:textDirection w:val="lrTb"/>
            <w:noWrap w:val="false"/>
          </w:tcPr>
          <w:p>
            <w:pPr>
              <w:jc w:val="center"/>
              <w:spacing w:line="360" w:lineRule="auto"/>
              <w:shd w:val="clear" w:color="auto" w:fill="auto"/>
              <w:widowControl/>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价格</w:t>
            </w:r>
            <w:r/>
          </w:p>
        </w:tc>
        <w:tc>
          <w:tcPr>
            <w:tcW w:w="7039" w:type="dxa"/>
            <w:vAlign w:val="center"/>
            <w:textDirection w:val="lrTb"/>
            <w:noWrap w:val="false"/>
          </w:tcPr>
          <w:p>
            <w:pPr>
              <w:ind w:firstLine="210"/>
              <w:spacing w:line="360" w:lineRule="auto"/>
              <w:shd w:val="clear" w:color="auto" w:fill="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价格分采用低价优先法计算，即满足招标文件要求且投标价格最低的投标报价为评标基准价，其价格分为满分。</w:t>
            </w:r>
            <w:r/>
          </w:p>
          <w:p>
            <w:pPr>
              <w:ind w:firstLine="210"/>
              <w:spacing w:line="360" w:lineRule="auto"/>
              <w:shd w:val="clear" w:color="auto" w:fill="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其他供应商的价格分统一按照下列公式计算</w:t>
            </w:r>
            <w:r>
              <w:rPr>
                <w:rFonts w:hint="eastAsia" w:ascii="宋体" w:hAnsi="宋体" w:eastAsia="宋体"/>
                <w:color w:val="auto"/>
                <w:sz w:val="21"/>
                <w:szCs w:val="21"/>
                <w:highlight w:val="none"/>
              </w:rPr>
              <w:t xml:space="preserve">（小数点保留两位）</w:t>
            </w:r>
            <w:r>
              <w:rPr>
                <w:rFonts w:hint="eastAsia" w:ascii="宋体" w:hAnsi="宋体" w:eastAsia="宋体"/>
                <w:color w:val="auto"/>
                <w:sz w:val="21"/>
                <w:szCs w:val="21"/>
                <w:highlight w:val="none"/>
                <w:lang w:val="en-US"/>
              </w:rPr>
              <w:t xml:space="preserve">：</w:t>
            </w:r>
            <w:r/>
          </w:p>
          <w:p>
            <w:pPr>
              <w:ind w:firstLine="210"/>
              <w:spacing w:line="360" w:lineRule="auto"/>
              <w:shd w:val="clear" w:color="auto" w:fill="auto"/>
              <w:rPr>
                <w:rFonts w:hint="eastAsia"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投标报价得分=(评标基准价／投标报价)×</w:t>
            </w: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lang w:val="en-US"/>
              </w:rPr>
              <w:t xml:space="preserve">0。</w:t>
            </w:r>
            <w:r/>
          </w:p>
        </w:tc>
        <w:tc>
          <w:tcPr>
            <w:tcW w:w="850" w:type="dxa"/>
            <w:vAlign w:val="center"/>
            <w:textDirection w:val="lrTb"/>
            <w:noWrap w:val="false"/>
          </w:tcPr>
          <w:p>
            <w:pPr>
              <w:jc w:val="center"/>
              <w:spacing w:line="360" w:lineRule="auto"/>
              <w:shd w:val="clear" w:color="auto" w:fill="auto"/>
              <w:widowControl/>
              <w:rPr>
                <w:rFonts w:hint="eastAsia"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eastAsia="zh-CN"/>
              </w:rPr>
              <w:t xml:space="preserve">3</w:t>
            </w:r>
            <w:r>
              <w:rPr>
                <w:rFonts w:hint="eastAsia" w:ascii="宋体" w:hAnsi="宋体" w:eastAsia="宋体"/>
                <w:b/>
                <w:bCs/>
                <w:color w:val="auto"/>
                <w:sz w:val="21"/>
                <w:szCs w:val="21"/>
                <w:highlight w:val="none"/>
                <w:lang w:val="en-US"/>
              </w:rPr>
              <w:t xml:space="preserve">0</w:t>
            </w:r>
            <w:r/>
          </w:p>
        </w:tc>
      </w:tr>
      <w:tr>
        <w:trPr/>
        <w:tc>
          <w:tcPr>
            <w:gridSpan w:val="4"/>
            <w:tcW w:w="9709" w:type="dxa"/>
            <w:vAlign w:val="center"/>
            <w:textDirection w:val="lrTb"/>
            <w:noWrap w:val="false"/>
          </w:tcPr>
          <w:p>
            <w:pPr>
              <w:jc w:val="center"/>
              <w:spacing w:line="360" w:lineRule="auto"/>
              <w:shd w:val="clear" w:color="auto" w:fill="auto"/>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rPr>
              <w:t xml:space="preserve">二、技术（</w:t>
            </w:r>
            <w:r>
              <w:rPr>
                <w:rFonts w:hint="eastAsia" w:ascii="宋体" w:hAnsi="宋体" w:eastAsia="宋体"/>
                <w:b/>
                <w:bCs/>
                <w:color w:val="auto"/>
                <w:sz w:val="21"/>
                <w:szCs w:val="21"/>
                <w:highlight w:val="none"/>
                <w:lang w:val="en-US" w:eastAsia="zh-CN"/>
              </w:rPr>
              <w:t xml:space="preserve">48</w:t>
            </w:r>
            <w:r>
              <w:rPr>
                <w:rFonts w:hint="eastAsia" w:ascii="宋体" w:hAnsi="宋体" w:eastAsia="宋体"/>
                <w:b/>
                <w:bCs/>
                <w:color w:val="auto"/>
                <w:sz w:val="21"/>
                <w:szCs w:val="21"/>
                <w:highlight w:val="none"/>
                <w:lang w:val="en-US"/>
              </w:rPr>
              <w:t xml:space="preserve">分）</w:t>
            </w:r>
            <w:r/>
          </w:p>
        </w:tc>
      </w:tr>
      <w:tr>
        <w:trPr/>
        <w:tc>
          <w:tcPr>
            <w:tcW w:w="700" w:type="dxa"/>
            <w:vAlign w:val="center"/>
            <w:textDirection w:val="lrTb"/>
            <w:noWrap w:val="false"/>
          </w:tcPr>
          <w:p>
            <w:pPr>
              <w:jc w:val="center"/>
              <w:spacing w:line="360" w:lineRule="auto"/>
              <w:shd w:val="clear" w:color="auto" w:fill="auto"/>
              <w:rPr>
                <w:rFonts w:ascii="宋体" w:hAnsi="宋体" w:eastAsia="宋体"/>
                <w:b/>
                <w:color w:val="auto"/>
                <w:sz w:val="21"/>
                <w:szCs w:val="21"/>
                <w:highlight w:val="none"/>
                <w:lang w:val="en-US"/>
              </w:rPr>
            </w:pPr>
            <w:r>
              <w:rPr>
                <w:rFonts w:hint="eastAsia" w:ascii="宋体" w:hAnsi="宋体" w:eastAsia="宋体"/>
                <w:b/>
                <w:color w:val="auto"/>
                <w:sz w:val="21"/>
                <w:szCs w:val="21"/>
                <w:highlight w:val="none"/>
              </w:rPr>
              <w:t xml:space="preserve">2.</w:t>
            </w:r>
            <w:r>
              <w:rPr>
                <w:rFonts w:hint="eastAsia" w:ascii="宋体" w:hAnsi="宋体" w:eastAsia="宋体"/>
                <w:b/>
                <w:color w:val="auto"/>
                <w:sz w:val="21"/>
                <w:szCs w:val="21"/>
                <w:highlight w:val="none"/>
                <w:lang w:val="en-US"/>
              </w:rPr>
              <w:t xml:space="preserve">1</w:t>
            </w:r>
            <w:r/>
          </w:p>
        </w:tc>
        <w:tc>
          <w:tcPr>
            <w:tcW w:w="1120" w:type="dxa"/>
            <w:vAlign w:val="center"/>
            <w:textDirection w:val="lrTb"/>
            <w:noWrap w:val="false"/>
          </w:tcPr>
          <w:p>
            <w:pPr>
              <w:jc w:val="center"/>
              <w:spacing w:line="360" w:lineRule="auto"/>
              <w:shd w:val="clear" w:color="auto" w:fill="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技术</w:t>
            </w:r>
            <w:r>
              <w:rPr>
                <w:rFonts w:hint="eastAsia" w:ascii="宋体" w:hAnsi="宋体" w:eastAsia="宋体"/>
                <w:b/>
                <w:color w:val="auto"/>
                <w:sz w:val="21"/>
                <w:szCs w:val="21"/>
                <w:highlight w:val="none"/>
                <w:lang w:val="en-US"/>
              </w:rPr>
              <w:t xml:space="preserve">响应</w:t>
            </w:r>
            <w:r/>
          </w:p>
        </w:tc>
        <w:tc>
          <w:tcPr>
            <w:tcW w:w="7039" w:type="dxa"/>
            <w:vAlign w:val="center"/>
            <w:textDirection w:val="lrTb"/>
            <w:noWrap w:val="false"/>
          </w:tcPr>
          <w:p>
            <w:pPr>
              <w:ind w:firstLine="210"/>
              <w:spacing w:line="360" w:lineRule="auto"/>
              <w:shd w:val="clear" w:color="auto" w:fill="auto"/>
              <w:rPr>
                <w:rFonts w:hint="eastAsia" w:ascii="宋体" w:hAnsi="宋体" w:eastAsia="宋体"/>
                <w:bCs/>
                <w:color w:val="auto"/>
                <w:sz w:val="21"/>
                <w:szCs w:val="21"/>
                <w:highlight w:val="none"/>
              </w:rPr>
            </w:pPr>
            <w:r>
              <w:rPr>
                <w:rFonts w:hint="eastAsia" w:ascii="宋体" w:hAnsi="宋体" w:eastAsia="宋体"/>
                <w:bCs/>
                <w:color w:val="auto"/>
                <w:sz w:val="21"/>
                <w:szCs w:val="21"/>
                <w:highlight w:val="none"/>
              </w:rPr>
              <w:t xml:space="preserve">评委根据投标文件中对第</w:t>
            </w:r>
            <w:r>
              <w:rPr>
                <w:rFonts w:hint="eastAsia" w:ascii="宋体" w:hAnsi="宋体" w:eastAsia="宋体"/>
                <w:bCs/>
                <w:color w:val="auto"/>
                <w:sz w:val="21"/>
                <w:szCs w:val="21"/>
                <w:highlight w:val="none"/>
                <w:lang w:val="en-US" w:eastAsia="zh-CN"/>
              </w:rPr>
              <w:t xml:space="preserve">三</w:t>
            </w:r>
            <w:r>
              <w:rPr>
                <w:rFonts w:hint="eastAsia" w:ascii="宋体" w:hAnsi="宋体" w:eastAsia="宋体"/>
                <w:bCs/>
                <w:color w:val="auto"/>
                <w:sz w:val="21"/>
                <w:szCs w:val="21"/>
                <w:highlight w:val="none"/>
              </w:rPr>
              <w:t xml:space="preserve">章“</w:t>
            </w:r>
            <w:r>
              <w:rPr>
                <w:rFonts w:hint="eastAsia" w:ascii="宋体" w:hAnsi="宋体" w:eastAsia="宋体"/>
                <w:bCs/>
                <w:color w:val="auto"/>
                <w:sz w:val="21"/>
                <w:szCs w:val="21"/>
                <w:highlight w:val="none"/>
                <w:lang w:val="en-US"/>
              </w:rPr>
              <w:t xml:space="preserve">四、</w:t>
            </w:r>
            <w:r>
              <w:rPr>
                <w:rFonts w:hint="eastAsia" w:ascii="宋体" w:hAnsi="宋体" w:eastAsia="宋体"/>
                <w:bCs/>
                <w:color w:val="auto"/>
                <w:sz w:val="21"/>
                <w:szCs w:val="21"/>
                <w:highlight w:val="none"/>
              </w:rPr>
              <w:t xml:space="preserve">采购设备技术</w:t>
            </w:r>
            <w:r>
              <w:rPr>
                <w:rFonts w:hint="eastAsia" w:ascii="宋体" w:hAnsi="宋体" w:eastAsia="宋体"/>
                <w:bCs/>
                <w:color w:val="auto"/>
                <w:sz w:val="21"/>
                <w:szCs w:val="21"/>
                <w:highlight w:val="none"/>
                <w:lang w:val="en-US"/>
              </w:rPr>
              <w:t xml:space="preserve">指标等</w:t>
            </w:r>
            <w:r>
              <w:rPr>
                <w:rFonts w:hint="eastAsia" w:ascii="宋体" w:hAnsi="宋体" w:eastAsia="宋体"/>
                <w:bCs/>
                <w:color w:val="auto"/>
                <w:sz w:val="21"/>
                <w:szCs w:val="21"/>
                <w:highlight w:val="none"/>
              </w:rPr>
              <w:t xml:space="preserve">要求”中响应情况进行打分。完全满足招标文件要求的得</w:t>
            </w:r>
            <w:r>
              <w:rPr>
                <w:rFonts w:hint="eastAsia" w:ascii="宋体" w:hAnsi="宋体" w:eastAsia="宋体"/>
                <w:bCs/>
                <w:color w:val="auto"/>
                <w:sz w:val="21"/>
                <w:szCs w:val="21"/>
                <w:highlight w:val="none"/>
                <w:lang w:val="en-US" w:eastAsia="zh-CN"/>
              </w:rPr>
              <w:t xml:space="preserve">26</w:t>
            </w:r>
            <w:r>
              <w:rPr>
                <w:rFonts w:hint="eastAsia" w:ascii="宋体" w:hAnsi="宋体" w:eastAsia="宋体"/>
                <w:bCs/>
                <w:color w:val="auto"/>
                <w:sz w:val="21"/>
                <w:szCs w:val="21"/>
                <w:highlight w:val="none"/>
              </w:rPr>
              <w:t xml:space="preserve">分。其中标注“</w:t>
            </w:r>
            <w:r>
              <w:rPr>
                <w:rFonts w:ascii="Segoe UI Symbol" w:hAnsi="Segoe UI Symbol" w:cs="Segoe UI Symbol"/>
                <w:b/>
                <w:color w:val="auto"/>
                <w:highlight w:val="none"/>
              </w:rPr>
              <w:t xml:space="preserve">★</w:t>
            </w:r>
            <w:r>
              <w:rPr>
                <w:rFonts w:hint="eastAsia" w:ascii="宋体" w:hAnsi="宋体" w:eastAsia="宋体"/>
                <w:bCs/>
                <w:color w:val="auto"/>
                <w:sz w:val="21"/>
                <w:szCs w:val="21"/>
                <w:highlight w:val="none"/>
              </w:rPr>
              <w:t xml:space="preserve">”的参数为实质性要求，有一项负偏离作无效投标处理；标注“▲”的内容为重要参数，每有一项负偏离扣</w:t>
            </w:r>
            <w:r>
              <w:rPr>
                <w:rFonts w:hint="eastAsia" w:ascii="宋体" w:hAnsi="宋体" w:eastAsia="宋体"/>
                <w:bCs/>
                <w:color w:val="auto"/>
                <w:sz w:val="21"/>
                <w:szCs w:val="21"/>
                <w:highlight w:val="none"/>
                <w:lang w:val="en-US" w:eastAsia="zh-CN"/>
              </w:rPr>
              <w:t xml:space="preserve">2</w:t>
            </w:r>
            <w:r>
              <w:rPr>
                <w:rFonts w:hint="eastAsia" w:ascii="宋体" w:hAnsi="宋体" w:eastAsia="宋体"/>
                <w:bCs/>
                <w:color w:val="auto"/>
                <w:sz w:val="21"/>
                <w:szCs w:val="21"/>
                <w:highlight w:val="none"/>
              </w:rPr>
              <w:t xml:space="preserve">分；其他普通参数，每有一项负偏离扣</w:t>
            </w:r>
            <w:r>
              <w:rPr>
                <w:rFonts w:hint="eastAsia" w:ascii="宋体" w:hAnsi="宋体" w:eastAsia="宋体"/>
                <w:bCs/>
                <w:color w:val="auto"/>
                <w:sz w:val="21"/>
                <w:szCs w:val="21"/>
                <w:highlight w:val="none"/>
                <w:lang w:val="en-US" w:eastAsia="zh-CN"/>
              </w:rPr>
              <w:t xml:space="preserve">1</w:t>
            </w:r>
            <w:r>
              <w:rPr>
                <w:rFonts w:hint="eastAsia" w:ascii="宋体" w:hAnsi="宋体" w:eastAsia="宋体"/>
                <w:bCs/>
                <w:color w:val="auto"/>
                <w:sz w:val="21"/>
                <w:szCs w:val="21"/>
                <w:highlight w:val="none"/>
              </w:rPr>
              <w:t xml:space="preserve">分，扣完为止。</w:t>
            </w:r>
            <w:r/>
          </w:p>
          <w:p>
            <w:pPr>
              <w:ind w:firstLine="210"/>
              <w:spacing w:line="360" w:lineRule="auto"/>
              <w:shd w:val="clear" w:color="auto" w:fill="auto"/>
              <w:rPr>
                <w:rFonts w:hint="eastAsia" w:ascii="宋体" w:hAnsi="宋体" w:eastAsia="宋体"/>
                <w:b/>
                <w:color w:val="auto"/>
                <w:sz w:val="21"/>
                <w:szCs w:val="21"/>
                <w:highlight w:val="none"/>
              </w:rPr>
            </w:pPr>
            <w:r>
              <w:rPr>
                <w:rFonts w:hint="eastAsia" w:ascii="宋体" w:hAnsi="宋体" w:eastAsia="宋体"/>
                <w:bCs/>
                <w:color w:val="auto"/>
                <w:sz w:val="21"/>
                <w:szCs w:val="21"/>
                <w:highlight w:val="none"/>
              </w:rPr>
              <w:t xml:space="preserve">备注：</w:t>
            </w:r>
            <w:r>
              <w:rPr>
                <w:rFonts w:hint="eastAsia" w:ascii="宋体" w:hAnsi="宋体" w:eastAsia="宋体"/>
                <w:color w:val="auto"/>
                <w:sz w:val="21"/>
                <w:szCs w:val="21"/>
                <w:highlight w:val="none"/>
              </w:rPr>
              <w:t xml:space="preserve">供应商需在</w:t>
            </w:r>
            <w:r>
              <w:rPr>
                <w:rFonts w:hint="eastAsia" w:ascii="宋体" w:hAnsi="宋体" w:eastAsia="宋体"/>
                <w:bCs/>
                <w:color w:val="auto"/>
                <w:sz w:val="21"/>
                <w:szCs w:val="21"/>
                <w:highlight w:val="none"/>
              </w:rPr>
              <w:t xml:space="preserve">《</w:t>
            </w:r>
            <w:r>
              <w:rPr>
                <w:rFonts w:hint="eastAsia" w:ascii="宋体" w:hAnsi="宋体" w:eastAsia="宋体"/>
                <w:bCs/>
                <w:color w:val="auto"/>
                <w:sz w:val="21"/>
                <w:szCs w:val="21"/>
                <w:highlight w:val="none"/>
                <w:lang w:val="zh-TW"/>
              </w:rPr>
              <w:t xml:space="preserve">技术</w:t>
            </w:r>
            <w:r>
              <w:rPr>
                <w:rFonts w:hint="eastAsia" w:ascii="宋体" w:hAnsi="宋体" w:eastAsia="宋体"/>
                <w:bCs/>
                <w:color w:val="auto"/>
                <w:sz w:val="21"/>
                <w:szCs w:val="21"/>
                <w:highlight w:val="none"/>
                <w:lang w:val="en-US"/>
              </w:rPr>
              <w:t xml:space="preserve">条款</w:t>
            </w:r>
            <w:r>
              <w:rPr>
                <w:rFonts w:hint="eastAsia" w:ascii="宋体" w:hAnsi="宋体" w:eastAsia="宋体"/>
                <w:bCs/>
                <w:color w:val="auto"/>
                <w:sz w:val="21"/>
                <w:szCs w:val="21"/>
                <w:highlight w:val="none"/>
                <w:lang w:val="zh-TW"/>
              </w:rPr>
              <w:t xml:space="preserve">偏离表</w:t>
            </w:r>
            <w:r>
              <w:rPr>
                <w:rFonts w:hint="eastAsia" w:ascii="宋体" w:hAnsi="宋体" w:eastAsia="宋体"/>
                <w:bCs/>
                <w:color w:val="auto"/>
                <w:sz w:val="21"/>
                <w:szCs w:val="21"/>
                <w:highlight w:val="none"/>
              </w:rPr>
              <w:t xml:space="preserve">》</w:t>
            </w:r>
            <w:r>
              <w:rPr>
                <w:rFonts w:hint="eastAsia" w:ascii="宋体" w:hAnsi="宋体" w:eastAsia="宋体"/>
                <w:color w:val="auto"/>
                <w:sz w:val="21"/>
                <w:szCs w:val="21"/>
                <w:highlight w:val="none"/>
              </w:rPr>
              <w:t xml:space="preserve">中逐条进行应答，列明所投产品详细技术特性，并说明偏离情况。</w:t>
            </w:r>
            <w:r>
              <w:rPr>
                <w:rFonts w:hint="eastAsia" w:ascii="宋体" w:hAnsi="宋体" w:eastAsia="宋体"/>
                <w:bCs/>
                <w:color w:val="auto"/>
                <w:sz w:val="21"/>
                <w:szCs w:val="21"/>
                <w:highlight w:val="none"/>
              </w:rPr>
              <w:t xml:space="preserve">标注“</w:t>
            </w:r>
            <w:r>
              <w:rPr>
                <w:rFonts w:ascii="Segoe UI Symbol" w:hAnsi="Segoe UI Symbol" w:cs="Segoe UI Symbol"/>
                <w:b/>
                <w:color w:val="auto"/>
                <w:highlight w:val="none"/>
              </w:rPr>
              <w:t xml:space="preserve">★</w:t>
            </w:r>
            <w:r>
              <w:rPr>
                <w:rFonts w:hint="eastAsia" w:ascii="宋体" w:hAnsi="宋体" w:eastAsia="宋体"/>
                <w:bCs/>
                <w:color w:val="auto"/>
                <w:sz w:val="21"/>
                <w:szCs w:val="21"/>
                <w:highlight w:val="none"/>
              </w:rPr>
              <w:t xml:space="preserve">”和“▲”的参数提供相应技术支持资料</w:t>
            </w:r>
            <w:r>
              <w:rPr>
                <w:rFonts w:hint="eastAsia" w:ascii="宋体" w:hAnsi="宋体" w:eastAsia="宋体"/>
                <w:b/>
                <w:bCs w:val="0"/>
                <w:color w:val="auto"/>
                <w:sz w:val="21"/>
                <w:szCs w:val="21"/>
                <w:highlight w:val="none"/>
                <w:lang w:eastAsia="zh-CN"/>
              </w:rPr>
              <w:t xml:space="preserve">（</w:t>
            </w:r>
            <w:r>
              <w:rPr>
                <w:rFonts w:hint="eastAsia" w:ascii="宋体" w:hAnsi="宋体" w:eastAsia="宋体"/>
                <w:b/>
                <w:bCs w:val="0"/>
                <w:color w:val="auto"/>
                <w:sz w:val="21"/>
                <w:szCs w:val="21"/>
                <w:highlight w:val="none"/>
              </w:rPr>
              <w:t xml:space="preserve">如产品技术彩页或生产制造商官方证明文件</w:t>
            </w:r>
            <w:r>
              <w:rPr>
                <w:rFonts w:hint="eastAsia" w:ascii="宋体" w:hAnsi="宋体" w:eastAsia="宋体"/>
                <w:b/>
                <w:bCs w:val="0"/>
                <w:color w:val="auto"/>
                <w:sz w:val="21"/>
                <w:szCs w:val="21"/>
                <w:highlight w:val="none"/>
                <w:lang w:val="en-US"/>
              </w:rPr>
              <w:t xml:space="preserve">或官网/仪器操作界面截图</w:t>
            </w:r>
            <w:r>
              <w:rPr>
                <w:rFonts w:hint="eastAsia" w:ascii="宋体" w:hAnsi="宋体" w:eastAsia="宋体"/>
                <w:b/>
                <w:bCs w:val="0"/>
                <w:color w:val="auto"/>
                <w:sz w:val="21"/>
                <w:szCs w:val="21"/>
                <w:highlight w:val="none"/>
                <w:lang w:val="en-US" w:eastAsia="zh-CN"/>
              </w:rPr>
              <w:t xml:space="preserve">或</w:t>
            </w:r>
            <w:r>
              <w:rPr>
                <w:rFonts w:hint="eastAsia" w:ascii="宋体" w:hAnsi="宋体" w:eastAsia="宋体"/>
                <w:b/>
                <w:bCs w:val="0"/>
                <w:color w:val="auto"/>
                <w:sz w:val="21"/>
                <w:szCs w:val="21"/>
                <w:highlight w:val="none"/>
              </w:rPr>
              <w:t xml:space="preserve">官方检测报告等。</w:t>
            </w:r>
            <w:r>
              <w:rPr>
                <w:rFonts w:hint="eastAsia" w:ascii="宋体" w:hAnsi="宋体" w:eastAsia="宋体"/>
                <w:b/>
                <w:bCs w:val="0"/>
                <w:color w:val="auto"/>
                <w:sz w:val="21"/>
                <w:szCs w:val="21"/>
                <w:highlight w:val="none"/>
                <w:lang w:val="en-US"/>
              </w:rPr>
              <w:t xml:space="preserve">如技术指标要求中另有要求的，则从其要求</w:t>
            </w:r>
            <w:r>
              <w:rPr>
                <w:rFonts w:hint="eastAsia" w:ascii="宋体" w:hAnsi="宋体" w:eastAsia="宋体"/>
                <w:b/>
                <w:bCs w:val="0"/>
                <w:color w:val="auto"/>
                <w:sz w:val="21"/>
                <w:szCs w:val="21"/>
                <w:highlight w:val="none"/>
                <w:lang w:eastAsia="zh-CN"/>
              </w:rPr>
              <w:t xml:space="preserve">）</w:t>
            </w:r>
            <w:r>
              <w:rPr>
                <w:rFonts w:hint="eastAsia" w:ascii="宋体" w:hAnsi="宋体" w:eastAsia="宋体"/>
                <w:bCs/>
                <w:color w:val="auto"/>
                <w:sz w:val="21"/>
                <w:szCs w:val="21"/>
                <w:highlight w:val="none"/>
              </w:rPr>
              <w:t xml:space="preserve">，并在《</w:t>
            </w:r>
            <w:r>
              <w:rPr>
                <w:rFonts w:hint="eastAsia" w:ascii="宋体" w:hAnsi="宋体" w:eastAsia="宋体"/>
                <w:bCs/>
                <w:color w:val="auto"/>
                <w:sz w:val="21"/>
                <w:szCs w:val="21"/>
                <w:highlight w:val="none"/>
                <w:lang w:val="zh-TW"/>
              </w:rPr>
              <w:t xml:space="preserve">技术</w:t>
            </w:r>
            <w:r>
              <w:rPr>
                <w:rFonts w:hint="eastAsia" w:ascii="宋体" w:hAnsi="宋体" w:eastAsia="宋体"/>
                <w:bCs/>
                <w:color w:val="auto"/>
                <w:sz w:val="21"/>
                <w:szCs w:val="21"/>
                <w:highlight w:val="none"/>
                <w:lang w:val="en-US"/>
              </w:rPr>
              <w:t xml:space="preserve">条款</w:t>
            </w:r>
            <w:r>
              <w:rPr>
                <w:rFonts w:hint="eastAsia" w:ascii="宋体" w:hAnsi="宋体" w:eastAsia="宋体"/>
                <w:bCs/>
                <w:color w:val="auto"/>
                <w:sz w:val="21"/>
                <w:szCs w:val="21"/>
                <w:highlight w:val="none"/>
                <w:lang w:val="zh-TW"/>
              </w:rPr>
              <w:t xml:space="preserve">偏离表</w:t>
            </w:r>
            <w:r>
              <w:rPr>
                <w:rFonts w:hint="eastAsia" w:ascii="宋体" w:hAnsi="宋体" w:eastAsia="宋体"/>
                <w:bCs/>
                <w:color w:val="auto"/>
                <w:sz w:val="21"/>
                <w:szCs w:val="21"/>
                <w:highlight w:val="none"/>
              </w:rPr>
              <w:t xml:space="preserve">》中详细标明技术支持资料在投标文件中的页码和位置。未提供技术支持资料的作负偏离处理，如因未在《</w:t>
            </w:r>
            <w:r>
              <w:rPr>
                <w:rFonts w:hint="eastAsia" w:ascii="宋体" w:hAnsi="宋体" w:eastAsia="宋体"/>
                <w:bCs/>
                <w:color w:val="auto"/>
                <w:sz w:val="21"/>
                <w:szCs w:val="21"/>
                <w:highlight w:val="none"/>
                <w:lang w:val="zh-TW"/>
              </w:rPr>
              <w:t xml:space="preserve">技术条款偏离表</w:t>
            </w:r>
            <w:r>
              <w:rPr>
                <w:rFonts w:hint="eastAsia" w:ascii="宋体" w:hAnsi="宋体" w:eastAsia="宋体"/>
                <w:bCs/>
                <w:color w:val="auto"/>
                <w:sz w:val="21"/>
                <w:szCs w:val="21"/>
                <w:highlight w:val="none"/>
              </w:rPr>
              <w:t xml:space="preserve">》中注明支持资料具体页码和位置导致本项不得分的，由此产生的后果由供应商自</w:t>
            </w:r>
            <w:r>
              <w:rPr>
                <w:rFonts w:hint="eastAsia" w:ascii="宋体" w:hAnsi="宋体" w:eastAsia="宋体"/>
                <w:color w:val="auto"/>
                <w:sz w:val="21"/>
                <w:szCs w:val="21"/>
                <w:highlight w:val="none"/>
              </w:rPr>
              <w:t xml:space="preserve">行承担。</w:t>
            </w:r>
            <w:r>
              <w:rPr>
                <w:rFonts w:hint="eastAsia" w:ascii="宋体" w:hAnsi="宋体" w:eastAsia="宋体"/>
                <w:b/>
                <w:bCs/>
                <w:color w:val="auto"/>
                <w:sz w:val="21"/>
                <w:szCs w:val="21"/>
                <w:highlight w:val="none"/>
              </w:rPr>
              <w:t xml:space="preserve">供应商应对</w:t>
            </w:r>
            <w:r>
              <w:rPr>
                <w:rFonts w:hint="default" w:ascii="宋体" w:hAnsi="宋体" w:eastAsia="宋体"/>
                <w:b/>
                <w:bCs/>
                <w:color w:val="auto"/>
                <w:sz w:val="21"/>
                <w:szCs w:val="21"/>
                <w:highlight w:val="none"/>
              </w:rPr>
              <w:t xml:space="preserve">提供</w:t>
            </w:r>
            <w:r>
              <w:rPr>
                <w:rFonts w:hint="eastAsia" w:ascii="宋体" w:hAnsi="宋体" w:eastAsia="宋体"/>
                <w:b/>
                <w:bCs/>
                <w:color w:val="auto"/>
                <w:sz w:val="21"/>
                <w:szCs w:val="21"/>
                <w:highlight w:val="none"/>
              </w:rPr>
              <w:t xml:space="preserve">资料</w:t>
            </w:r>
            <w:r>
              <w:rPr>
                <w:rFonts w:hint="default" w:ascii="宋体" w:hAnsi="宋体" w:eastAsia="宋体"/>
                <w:b/>
                <w:bCs/>
                <w:color w:val="auto"/>
                <w:sz w:val="21"/>
                <w:szCs w:val="21"/>
                <w:highlight w:val="none"/>
              </w:rPr>
              <w:t xml:space="preserve">的真实性负责</w:t>
            </w:r>
            <w:r>
              <w:rPr>
                <w:rFonts w:hint="eastAsia" w:ascii="宋体" w:hAnsi="宋体" w:eastAsia="宋体"/>
                <w:b/>
                <w:bCs/>
                <w:color w:val="auto"/>
                <w:sz w:val="21"/>
                <w:szCs w:val="21"/>
                <w:highlight w:val="none"/>
                <w:lang w:eastAsia="zh-CN"/>
              </w:rPr>
              <w:t xml:space="preserve">，</w:t>
            </w:r>
            <w:r>
              <w:rPr>
                <w:rFonts w:hint="eastAsia" w:ascii="宋体" w:hAnsi="宋体" w:eastAsia="宋体"/>
                <w:b/>
                <w:bCs/>
                <w:color w:val="auto"/>
                <w:sz w:val="21"/>
                <w:szCs w:val="21"/>
                <w:highlight w:val="none"/>
              </w:rPr>
              <w:t xml:space="preserve">供应商提供虚假技术支持资料谋取中标、成交的</w:t>
            </w:r>
            <w:r>
              <w:rPr>
                <w:rFonts w:hint="eastAsia" w:ascii="宋体" w:hAnsi="宋体" w:eastAsia="宋体"/>
                <w:b/>
                <w:bCs/>
                <w:color w:val="auto"/>
                <w:sz w:val="21"/>
                <w:szCs w:val="21"/>
                <w:highlight w:val="none"/>
                <w:lang w:eastAsia="zh-CN"/>
              </w:rPr>
              <w:t xml:space="preserve">，</w:t>
            </w:r>
            <w:r>
              <w:rPr>
                <w:rFonts w:hint="eastAsia" w:ascii="宋体" w:hAnsi="宋体" w:eastAsia="宋体"/>
                <w:b/>
                <w:bCs/>
                <w:color w:val="auto"/>
                <w:sz w:val="21"/>
                <w:szCs w:val="21"/>
                <w:highlight w:val="none"/>
              </w:rPr>
              <w:t xml:space="preserve">采购人</w:t>
            </w:r>
            <w:r>
              <w:rPr>
                <w:rFonts w:hint="eastAsia" w:ascii="宋体" w:hAnsi="宋体" w:eastAsia="宋体"/>
                <w:b/>
                <w:bCs/>
                <w:color w:val="auto"/>
                <w:sz w:val="21"/>
                <w:szCs w:val="21"/>
                <w:highlight w:val="none"/>
                <w:lang w:eastAsia="zh-CN"/>
              </w:rPr>
              <w:t xml:space="preserve">有权</w:t>
            </w:r>
            <w:r>
              <w:rPr>
                <w:rFonts w:hint="eastAsia" w:ascii="宋体" w:hAnsi="宋体" w:eastAsia="宋体"/>
                <w:b/>
                <w:bCs/>
                <w:color w:val="auto"/>
                <w:sz w:val="21"/>
                <w:szCs w:val="21"/>
                <w:highlight w:val="none"/>
                <w:lang w:val="en-US" w:eastAsia="zh-CN"/>
              </w:rPr>
              <w:t xml:space="preserve">取消其中标资格，成交无效。</w:t>
            </w:r>
            <w:r>
              <w:rPr>
                <w:rFonts w:hint="eastAsia" w:ascii="宋体" w:hAnsi="宋体" w:eastAsia="宋体"/>
                <w:color w:val="auto"/>
                <w:sz w:val="21"/>
                <w:szCs w:val="21"/>
                <w:highlight w:val="none"/>
              </w:rPr>
              <w:t xml:space="preserve">其他技术参数以技术条款偏离表响应为准。</w:t>
            </w:r>
            <w:r/>
          </w:p>
        </w:tc>
        <w:tc>
          <w:tcPr>
            <w:tcW w:w="850" w:type="dxa"/>
            <w:vAlign w:val="center"/>
            <w:textDirection w:val="lrTb"/>
            <w:noWrap w:val="false"/>
          </w:tcPr>
          <w:p>
            <w:pPr>
              <w:jc w:val="center"/>
              <w:spacing w:line="360" w:lineRule="auto"/>
              <w:shd w:val="clear" w:color="auto" w:fill="auto"/>
              <w:rPr>
                <w:rFonts w:hint="default"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eastAsia="zh-CN"/>
              </w:rPr>
              <w:t xml:space="preserve">26</w:t>
            </w:r>
            <w:r/>
          </w:p>
        </w:tc>
      </w:tr>
      <w:tr>
        <w:trPr/>
        <w:tc>
          <w:tcPr>
            <w:tcW w:w="700" w:type="dxa"/>
            <w:vAlign w:val="center"/>
            <w:textDirection w:val="lrTb"/>
            <w:noWrap w:val="false"/>
          </w:tcPr>
          <w:p>
            <w:pPr>
              <w:ind w:right="-24"/>
              <w:jc w:val="center"/>
              <w:spacing w:line="360" w:lineRule="auto"/>
              <w:shd w:val="clear" w:color="auto" w:fill="auto"/>
              <w:widowControl/>
              <w:rPr>
                <w:rFonts w:hint="eastAsia" w:ascii="宋体" w:hAnsi="宋体" w:eastAsia="宋体" w:cs="Times New Roman"/>
                <w:b/>
                <w:color w:val="auto"/>
                <w:sz w:val="21"/>
                <w:szCs w:val="21"/>
                <w:highlight w:val="none"/>
                <w:lang w:val="en-US" w:eastAsia="zh-CN" w:bidi="ar-SA"/>
              </w:rPr>
            </w:pPr>
            <w:r>
              <w:rPr>
                <w:rFonts w:hint="eastAsia" w:ascii="宋体" w:hAnsi="宋体" w:eastAsia="宋体"/>
                <w:b/>
                <w:color w:val="auto"/>
                <w:sz w:val="21"/>
                <w:szCs w:val="21"/>
                <w:highlight w:val="none"/>
                <w:lang w:val="en-US"/>
              </w:rPr>
              <w:t xml:space="preserve">2.2</w:t>
            </w:r>
            <w:r/>
          </w:p>
        </w:tc>
        <w:tc>
          <w:tcPr>
            <w:tcW w:w="1120" w:type="dxa"/>
            <w:vAlign w:val="center"/>
            <w:textDirection w:val="lrTb"/>
            <w:noWrap w:val="false"/>
          </w:tcPr>
          <w:p>
            <w:pPr>
              <w:jc w:val="center"/>
              <w:spacing w:line="360" w:lineRule="auto"/>
              <w:shd w:val="clear" w:color="auto" w:fill="auto"/>
              <w:rPr>
                <w:rFonts w:hint="eastAsia" w:ascii="宋体" w:hAnsi="宋体" w:eastAsia="宋体" w:cs="Times New Roman"/>
                <w:b/>
                <w:color w:val="auto"/>
                <w:sz w:val="21"/>
                <w:szCs w:val="21"/>
                <w:highlight w:val="none"/>
                <w:lang w:val="en-US" w:eastAsia="zh-CN" w:bidi="ar-SA"/>
              </w:rPr>
            </w:pPr>
            <w:r>
              <w:rPr>
                <w:rFonts w:hint="eastAsia" w:ascii="宋体" w:hAnsi="宋体" w:eastAsia="宋体"/>
                <w:b/>
                <w:color w:val="auto"/>
                <w:sz w:val="21"/>
                <w:szCs w:val="21"/>
                <w:highlight w:val="none"/>
                <w:lang w:val="en-US"/>
              </w:rPr>
              <w:t xml:space="preserve">实施方案</w:t>
            </w:r>
            <w:r/>
          </w:p>
        </w:tc>
        <w:tc>
          <w:tcPr>
            <w:tcW w:w="7039" w:type="dxa"/>
            <w:vAlign w:val="center"/>
            <w:textDirection w:val="lrTb"/>
            <w:noWrap w:val="false"/>
          </w:tcPr>
          <w:p>
            <w:pPr>
              <w:ind w:firstLine="210"/>
              <w:spacing w:line="360" w:lineRule="auto"/>
              <w:shd w:val="clear" w:color="auto" w:fill="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根据供应商提交的项目实施方案，从方案与本项目适配性、内容完整性、安装调试方案、进度计划、质量管控体系、落地可行性等方面综合评审</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未提供本项</w:t>
            </w:r>
            <w:r>
              <w:rPr>
                <w:rFonts w:hint="eastAsia" w:ascii="宋体" w:hAnsi="宋体" w:eastAsia="宋体"/>
                <w:color w:val="auto"/>
                <w:sz w:val="21"/>
                <w:szCs w:val="21"/>
                <w:highlight w:val="none"/>
                <w:lang w:val="en-US" w:eastAsia="zh-CN"/>
              </w:rPr>
              <w:t xml:space="preserve">实施方案</w:t>
            </w:r>
            <w:r>
              <w:rPr>
                <w:rFonts w:hint="eastAsia" w:ascii="宋体" w:hAnsi="宋体" w:eastAsia="宋体"/>
                <w:color w:val="auto"/>
                <w:sz w:val="21"/>
                <w:szCs w:val="21"/>
                <w:highlight w:val="none"/>
              </w:rPr>
              <w:t xml:space="preserve">不得分。</w:t>
            </w:r>
            <w:r/>
          </w:p>
          <w:p>
            <w:pPr>
              <w:ind w:firstLine="210"/>
              <w:spacing w:line="360" w:lineRule="auto"/>
              <w:shd w:val="clear" w:color="auto" w:fill="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实施方案贴合本项目实际情况，充分考虑项目现场条件、实施重难点；设备安装调试流程清晰、工艺规范、验收节点明确；进度计划安排科学有序，工期节点合理，衔接顺畅；质量控制体系完善，管控节点、管控措施、检验手段齐全，风险预判及应对方案到位，整体方案可落地实施性高，得10分；</w:t>
            </w:r>
            <w:r/>
          </w:p>
          <w:p>
            <w:pPr>
              <w:ind w:firstLine="210"/>
              <w:spacing w:line="360" w:lineRule="auto"/>
              <w:shd w:val="clear" w:color="auto" w:fill="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2.实施方案结合项目实际，主要实施内容无重大缺项；设备安装调试、进度计划、质量控制等核心内容完整，方案安排较为合理，能够满足项目正常实施要求，可行性较强，仅存在少量细节有待完善，得7分；</w:t>
            </w:r>
            <w:r/>
          </w:p>
          <w:p>
            <w:pPr>
              <w:ind w:firstLine="210"/>
              <w:spacing w:line="360" w:lineRule="auto"/>
              <w:shd w:val="clear" w:color="auto" w:fill="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3.实施方案仅覆盖项目基础实施要求，安装调试、进度安排、质量管控内容较为简略，针对性一般，无重大不合理缺陷，基本能够满足项目实施最低需求，得</w:t>
            </w:r>
            <w:r>
              <w:rPr>
                <w:rFonts w:hint="eastAsia" w:ascii="宋体" w:hAnsi="宋体" w:eastAsia="宋体"/>
                <w:color w:val="auto"/>
                <w:sz w:val="21"/>
                <w:szCs w:val="21"/>
                <w:highlight w:val="none"/>
                <w:lang w:val="en-US" w:eastAsia="zh-CN"/>
              </w:rPr>
              <w:t xml:space="preserve">4</w:t>
            </w:r>
            <w:r>
              <w:rPr>
                <w:rFonts w:hint="eastAsia" w:ascii="宋体" w:hAnsi="宋体" w:eastAsia="宋体"/>
                <w:color w:val="auto"/>
                <w:sz w:val="21"/>
                <w:szCs w:val="21"/>
                <w:highlight w:val="none"/>
              </w:rPr>
              <w:t xml:space="preserve">分；</w:t>
            </w:r>
            <w:r/>
          </w:p>
          <w:p>
            <w:pPr>
              <w:ind w:firstLine="210"/>
              <w:spacing w:line="360" w:lineRule="auto"/>
              <w:shd w:val="clear" w:color="auto" w:fill="auto"/>
              <w:rPr>
                <w:rFonts w:hint="eastAsia" w:ascii="宋体" w:hAnsi="宋体" w:eastAsia="宋体" w:cs="Times New Roman"/>
                <w:color w:val="auto"/>
                <w:sz w:val="21"/>
                <w:szCs w:val="21"/>
                <w:highlight w:val="none"/>
                <w:lang w:val="en-US" w:eastAsia="zh-CN" w:bidi="ar-SA"/>
              </w:rPr>
            </w:pPr>
            <w:r>
              <w:rPr>
                <w:rFonts w:hint="eastAsia" w:ascii="宋体" w:hAnsi="宋体" w:eastAsia="宋体"/>
                <w:color w:val="auto"/>
                <w:sz w:val="21"/>
                <w:szCs w:val="21"/>
                <w:highlight w:val="none"/>
              </w:rPr>
              <w:t xml:space="preserve">4.实施方案关键内容缺失，安装调试流程、工期计划、质量管控措施存在明显漏洞或不合理之处，无法有效保障项目正常实施，不能满足项目实施需求，得</w:t>
            </w:r>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rPr>
              <w:t xml:space="preserve">分</w:t>
            </w:r>
            <w:r>
              <w:rPr>
                <w:rFonts w:hint="eastAsia" w:ascii="宋体" w:hAnsi="宋体" w:eastAsia="宋体"/>
                <w:color w:val="auto"/>
                <w:sz w:val="21"/>
                <w:szCs w:val="21"/>
                <w:highlight w:val="none"/>
                <w:lang w:eastAsia="zh-CN"/>
              </w:rPr>
              <w:t xml:space="preserve">。</w:t>
            </w:r>
            <w:r/>
          </w:p>
        </w:tc>
        <w:tc>
          <w:tcPr>
            <w:tcW w:w="850" w:type="dxa"/>
            <w:vAlign w:val="center"/>
            <w:textDirection w:val="lrTb"/>
            <w:noWrap w:val="false"/>
          </w:tcPr>
          <w:p>
            <w:pPr>
              <w:jc w:val="center"/>
              <w:spacing w:line="360" w:lineRule="auto"/>
              <w:shd w:val="clear" w:color="auto" w:fill="auto"/>
              <w:rPr>
                <w:rFonts w:hint="default" w:ascii="宋体" w:hAnsi="宋体" w:eastAsia="宋体" w:cs="Times New Roman"/>
                <w:b/>
                <w:bCs/>
                <w:color w:val="auto"/>
                <w:sz w:val="21"/>
                <w:szCs w:val="21"/>
                <w:highlight w:val="none"/>
                <w:lang w:val="en-US" w:eastAsia="zh-CN" w:bidi="ar-SA"/>
              </w:rPr>
            </w:pPr>
            <w:r>
              <w:rPr>
                <w:rFonts w:hint="eastAsia" w:ascii="宋体" w:hAnsi="宋体" w:eastAsia="宋体"/>
                <w:b/>
                <w:bCs/>
                <w:color w:val="auto"/>
                <w:sz w:val="21"/>
                <w:szCs w:val="21"/>
                <w:highlight w:val="none"/>
                <w:lang w:val="en-US" w:eastAsia="zh-CN"/>
              </w:rPr>
              <w:t xml:space="preserve">10</w:t>
            </w:r>
            <w:r/>
          </w:p>
        </w:tc>
      </w:tr>
      <w:tr>
        <w:trPr/>
        <w:tc>
          <w:tcPr>
            <w:tcW w:w="700" w:type="dxa"/>
            <w:vAlign w:val="center"/>
            <w:textDirection w:val="lrTb"/>
            <w:noWrap w:val="false"/>
          </w:tcPr>
          <w:p>
            <w:pPr>
              <w:jc w:val="center"/>
              <w:spacing w:line="360" w:lineRule="auto"/>
              <w:shd w:val="clear" w:color="auto" w:fill="auto"/>
              <w:rPr>
                <w:rFonts w:hint="default" w:ascii="宋体" w:hAnsi="宋体" w:eastAsia="宋体"/>
                <w:b/>
                <w:color w:val="auto"/>
                <w:sz w:val="21"/>
                <w:szCs w:val="21"/>
                <w:highlight w:val="none"/>
                <w:lang w:val="en-US" w:eastAsia="zh-CN"/>
              </w:rPr>
            </w:pPr>
            <w:r>
              <w:rPr>
                <w:rFonts w:hint="eastAsia" w:ascii="宋体" w:hAnsi="宋体" w:eastAsia="宋体"/>
                <w:b/>
                <w:color w:val="auto"/>
                <w:sz w:val="21"/>
                <w:szCs w:val="21"/>
                <w:highlight w:val="none"/>
                <w:lang w:val="en-US" w:eastAsia="zh-CN"/>
              </w:rPr>
              <w:t xml:space="preserve">2.3</w:t>
            </w:r>
            <w:r/>
          </w:p>
        </w:tc>
        <w:tc>
          <w:tcPr>
            <w:tcW w:w="1120" w:type="dxa"/>
            <w:vAlign w:val="center"/>
            <w:textDirection w:val="lrTb"/>
            <w:noWrap w:val="false"/>
          </w:tcPr>
          <w:p>
            <w:pPr>
              <w:jc w:val="center"/>
              <w:spacing w:line="360" w:lineRule="auto"/>
              <w:shd w:val="clear" w:color="auto" w:fill="auto"/>
              <w:rPr>
                <w:rFonts w:hint="eastAsia" w:ascii="宋体" w:hAnsi="宋体" w:eastAsia="宋体"/>
                <w:b/>
                <w:color w:val="auto"/>
                <w:sz w:val="21"/>
                <w:szCs w:val="21"/>
                <w:highlight w:val="none"/>
                <w:lang w:val="en-US"/>
              </w:rPr>
            </w:pPr>
            <w:r>
              <w:rPr>
                <w:rFonts w:hint="eastAsia" w:ascii="宋体" w:hAnsi="宋体" w:eastAsia="宋体"/>
                <w:b/>
                <w:color w:val="auto"/>
                <w:sz w:val="21"/>
                <w:szCs w:val="21"/>
                <w:highlight w:val="none"/>
                <w:lang w:val="zh-CN"/>
              </w:rPr>
              <w:t xml:space="preserve">整体技术方案</w:t>
            </w:r>
            <w:r/>
          </w:p>
        </w:tc>
        <w:tc>
          <w:tcPr>
            <w:tcW w:w="7039" w:type="dxa"/>
            <w:vAlign w:val="center"/>
            <w:textDirection w:val="lrTb"/>
            <w:noWrap w:val="false"/>
          </w:tcPr>
          <w:p>
            <w:pPr>
              <w:ind w:firstLine="210"/>
              <w:spacing w:line="360" w:lineRule="auto"/>
              <w:shd w:val="clear" w:color="auto" w:fill="auto"/>
              <w:rPr>
                <w:rFonts w:hint="eastAsia"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针对本项目食品法定检验、质量核验、合规抽检的专业工作场景，面向具备第三方公正属性、承担常态化抽检任务与技术保障职能的检验检测工作需求，评审供应商整体技术方案与本项目匹配程度及方案核心内容的完整性、科学性、专业性。未提供本项目整体技术方案的本项不得分。</w:t>
            </w:r>
            <w:r/>
          </w:p>
          <w:p>
            <w:pPr>
              <w:ind w:firstLine="210"/>
              <w:spacing w:line="360" w:lineRule="auto"/>
              <w:shd w:val="clear" w:color="auto" w:fill="auto"/>
              <w:rPr>
                <w:rFonts w:hint="eastAsia"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1、</w:t>
            </w:r>
            <w:r>
              <w:rPr>
                <w:rFonts w:hint="eastAsia" w:ascii="宋体" w:hAnsi="宋体" w:eastAsia="宋体"/>
                <w:color w:val="auto"/>
                <w:sz w:val="21"/>
                <w:szCs w:val="21"/>
                <w:highlight w:val="none"/>
                <w:lang w:val="zh-CN"/>
              </w:rPr>
              <w:t xml:space="preserve">整体技术方案内容全面详实、针对性强，适用食品法定检验、质量核验、合规抽检的专业工作场景，设备架构设计、安全防护、设备安全、扩展升级、长期适配等核心内容完整无缺项，同时覆盖不限于上述环节的国家标准合规适配、法定检测项目兼容、检测数据溯源保真、设备长期稳定受控、迭代升级保障、后期持续技术支撑等配套技术内容。整体方案科学先进、架构规范、统筹规划周全，技术体系完善、安全防护机制全面、拓展升级方案细化精准、无模板化通用内容、可直接落地，能够完全满足本项目食品公正检验、质量管控、合规核验、持续迭代扩容的全部业务需求，得</w:t>
            </w:r>
            <w:r>
              <w:rPr>
                <w:rFonts w:hint="eastAsia" w:ascii="宋体" w:hAnsi="宋体" w:eastAsia="宋体"/>
                <w:color w:val="auto"/>
                <w:sz w:val="21"/>
                <w:szCs w:val="21"/>
                <w:highlight w:val="none"/>
                <w:lang w:val="en-US" w:eastAsia="zh-CN"/>
              </w:rPr>
              <w:t xml:space="preserve">12</w:t>
            </w:r>
            <w:r>
              <w:rPr>
                <w:rFonts w:hint="eastAsia" w:ascii="宋体" w:hAnsi="宋体" w:eastAsia="宋体"/>
                <w:color w:val="auto"/>
                <w:sz w:val="21"/>
                <w:szCs w:val="21"/>
                <w:highlight w:val="none"/>
                <w:lang w:val="zh-CN"/>
              </w:rPr>
              <w:t xml:space="preserve">分。</w:t>
            </w:r>
            <w:r/>
          </w:p>
          <w:p>
            <w:pPr>
              <w:ind w:firstLine="210"/>
              <w:spacing w:line="360" w:lineRule="auto"/>
              <w:shd w:val="clear" w:color="auto" w:fill="auto"/>
              <w:rPr>
                <w:rFonts w:hint="eastAsia" w:ascii="宋体" w:hAnsi="宋体" w:eastAsia="宋体"/>
                <w:color w:val="auto"/>
                <w:sz w:val="21"/>
                <w:szCs w:val="21"/>
                <w:highlight w:val="none"/>
                <w:lang w:val="zh-CN"/>
              </w:rPr>
            </w:pPr>
            <w:r>
              <w:rPr>
                <w:rFonts w:hint="eastAsia" w:ascii="宋体" w:hAnsi="宋体" w:eastAsia="宋体"/>
                <w:color w:val="auto"/>
                <w:sz w:val="21"/>
                <w:szCs w:val="21"/>
                <w:highlight w:val="none"/>
                <w:lang w:val="zh-CN"/>
              </w:rPr>
              <w:t xml:space="preserve">2、整体技术方案整体较为完整，匹配食品/重点工业产品公共检验检测工作实际使用需求，各项核心技术内容均有对应规划、无关键缺项，技术设计、安全防护、扩展适配措施基本周全到位，项目针对性较强，可平稳保障本项目检测设备合规受控运行及常态化产品抽检、质量核验、风险排查业务适配需求，得</w:t>
            </w:r>
            <w:r>
              <w:rPr>
                <w:rFonts w:hint="eastAsia" w:ascii="宋体" w:hAnsi="宋体" w:eastAsia="宋体"/>
                <w:color w:val="auto"/>
                <w:sz w:val="21"/>
                <w:szCs w:val="21"/>
                <w:highlight w:val="none"/>
                <w:lang w:val="en-US" w:eastAsia="zh-CN"/>
              </w:rPr>
              <w:t xml:space="preserve">9</w:t>
            </w:r>
            <w:r>
              <w:rPr>
                <w:rFonts w:hint="eastAsia" w:ascii="宋体" w:hAnsi="宋体" w:eastAsia="宋体"/>
                <w:color w:val="auto"/>
                <w:sz w:val="21"/>
                <w:szCs w:val="21"/>
                <w:highlight w:val="none"/>
                <w:lang w:val="zh-CN"/>
              </w:rPr>
              <w:t xml:space="preserve">分。</w:t>
            </w:r>
            <w:r/>
          </w:p>
          <w:p>
            <w:pPr>
              <w:ind w:firstLine="210"/>
              <w:spacing w:line="360" w:lineRule="auto"/>
              <w:shd w:val="clear" w:color="auto" w:fill="auto"/>
              <w:rPr>
                <w:rFonts w:hint="eastAsia" w:ascii="宋体" w:hAnsi="宋体" w:eastAsia="宋体"/>
                <w:color w:val="auto"/>
                <w:sz w:val="21"/>
                <w:szCs w:val="21"/>
                <w:highlight w:val="none"/>
                <w:lang w:val="zh-CN"/>
              </w:rPr>
            </w:pP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lang w:val="zh-CN"/>
              </w:rPr>
              <w:t xml:space="preserve">、整体技术方案基本完整、契合项目检测业务要求，各项核心技术内容均有基础设计框架，整体方案无原则性技术问题、可基本满足设备使用需求，但技术细节规划存在明显欠缺、精细化不足，针对法定检测、数据溯源、合规管控等专项业务针对性较差，仅可满足设备基础开机运行、基础样品检测业务使用需求，得</w:t>
            </w:r>
            <w:r>
              <w:rPr>
                <w:rFonts w:hint="eastAsia" w:ascii="宋体" w:hAnsi="宋体" w:eastAsia="宋体"/>
                <w:color w:val="auto"/>
                <w:sz w:val="21"/>
                <w:szCs w:val="21"/>
                <w:highlight w:val="none"/>
                <w:lang w:val="en-US" w:eastAsia="zh-CN"/>
              </w:rPr>
              <w:t xml:space="preserve">6</w:t>
            </w:r>
            <w:r>
              <w:rPr>
                <w:rFonts w:hint="eastAsia" w:ascii="宋体" w:hAnsi="宋体" w:eastAsia="宋体"/>
                <w:color w:val="auto"/>
                <w:sz w:val="21"/>
                <w:szCs w:val="21"/>
                <w:highlight w:val="none"/>
                <w:lang w:val="zh-CN"/>
              </w:rPr>
              <w:t xml:space="preserve">分。</w:t>
            </w:r>
            <w:r/>
          </w:p>
          <w:p>
            <w:pPr>
              <w:pStyle w:val="906"/>
              <w:ind w:firstLine="420"/>
              <w:spacing w:line="360" w:lineRule="auto"/>
              <w:rPr>
                <w:rFonts w:hint="eastAsia" w:eastAsia="宋体"/>
                <w:color w:val="auto"/>
                <w:highlight w:val="none"/>
                <w:lang w:val="en-US" w:eastAsia="zh-CN"/>
              </w:rPr>
            </w:pPr>
            <w:r>
              <w:rPr>
                <w:rFonts w:hint="eastAsia" w:ascii="宋体" w:hAnsi="宋体" w:eastAsia="宋体" w:cs="Times New Roman"/>
                <w:color w:val="auto"/>
                <w:sz w:val="21"/>
                <w:szCs w:val="21"/>
                <w:highlight w:val="none"/>
                <w:lang w:val="en-US" w:eastAsia="zh-CN" w:bidi="ar-SA"/>
              </w:rPr>
              <w:t xml:space="preserve">4、整体技术方案不完整、不能契合项目检测业务要求，各项核心技术内容无基础设计框架，整体方案有原则性技术问题、不能满足设备使用需求，技术细节规划存在明显欠缺、精细化不足，针对法定检测、数据溯源、合规管控等专项业务针对性很差，不能满足设备基础开机运行、基础样品检测业务使用需求，得3分。</w:t>
            </w:r>
            <w:r/>
          </w:p>
        </w:tc>
        <w:tc>
          <w:tcPr>
            <w:tcW w:w="850" w:type="dxa"/>
            <w:vAlign w:val="center"/>
            <w:textDirection w:val="lrTb"/>
            <w:noWrap w:val="false"/>
          </w:tcPr>
          <w:p>
            <w:pPr>
              <w:jc w:val="center"/>
              <w:spacing w:line="360" w:lineRule="auto"/>
              <w:shd w:val="clear" w:color="auto" w:fill="auto"/>
              <w:rPr>
                <w:rFonts w:hint="default"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t xml:space="preserve">12</w:t>
            </w:r>
            <w:r/>
          </w:p>
        </w:tc>
      </w:tr>
      <w:tr>
        <w:trPr/>
        <w:tc>
          <w:tcPr>
            <w:gridSpan w:val="4"/>
            <w:tcW w:w="9709" w:type="dxa"/>
            <w:vAlign w:val="center"/>
            <w:textDirection w:val="lrTb"/>
            <w:noWrap w:val="false"/>
          </w:tcPr>
          <w:p>
            <w:pPr>
              <w:jc w:val="center"/>
              <w:spacing w:line="360" w:lineRule="auto"/>
              <w:shd w:val="clear" w:color="auto" w:fill="auto"/>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rPr>
              <w:t xml:space="preserve">三、商务（</w:t>
            </w:r>
            <w:r>
              <w:rPr>
                <w:rFonts w:hint="eastAsia" w:ascii="宋体" w:hAnsi="宋体" w:eastAsia="宋体"/>
                <w:b/>
                <w:bCs/>
                <w:color w:val="auto"/>
                <w:sz w:val="21"/>
                <w:szCs w:val="21"/>
                <w:highlight w:val="none"/>
                <w:lang w:val="en-US" w:eastAsia="zh-CN"/>
              </w:rPr>
              <w:t xml:space="preserve">22</w:t>
            </w:r>
            <w:r>
              <w:rPr>
                <w:rFonts w:hint="eastAsia" w:ascii="宋体" w:hAnsi="宋体" w:eastAsia="宋体"/>
                <w:b/>
                <w:bCs/>
                <w:color w:val="auto"/>
                <w:sz w:val="21"/>
                <w:szCs w:val="21"/>
                <w:highlight w:val="none"/>
                <w:lang w:val="en-US"/>
              </w:rPr>
              <w:t xml:space="preserve">分）</w:t>
            </w:r>
            <w:r/>
          </w:p>
        </w:tc>
      </w:tr>
      <w:tr>
        <w:trPr>
          <w:trHeight w:val="1047"/>
        </w:trPr>
        <w:tc>
          <w:tcPr>
            <w:tcW w:w="700" w:type="dxa"/>
            <w:vAlign w:val="center"/>
            <w:vMerge w:val="restart"/>
            <w:textDirection w:val="lrTb"/>
            <w:noWrap w:val="false"/>
          </w:tcPr>
          <w:p>
            <w:pPr>
              <w:ind w:right="-24"/>
              <w:jc w:val="center"/>
              <w:spacing w:line="360" w:lineRule="auto"/>
              <w:shd w:val="clear" w:color="auto" w:fill="auto"/>
              <w:widowControl/>
              <w:rPr>
                <w:rFonts w:hint="eastAsia" w:ascii="宋体" w:hAnsi="宋体" w:eastAsia="宋体"/>
                <w:b/>
                <w:color w:val="auto"/>
                <w:sz w:val="21"/>
                <w:szCs w:val="21"/>
                <w:highlight w:val="none"/>
                <w:lang w:val="en-US"/>
              </w:rPr>
            </w:pPr>
            <w:r>
              <w:rPr>
                <w:rFonts w:hint="eastAsia" w:ascii="宋体" w:hAnsi="宋体" w:eastAsia="宋体"/>
                <w:b/>
                <w:color w:val="auto"/>
                <w:sz w:val="21"/>
                <w:szCs w:val="21"/>
                <w:highlight w:val="none"/>
                <w:lang w:val="en-US"/>
              </w:rPr>
              <w:t xml:space="preserve">3.1</w:t>
            </w:r>
            <w:r/>
          </w:p>
        </w:tc>
        <w:tc>
          <w:tcPr>
            <w:tcW w:w="1120" w:type="dxa"/>
            <w:vAlign w:val="center"/>
            <w:vMerge w:val="restart"/>
            <w:textDirection w:val="lrTb"/>
            <w:noWrap w:val="false"/>
          </w:tcPr>
          <w:p>
            <w:pPr>
              <w:jc w:val="center"/>
              <w:spacing w:line="360" w:lineRule="auto"/>
              <w:shd w:val="clear" w:color="auto" w:fill="auto"/>
              <w:rPr>
                <w:rFonts w:hint="eastAsia" w:ascii="宋体" w:hAnsi="宋体" w:eastAsia="宋体"/>
                <w:color w:val="auto"/>
                <w:sz w:val="21"/>
                <w:szCs w:val="21"/>
                <w:highlight w:val="none"/>
              </w:rPr>
            </w:pPr>
            <w:r>
              <w:rPr>
                <w:rFonts w:hint="eastAsia" w:ascii="宋体" w:hAnsi="宋体" w:eastAsia="宋体"/>
                <w:b/>
                <w:bCs/>
                <w:color w:val="auto"/>
                <w:sz w:val="21"/>
                <w:szCs w:val="21"/>
                <w:highlight w:val="none"/>
              </w:rPr>
              <w:t xml:space="preserve">售后服务方案</w:t>
            </w:r>
            <w:r/>
          </w:p>
        </w:tc>
        <w:tc>
          <w:tcPr>
            <w:tcBorders>
              <w:bottom w:val="single" w:color="auto" w:sz="4" w:space="0"/>
            </w:tcBorders>
            <w:tcW w:w="7039" w:type="dxa"/>
            <w:vAlign w:val="center"/>
            <w:textDirection w:val="lrTb"/>
            <w:noWrap w:val="false"/>
          </w:tcPr>
          <w:p>
            <w:pPr>
              <w:ind w:firstLine="210"/>
              <w:spacing w:line="360" w:lineRule="auto"/>
              <w:shd w:val="clear" w:color="auto" w:fill="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满足招标文件免费质保期的基础上，核心产品每增加1年免费质保加1分，本项最多得2分。需提供售后服务承诺书（原件）（若投标文件中出现前后不一致的情况，以最低免费质保期作为评分依据）。</w:t>
            </w:r>
            <w:r/>
          </w:p>
        </w:tc>
        <w:tc>
          <w:tcPr>
            <w:tcBorders>
              <w:bottom w:val="single" w:color="auto" w:sz="4" w:space="0"/>
            </w:tcBorders>
            <w:tcW w:w="850" w:type="dxa"/>
            <w:vAlign w:val="center"/>
            <w:textDirection w:val="lrTb"/>
            <w:noWrap w:val="false"/>
          </w:tcPr>
          <w:p>
            <w:pPr>
              <w:jc w:val="center"/>
              <w:spacing w:line="360" w:lineRule="auto"/>
              <w:shd w:val="clear" w:color="auto" w:fill="auto"/>
              <w:rPr>
                <w:rFonts w:hint="eastAsia"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t xml:space="preserve">2</w:t>
            </w:r>
            <w:r/>
          </w:p>
        </w:tc>
      </w:tr>
      <w:tr>
        <w:trPr>
          <w:trHeight w:val="597"/>
        </w:trPr>
        <w:tc>
          <w:tcPr>
            <w:tcW w:w="700" w:type="dxa"/>
            <w:vAlign w:val="center"/>
            <w:vMerge w:val="continue"/>
            <w:textDirection w:val="lrTb"/>
            <w:noWrap w:val="false"/>
          </w:tcPr>
          <w:p>
            <w:pPr>
              <w:ind w:right="-24"/>
              <w:jc w:val="center"/>
              <w:spacing w:line="360" w:lineRule="auto"/>
              <w:shd w:val="clear" w:color="auto" w:fill="auto"/>
              <w:widowControl/>
              <w:rPr>
                <w:rFonts w:hint="eastAsia" w:ascii="宋体" w:hAnsi="宋体" w:eastAsia="宋体"/>
                <w:b/>
                <w:color w:val="auto"/>
                <w:sz w:val="21"/>
                <w:szCs w:val="21"/>
                <w:highlight w:val="none"/>
                <w:lang w:val="en-US"/>
              </w:rPr>
            </w:pPr>
            <w:r>
              <w:rPr>
                <w:rFonts w:hint="eastAsia" w:ascii="宋体" w:hAnsi="宋体" w:eastAsia="宋体"/>
                <w:b/>
                <w:color w:val="auto"/>
                <w:sz w:val="21"/>
                <w:szCs w:val="21"/>
                <w:highlight w:val="none"/>
                <w:lang w:val="en-US"/>
              </w:rPr>
            </w:r>
            <w:r/>
          </w:p>
        </w:tc>
        <w:tc>
          <w:tcPr>
            <w:tcW w:w="1120" w:type="dxa"/>
            <w:vAlign w:val="center"/>
            <w:vMerge w:val="continue"/>
            <w:textDirection w:val="lrTb"/>
            <w:noWrap w:val="false"/>
          </w:tcPr>
          <w:p>
            <w:pPr>
              <w:jc w:val="center"/>
              <w:spacing w:line="360" w:lineRule="auto"/>
              <w:shd w:val="clear" w:color="auto" w:fill="auto"/>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rPr>
            </w:r>
            <w:r/>
          </w:p>
        </w:tc>
        <w:tc>
          <w:tcPr>
            <w:tcBorders>
              <w:top w:val="single" w:color="auto" w:sz="4" w:space="0"/>
            </w:tcBorders>
            <w:tcW w:w="7039" w:type="dxa"/>
            <w:vAlign w:val="center"/>
            <w:textDirection w:val="lrTb"/>
            <w:noWrap w:val="false"/>
          </w:tcPr>
          <w:p>
            <w:pPr>
              <w:ind w:firstLine="210"/>
              <w:spacing w:line="360" w:lineRule="auto"/>
              <w:shd w:val="clear" w:color="auto" w:fill="auto"/>
              <w:rPr>
                <w:rFonts w:hint="eastAsia" w:ascii="宋体" w:hAnsi="宋体" w:eastAsia="宋体" w:cs="Times New Roman"/>
                <w:color w:val="auto"/>
                <w:sz w:val="21"/>
                <w:szCs w:val="21"/>
                <w:highlight w:val="none"/>
                <w:lang w:val="en-US" w:eastAsia="zh-CN" w:bidi="ar-SA"/>
              </w:rPr>
            </w:pPr>
            <w:r>
              <w:rPr>
                <w:rFonts w:hint="eastAsia" w:ascii="宋体" w:hAnsi="宋体" w:eastAsia="宋体"/>
                <w:color w:val="auto"/>
                <w:sz w:val="21"/>
                <w:szCs w:val="21"/>
                <w:highlight w:val="none"/>
              </w:rPr>
              <w:t xml:space="preserve">评委根据供应商提供的售后服务方案（</w:t>
            </w:r>
            <w:r>
              <w:rPr>
                <w:rFonts w:hint="eastAsia" w:ascii="宋体" w:hAnsi="宋体" w:eastAsia="宋体"/>
                <w:color w:val="auto"/>
                <w:sz w:val="21"/>
                <w:szCs w:val="21"/>
                <w:highlight w:val="none"/>
                <w:lang w:val="en-US"/>
              </w:rPr>
              <w:t xml:space="preserve">包括但不限于</w:t>
            </w:r>
            <w:r>
              <w:rPr>
                <w:rFonts w:hint="eastAsia" w:ascii="宋体" w:hAnsi="宋体" w:eastAsia="宋体"/>
                <w:color w:val="auto"/>
                <w:sz w:val="21"/>
                <w:szCs w:val="21"/>
                <w:highlight w:val="none"/>
              </w:rPr>
              <w:t xml:space="preserve">售后服务体系、服务内容、故障解决方案、专业技术人员保障及响应时间</w:t>
            </w:r>
            <w:r>
              <w:rPr>
                <w:rFonts w:hint="eastAsia" w:ascii="宋体" w:hAnsi="宋体" w:eastAsia="宋体"/>
                <w:color w:val="auto"/>
                <w:sz w:val="21"/>
                <w:szCs w:val="21"/>
                <w:highlight w:val="none"/>
                <w:lang w:val="en-US"/>
              </w:rPr>
              <w:t xml:space="preserve">等方面</w:t>
            </w:r>
            <w:r>
              <w:rPr>
                <w:rFonts w:hint="eastAsia" w:ascii="宋体" w:hAnsi="宋体" w:eastAsia="宋体"/>
                <w:color w:val="auto"/>
                <w:sz w:val="21"/>
                <w:szCs w:val="21"/>
                <w:highlight w:val="none"/>
              </w:rPr>
              <w:t xml:space="preserve">）进行综合评分：售后服务方案整体服务体系健全、统筹规划周全，各项服务保障措施细化精准、无模板化通用内容、可直接落地，能够完全保障本项目设备全年稳定运行、支撑各类法定检验工作有序开展，满足全生命周期售后服务需求的得</w:t>
            </w:r>
            <w:r>
              <w:rPr>
                <w:rFonts w:hint="eastAsia" w:ascii="宋体" w:hAnsi="宋体" w:eastAsia="宋体"/>
                <w:color w:val="auto"/>
                <w:sz w:val="21"/>
                <w:szCs w:val="21"/>
                <w:highlight w:val="none"/>
                <w:lang w:val="en-US" w:eastAsia="zh-CN"/>
              </w:rPr>
              <w:t xml:space="preserve">8</w:t>
            </w:r>
            <w:r>
              <w:rPr>
                <w:rFonts w:hint="eastAsia" w:ascii="宋体" w:hAnsi="宋体" w:eastAsia="宋体"/>
                <w:color w:val="auto"/>
                <w:sz w:val="21"/>
                <w:szCs w:val="21"/>
                <w:highlight w:val="none"/>
              </w:rPr>
              <w:t xml:space="preserve">分；售后服务方案整体较为完整，基本匹配食品检测运维实际需求，服务流程、保障措施基本周全到位，项目针对性较</w:t>
            </w:r>
            <w:r>
              <w:rPr>
                <w:rFonts w:hint="eastAsia" w:ascii="宋体" w:hAnsi="宋体" w:eastAsia="宋体"/>
                <w:color w:val="auto"/>
                <w:sz w:val="21"/>
                <w:szCs w:val="21"/>
                <w:highlight w:val="none"/>
                <w:lang w:eastAsia="zh-CN"/>
              </w:rPr>
              <w:t xml:space="preserve">好</w:t>
            </w:r>
            <w:r>
              <w:rPr>
                <w:rFonts w:hint="eastAsia" w:ascii="宋体" w:hAnsi="宋体" w:eastAsia="宋体"/>
                <w:color w:val="auto"/>
                <w:sz w:val="21"/>
                <w:szCs w:val="21"/>
                <w:highlight w:val="none"/>
              </w:rPr>
              <w:t xml:space="preserve">，可平稳保障本项目设备全过程售后运维及常态化检测业务服务需求得</w:t>
            </w: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分；售后服务方案针对性较差，仅能勉强满足设备最低基础售后需求得</w:t>
            </w:r>
            <w:r>
              <w:rPr>
                <w:rFonts w:hint="eastAsia" w:ascii="宋体" w:hAnsi="宋体" w:eastAsia="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分</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未提供的本项不得分。</w:t>
            </w:r>
            <w:r/>
          </w:p>
        </w:tc>
        <w:tc>
          <w:tcPr>
            <w:tcBorders>
              <w:top w:val="single" w:color="auto" w:sz="4" w:space="0"/>
            </w:tcBorders>
            <w:tcW w:w="850" w:type="dxa"/>
            <w:vAlign w:val="center"/>
            <w:textDirection w:val="lrTb"/>
            <w:noWrap w:val="false"/>
          </w:tcPr>
          <w:p>
            <w:pPr>
              <w:jc w:val="center"/>
              <w:spacing w:line="360" w:lineRule="auto"/>
              <w:shd w:val="clear" w:color="auto" w:fill="auto"/>
              <w:rPr>
                <w:rFonts w:hint="eastAsia" w:ascii="宋体" w:hAnsi="宋体" w:eastAsia="宋体" w:cs="Times New Roman"/>
                <w:b/>
                <w:bCs/>
                <w:color w:val="auto"/>
                <w:sz w:val="21"/>
                <w:szCs w:val="21"/>
                <w:highlight w:val="none"/>
                <w:lang w:val="en-US" w:eastAsia="zh-CN" w:bidi="ar-SA"/>
              </w:rPr>
            </w:pPr>
            <w:r>
              <w:rPr>
                <w:rFonts w:hint="eastAsia" w:ascii="宋体" w:hAnsi="宋体" w:eastAsia="宋体"/>
                <w:b/>
                <w:bCs/>
                <w:color w:val="auto"/>
                <w:sz w:val="21"/>
                <w:szCs w:val="21"/>
                <w:highlight w:val="none"/>
                <w:lang w:val="en-US" w:eastAsia="zh-CN"/>
              </w:rPr>
              <w:t xml:space="preserve">8</w:t>
            </w:r>
            <w:r/>
          </w:p>
        </w:tc>
      </w:tr>
      <w:tr>
        <w:trPr/>
        <w:tc>
          <w:tcPr>
            <w:tcW w:w="700" w:type="dxa"/>
            <w:vAlign w:val="center"/>
            <w:textDirection w:val="lrTb"/>
            <w:noWrap w:val="false"/>
          </w:tcPr>
          <w:p>
            <w:pPr>
              <w:ind w:right="-24"/>
              <w:jc w:val="center"/>
              <w:spacing w:line="360" w:lineRule="auto"/>
              <w:shd w:val="clear" w:color="auto" w:fill="auto"/>
              <w:widowControl/>
              <w:rPr>
                <w:rFonts w:hint="eastAsia" w:ascii="宋体" w:hAnsi="宋体" w:eastAsia="宋体"/>
                <w:b/>
                <w:color w:val="auto"/>
                <w:sz w:val="21"/>
                <w:szCs w:val="21"/>
                <w:highlight w:val="none"/>
                <w:lang w:val="en-US"/>
              </w:rPr>
            </w:pPr>
            <w:r>
              <w:rPr>
                <w:rFonts w:hint="eastAsia" w:ascii="宋体" w:hAnsi="宋体" w:eastAsia="宋体"/>
                <w:b/>
                <w:color w:val="auto"/>
                <w:sz w:val="21"/>
                <w:szCs w:val="21"/>
                <w:highlight w:val="none"/>
                <w:lang w:val="en-US"/>
              </w:rPr>
              <w:t xml:space="preserve">3.2</w:t>
            </w:r>
            <w:r/>
          </w:p>
        </w:tc>
        <w:tc>
          <w:tcPr>
            <w:tcW w:w="1120" w:type="dxa"/>
            <w:vAlign w:val="center"/>
            <w:textDirection w:val="lrTb"/>
            <w:noWrap w:val="false"/>
          </w:tcPr>
          <w:p>
            <w:pPr>
              <w:jc w:val="center"/>
              <w:spacing w:line="360" w:lineRule="auto"/>
              <w:shd w:val="clear" w:color="auto" w:fill="auto"/>
              <w:rPr>
                <w:rFonts w:ascii="宋体" w:hAnsi="宋体" w:eastAsia="宋体"/>
                <w:b/>
                <w:color w:val="auto"/>
                <w:sz w:val="21"/>
                <w:szCs w:val="21"/>
                <w:highlight w:val="none"/>
                <w:lang w:val="en-US"/>
              </w:rPr>
            </w:pPr>
            <w:r>
              <w:rPr>
                <w:rFonts w:hint="eastAsia" w:ascii="宋体" w:hAnsi="宋体" w:eastAsia="宋体"/>
                <w:b/>
                <w:color w:val="auto"/>
                <w:sz w:val="21"/>
                <w:szCs w:val="21"/>
                <w:highlight w:val="none"/>
                <w:lang w:val="en-US"/>
              </w:rPr>
              <w:t xml:space="preserve">培训方案</w:t>
            </w:r>
            <w:r/>
          </w:p>
        </w:tc>
        <w:tc>
          <w:tcPr>
            <w:tcW w:w="7039" w:type="dxa"/>
            <w:vAlign w:val="center"/>
            <w:textDirection w:val="lrTb"/>
            <w:noWrap w:val="false"/>
          </w:tcPr>
          <w:p>
            <w:pPr>
              <w:ind w:firstLine="210"/>
              <w:spacing w:line="360" w:lineRule="auto"/>
              <w:shd w:val="clear" w:color="auto" w:fill="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评委根据供应商提供的人员培训方案（</w:t>
            </w:r>
            <w:r>
              <w:rPr>
                <w:rFonts w:hint="eastAsia" w:ascii="宋体" w:hAnsi="宋体" w:eastAsia="宋体"/>
                <w:color w:val="auto"/>
                <w:sz w:val="21"/>
                <w:szCs w:val="21"/>
                <w:highlight w:val="none"/>
                <w:lang w:val="en-US"/>
              </w:rPr>
              <w:t xml:space="preserve">包括但不限于</w:t>
            </w:r>
            <w:r>
              <w:rPr>
                <w:rFonts w:hint="eastAsia" w:ascii="宋体" w:hAnsi="宋体" w:eastAsia="宋体"/>
                <w:color w:val="auto"/>
                <w:sz w:val="21"/>
                <w:szCs w:val="21"/>
                <w:highlight w:val="none"/>
              </w:rPr>
              <w:t xml:space="preserve">使用操作、常规检查、保养内容、日常使用注意事项等</w:t>
            </w:r>
            <w:r>
              <w:rPr>
                <w:rFonts w:hint="eastAsia" w:ascii="宋体" w:hAnsi="宋体" w:eastAsia="宋体"/>
                <w:color w:val="auto"/>
                <w:sz w:val="21"/>
                <w:szCs w:val="21"/>
                <w:highlight w:val="none"/>
                <w:lang w:val="en-US"/>
              </w:rPr>
              <w:t xml:space="preserve">方面</w:t>
            </w:r>
            <w:r>
              <w:rPr>
                <w:rFonts w:hint="eastAsia" w:ascii="宋体" w:hAnsi="宋体" w:eastAsia="宋体"/>
                <w:color w:val="auto"/>
                <w:sz w:val="21"/>
                <w:szCs w:val="21"/>
                <w:highlight w:val="none"/>
              </w:rPr>
              <w:t xml:space="preserve">）进行综合评分：方案体系完善、统筹规划周全，各项培训举措细化精准、无模板化通用内容、可直接落地，能够完全满足岗位人员设备实操、食品检测、质量管控业务应用、技术拓展的全部培训需求的得</w:t>
            </w:r>
            <w:r>
              <w:rPr>
                <w:rFonts w:hint="eastAsia" w:ascii="宋体" w:hAnsi="宋体" w:eastAsia="宋体"/>
                <w:color w:val="auto"/>
                <w:sz w:val="21"/>
                <w:szCs w:val="21"/>
                <w:highlight w:val="none"/>
                <w:lang w:val="en-US" w:eastAsia="zh-CN"/>
              </w:rPr>
              <w:t xml:space="preserve">8</w:t>
            </w:r>
            <w:r>
              <w:rPr>
                <w:rFonts w:hint="eastAsia" w:ascii="宋体" w:hAnsi="宋体" w:eastAsia="宋体"/>
                <w:color w:val="auto"/>
                <w:sz w:val="21"/>
                <w:szCs w:val="21"/>
                <w:highlight w:val="none"/>
              </w:rPr>
              <w:t xml:space="preserve">分；方案整体较为完整，基本匹配食品检测业务培训实际需求，可基本保障本项目设备实操、食品检测工作培训顺利开展得</w:t>
            </w: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分；方案内容完整性不足、仅能勉强满足最低限度基础培训需求的得</w:t>
            </w:r>
            <w:r>
              <w:rPr>
                <w:rFonts w:hint="eastAsia" w:ascii="宋体" w:hAnsi="宋体" w:eastAsia="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分；</w:t>
            </w:r>
            <w:r>
              <w:rPr>
                <w:rFonts w:hint="eastAsia" w:ascii="宋体" w:hAnsi="宋体" w:eastAsia="宋体"/>
                <w:color w:val="auto"/>
                <w:sz w:val="21"/>
                <w:szCs w:val="21"/>
                <w:highlight w:val="none"/>
                <w:lang w:val="en-US"/>
              </w:rPr>
              <w:t xml:space="preserve">未提供不得分。</w:t>
            </w:r>
            <w:r/>
          </w:p>
        </w:tc>
        <w:tc>
          <w:tcPr>
            <w:tcW w:w="850" w:type="dxa"/>
            <w:vAlign w:val="center"/>
            <w:textDirection w:val="lrTb"/>
            <w:noWrap w:val="false"/>
          </w:tcPr>
          <w:p>
            <w:pPr>
              <w:jc w:val="center"/>
              <w:spacing w:line="360" w:lineRule="auto"/>
              <w:shd w:val="clear" w:color="auto" w:fill="auto"/>
              <w:rPr>
                <w:rFonts w:hint="eastAsia"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t xml:space="preserve">8</w:t>
            </w:r>
            <w:r/>
          </w:p>
        </w:tc>
      </w:tr>
      <w:tr>
        <w:trPr/>
        <w:tc>
          <w:tcPr>
            <w:tcW w:w="700" w:type="dxa"/>
            <w:vAlign w:val="center"/>
            <w:textDirection w:val="lrTb"/>
            <w:noWrap w:val="false"/>
          </w:tcPr>
          <w:p>
            <w:pPr>
              <w:ind w:right="-24"/>
              <w:jc w:val="center"/>
              <w:spacing w:line="360" w:lineRule="auto"/>
              <w:shd w:val="clear" w:color="auto" w:fill="auto"/>
              <w:widowControl/>
              <w:rPr>
                <w:rFonts w:hint="eastAsia" w:ascii="宋体" w:hAnsi="宋体" w:eastAsia="宋体"/>
                <w:b/>
                <w:color w:val="auto"/>
                <w:sz w:val="21"/>
                <w:szCs w:val="21"/>
                <w:highlight w:val="none"/>
                <w:lang w:val="en-US" w:eastAsia="zh-CN"/>
              </w:rPr>
            </w:pPr>
            <w:r>
              <w:rPr>
                <w:rFonts w:hint="eastAsia" w:ascii="宋体" w:hAnsi="宋体" w:eastAsia="宋体"/>
                <w:b/>
                <w:color w:val="auto"/>
                <w:sz w:val="21"/>
                <w:szCs w:val="21"/>
                <w:highlight w:val="none"/>
                <w:lang w:val="en-US"/>
              </w:rPr>
              <w:t xml:space="preserve">3.</w:t>
            </w:r>
            <w:r>
              <w:rPr>
                <w:rFonts w:hint="eastAsia" w:ascii="宋体" w:hAnsi="宋体" w:eastAsia="宋体"/>
                <w:b/>
                <w:color w:val="auto"/>
                <w:sz w:val="21"/>
                <w:szCs w:val="21"/>
                <w:highlight w:val="none"/>
                <w:lang w:val="en-US" w:eastAsia="zh-CN"/>
              </w:rPr>
              <w:t xml:space="preserve">3</w:t>
            </w:r>
            <w:r/>
          </w:p>
        </w:tc>
        <w:tc>
          <w:tcPr>
            <w:tcW w:w="1120" w:type="dxa"/>
            <w:vAlign w:val="center"/>
            <w:textDirection w:val="lrTb"/>
            <w:noWrap w:val="false"/>
          </w:tcPr>
          <w:p>
            <w:pPr>
              <w:jc w:val="center"/>
              <w:spacing w:line="360" w:lineRule="auto"/>
              <w:shd w:val="clear" w:color="auto" w:fill="auto"/>
              <w:rPr>
                <w:rFonts w:hint="eastAsia" w:ascii="宋体" w:hAnsi="宋体" w:eastAsia="宋体"/>
                <w:b/>
                <w:color w:val="auto"/>
                <w:sz w:val="21"/>
                <w:szCs w:val="21"/>
                <w:highlight w:val="none"/>
              </w:rPr>
            </w:pPr>
            <w:r>
              <w:rPr>
                <w:rFonts w:hint="eastAsia" w:ascii="宋体" w:hAnsi="宋体" w:eastAsia="宋体"/>
                <w:b/>
                <w:bCs/>
                <w:color w:val="auto"/>
                <w:sz w:val="21"/>
                <w:szCs w:val="21"/>
                <w:highlight w:val="none"/>
              </w:rPr>
              <w:t xml:space="preserve">业绩</w:t>
            </w:r>
            <w:r/>
          </w:p>
        </w:tc>
        <w:tc>
          <w:tcPr>
            <w:tcW w:w="7039" w:type="dxa"/>
            <w:vAlign w:val="center"/>
            <w:textDirection w:val="lrTb"/>
            <w:noWrap w:val="false"/>
          </w:tcPr>
          <w:p>
            <w:pPr>
              <w:ind w:firstLine="210"/>
              <w:spacing w:line="360" w:lineRule="auto"/>
              <w:shd w:val="clear" w:color="auto" w:fill="auto"/>
              <w:tabs>
                <w:tab w:val="left" w:pos="2870" w:leader="none"/>
              </w:tabs>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评委根据供应商提供20</w:t>
            </w:r>
            <w:r>
              <w:rPr>
                <w:rFonts w:hint="eastAsia" w:ascii="宋体" w:hAnsi="宋体" w:eastAsia="宋体"/>
                <w:color w:val="auto"/>
                <w:sz w:val="21"/>
                <w:szCs w:val="21"/>
                <w:highlight w:val="none"/>
                <w:lang w:val="en-US"/>
              </w:rPr>
              <w:t xml:space="preserve">23</w:t>
            </w:r>
            <w:r>
              <w:rPr>
                <w:rFonts w:hint="eastAsia" w:ascii="宋体" w:hAnsi="宋体" w:eastAsia="宋体"/>
                <w:color w:val="auto"/>
                <w:sz w:val="21"/>
                <w:szCs w:val="21"/>
                <w:highlight w:val="none"/>
              </w:rPr>
              <w:t xml:space="preserve">年1月1日（</w:t>
            </w:r>
            <w:r>
              <w:rPr>
                <w:rFonts w:hint="eastAsia" w:ascii="宋体" w:hAnsi="宋体" w:eastAsia="宋体"/>
                <w:color w:val="auto"/>
                <w:sz w:val="21"/>
                <w:szCs w:val="21"/>
                <w:highlight w:val="none"/>
                <w:lang w:val="en-US"/>
              </w:rPr>
              <w:t xml:space="preserve">含，时间以合同签订时间为准</w:t>
            </w:r>
            <w:r>
              <w:rPr>
                <w:rFonts w:hint="eastAsia" w:ascii="宋体" w:hAnsi="宋体" w:eastAsia="宋体"/>
                <w:color w:val="auto"/>
                <w:sz w:val="21"/>
                <w:szCs w:val="21"/>
                <w:highlight w:val="none"/>
              </w:rPr>
              <w:t xml:space="preserve">）以来相关或类似项目业绩（</w:t>
            </w:r>
            <w:r>
              <w:rPr>
                <w:rFonts w:hint="eastAsia" w:ascii="宋体" w:hAnsi="宋体" w:eastAsia="宋体"/>
                <w:color w:val="auto"/>
                <w:sz w:val="21"/>
                <w:szCs w:val="21"/>
                <w:highlight w:val="none"/>
                <w:lang w:val="en-US"/>
              </w:rPr>
              <w:t xml:space="preserve">至少包含产品清单中</w:t>
            </w:r>
            <w:r>
              <w:rPr>
                <w:rFonts w:hint="eastAsia" w:ascii="宋体" w:hAnsi="宋体" w:eastAsia="宋体"/>
                <w:color w:val="auto"/>
                <w:sz w:val="21"/>
                <w:szCs w:val="21"/>
                <w:highlight w:val="none"/>
                <w:lang w:val="en-US" w:eastAsia="zh-CN"/>
              </w:rPr>
              <w:t xml:space="preserve">核心产品同品牌同类型</w:t>
            </w:r>
            <w:r>
              <w:rPr>
                <w:rFonts w:hint="eastAsia" w:ascii="宋体" w:hAnsi="宋体" w:eastAsia="宋体"/>
                <w:color w:val="auto"/>
                <w:sz w:val="21"/>
                <w:szCs w:val="21"/>
                <w:highlight w:val="none"/>
                <w:lang w:val="en-US"/>
              </w:rPr>
              <w:t xml:space="preserve">设备</w:t>
            </w:r>
            <w:r>
              <w:rPr>
                <w:rFonts w:hint="eastAsia" w:ascii="宋体" w:hAnsi="宋体" w:eastAsia="宋体"/>
                <w:color w:val="auto"/>
                <w:sz w:val="21"/>
                <w:szCs w:val="21"/>
                <w:highlight w:val="none"/>
              </w:rPr>
              <w:t xml:space="preserve">）进行评分：每提供一个得</w:t>
            </w:r>
            <w:r>
              <w:rPr>
                <w:rFonts w:hint="eastAsia" w:ascii="宋体" w:hAnsi="宋体" w:eastAsia="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分，最多得</w:t>
            </w:r>
            <w:r>
              <w:rPr>
                <w:rFonts w:hint="eastAsia" w:ascii="宋体" w:hAnsi="宋体" w:eastAsia="宋体"/>
                <w:color w:val="auto"/>
                <w:sz w:val="21"/>
                <w:szCs w:val="21"/>
                <w:highlight w:val="none"/>
                <w:lang w:val="en-US" w:eastAsia="zh-CN"/>
              </w:rPr>
              <w:t xml:space="preserve">4</w:t>
            </w:r>
            <w:r>
              <w:rPr>
                <w:rFonts w:hint="eastAsia" w:ascii="宋体" w:hAnsi="宋体" w:eastAsia="宋体"/>
                <w:color w:val="auto"/>
                <w:sz w:val="21"/>
                <w:szCs w:val="21"/>
                <w:highlight w:val="none"/>
              </w:rPr>
              <w:t xml:space="preserve">分（</w:t>
            </w:r>
            <w:r>
              <w:rPr>
                <w:rFonts w:hint="eastAsia" w:ascii="宋体" w:hAnsi="宋体" w:eastAsia="宋体"/>
                <w:color w:val="auto"/>
                <w:sz w:val="21"/>
                <w:szCs w:val="21"/>
                <w:highlight w:val="none"/>
                <w:lang w:val="en-US"/>
              </w:rPr>
              <w:t xml:space="preserve">投标文件中</w:t>
            </w:r>
            <w:r>
              <w:rPr>
                <w:rFonts w:hint="eastAsia" w:ascii="宋体" w:hAnsi="宋体" w:eastAsia="宋体"/>
                <w:color w:val="auto"/>
                <w:sz w:val="21"/>
                <w:szCs w:val="21"/>
                <w:highlight w:val="none"/>
              </w:rPr>
              <w:t xml:space="preserve">提供</w:t>
            </w:r>
            <w:r>
              <w:rPr>
                <w:rFonts w:hint="eastAsia" w:ascii="宋体" w:hAnsi="宋体" w:eastAsia="宋体"/>
                <w:color w:val="auto"/>
                <w:sz w:val="21"/>
                <w:szCs w:val="21"/>
                <w:highlight w:val="none"/>
                <w:lang w:val="en-US" w:eastAsia="zh-CN"/>
              </w:rPr>
              <w:t xml:space="preserve">供应商中标通知书、</w:t>
            </w:r>
            <w:r>
              <w:rPr>
                <w:rFonts w:hint="eastAsia" w:ascii="宋体" w:hAnsi="宋体" w:eastAsia="宋体"/>
                <w:color w:val="auto"/>
                <w:sz w:val="21"/>
                <w:szCs w:val="21"/>
                <w:highlight w:val="none"/>
              </w:rPr>
              <w:t xml:space="preserve">合同复印件</w:t>
            </w:r>
            <w:r>
              <w:rPr>
                <w:rFonts w:hint="eastAsia" w:ascii="宋体" w:hAnsi="宋体" w:eastAsia="宋体"/>
                <w:color w:val="auto"/>
                <w:sz w:val="21"/>
                <w:szCs w:val="21"/>
                <w:highlight w:val="none"/>
                <w:lang w:val="en-US"/>
              </w:rPr>
              <w:t xml:space="preserve">并</w:t>
            </w:r>
            <w:r>
              <w:rPr>
                <w:rFonts w:hint="eastAsia" w:ascii="宋体" w:hAnsi="宋体" w:eastAsia="宋体"/>
                <w:color w:val="auto"/>
                <w:sz w:val="21"/>
                <w:szCs w:val="21"/>
                <w:highlight w:val="none"/>
              </w:rPr>
              <w:t xml:space="preserve">加盖公章，且含有清晰可见的标的物、合同价以及签字盖章部分所在页，并提供联系人及联系方式</w:t>
            </w:r>
            <w:r>
              <w:rPr>
                <w:rFonts w:hint="eastAsia" w:ascii="宋体" w:hAnsi="宋体" w:eastAsia="宋体"/>
                <w:color w:val="auto"/>
                <w:sz w:val="21"/>
                <w:szCs w:val="21"/>
                <w:highlight w:val="none"/>
                <w:lang w:eastAsia="zh-CN"/>
              </w:rPr>
              <w:t xml:space="preserve">（附业绩一览表，格式自拟）</w:t>
            </w:r>
            <w:r>
              <w:rPr>
                <w:rFonts w:hint="eastAsia" w:ascii="宋体" w:hAnsi="宋体" w:eastAsia="宋体"/>
                <w:color w:val="auto"/>
                <w:sz w:val="21"/>
                <w:szCs w:val="21"/>
                <w:highlight w:val="none"/>
              </w:rPr>
              <w:t xml:space="preserve">，提供不全或者没有提供不得分）。</w:t>
            </w:r>
            <w:r/>
          </w:p>
        </w:tc>
        <w:tc>
          <w:tcPr>
            <w:tcW w:w="850" w:type="dxa"/>
            <w:vAlign w:val="center"/>
            <w:textDirection w:val="lrTb"/>
            <w:noWrap w:val="false"/>
          </w:tcPr>
          <w:p>
            <w:pPr>
              <w:jc w:val="center"/>
              <w:spacing w:line="360" w:lineRule="auto"/>
              <w:shd w:val="clear" w:color="auto" w:fill="auto"/>
              <w:widowControl/>
              <w:rPr>
                <w:rFonts w:hint="eastAsia"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eastAsia="zh-CN"/>
              </w:rPr>
              <w:t xml:space="preserve">4</w:t>
            </w:r>
            <w:r/>
          </w:p>
        </w:tc>
      </w:tr>
    </w:tbl>
    <w:p>
      <w:pPr>
        <w:pStyle w:val="884"/>
        <w:rPr>
          <w:b/>
          <w:bCs/>
          <w:color w:val="auto"/>
          <w:szCs w:val="21"/>
        </w:rPr>
      </w:pPr>
      <w:r>
        <w:rPr>
          <w:b/>
          <w:bCs/>
          <w:color w:val="auto"/>
          <w:szCs w:val="21"/>
        </w:rPr>
      </w:r>
      <w:r/>
    </w:p>
    <w:p>
      <w:pPr>
        <w:ind w:firstLine="422"/>
        <w:keepLines w:val="0"/>
        <w:keepNext w:val="0"/>
        <w:pageBreakBefore w:val="0"/>
        <w:spacing w:line="360" w:lineRule="auto"/>
        <w:shd w:val="clear" w:color="auto" w:fill="auto"/>
        <w:widowControl w:val="off"/>
        <w:rPr>
          <w:rFonts w:hint="eastAsia" w:ascii="宋体" w:hAnsi="宋体" w:eastAsia="宋体" w:cs="宋体"/>
          <w:b/>
          <w:color w:val="auto"/>
          <w:sz w:val="24"/>
          <w:szCs w:val="24"/>
          <w:highlight w:val="none"/>
          <w:lang w:val="en-US"/>
        </w:rPr>
      </w:pPr>
      <w:r>
        <w:rPr>
          <w:rFonts w:hint="eastAsia" w:ascii="宋体" w:hAnsi="宋体" w:eastAsia="宋体" w:cs="宋体"/>
          <w:b/>
          <w:color w:val="auto"/>
          <w:sz w:val="24"/>
          <w:szCs w:val="24"/>
          <w:highlight w:val="none"/>
          <w:lang w:val="en-US"/>
        </w:rPr>
        <w:t xml:space="preserve">注：供应商应对其所提交的全部投标（响应）资料，包括商务资料、技术资料、业绩材料及各类证明文件的真实性、合法性、有效性全权负责。若存在弄虚作假情形，视为供应商自动丧失投标（响应）资格，采购人（采购代理机构）将上报政府采购监管部门，依法追究其相应法律责任。</w:t>
      </w:r>
      <w:r/>
    </w:p>
    <w:p>
      <w:pPr>
        <w:ind w:firstLine="422"/>
        <w:keepLines w:val="0"/>
        <w:keepNext w:val="0"/>
        <w:pageBreakBefore w:val="0"/>
        <w:spacing w:line="360" w:lineRule="auto"/>
        <w:shd w:val="clear" w:color="auto" w:fill="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rPr>
        <w:t xml:space="preserve">三、评标</w:t>
      </w:r>
      <w:r>
        <w:rPr>
          <w:rFonts w:hint="eastAsia" w:ascii="宋体" w:hAnsi="宋体" w:eastAsia="宋体" w:cs="宋体"/>
          <w:b/>
          <w:color w:val="auto"/>
          <w:sz w:val="24"/>
          <w:szCs w:val="24"/>
          <w:highlight w:val="none"/>
        </w:rPr>
        <w:t xml:space="preserve">说明：</w:t>
      </w:r>
      <w:r/>
    </w:p>
    <w:p>
      <w:pPr>
        <w:ind w:firstLine="422"/>
        <w:keepLines w:val="0"/>
        <w:keepNext w:val="0"/>
        <w:pageBreakBefore w:val="0"/>
        <w:spacing w:line="360" w:lineRule="auto"/>
        <w:shd w:val="clear" w:color="auto" w:fill="auto"/>
        <w:widowControl w:val="off"/>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rPr>
        <w:t xml:space="preserve">1、小微企业的价格扣除</w:t>
      </w:r>
      <w:r/>
    </w:p>
    <w:p>
      <w:pPr>
        <w:ind w:firstLine="42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（1）对于非专门面向中小企业的采购项目，给予小微企业报价10%的价格扣除，用扣除后的价格参与评审。</w:t>
      </w:r>
      <w:r/>
    </w:p>
    <w:p>
      <w:pPr>
        <w:ind w:firstLine="42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（2）对于非专门面向中小企业的</w:t>
      </w:r>
      <w:r>
        <w:rPr>
          <w:rFonts w:hint="eastAsia" w:ascii="宋体" w:hAnsi="宋体" w:eastAsia="宋体" w:cs="宋体"/>
          <w:bCs/>
          <w:color w:val="auto"/>
          <w:sz w:val="24"/>
          <w:szCs w:val="24"/>
          <w:highlight w:val="none"/>
          <w:lang w:val="en-US"/>
        </w:rPr>
        <w:t xml:space="preserve">货物</w:t>
      </w:r>
      <w:r>
        <w:rPr>
          <w:rFonts w:hint="eastAsia" w:ascii="宋体" w:hAnsi="宋体" w:eastAsia="宋体" w:cs="宋体"/>
          <w:color w:val="auto"/>
          <w:sz w:val="24"/>
          <w:szCs w:val="24"/>
          <w:highlight w:val="none"/>
          <w:lang w:val="en-US"/>
        </w:rPr>
        <w:t xml:space="preserve">采购项目</w:t>
      </w:r>
      <w:r>
        <w:rPr>
          <w:rFonts w:hint="eastAsia" w:ascii="宋体" w:hAnsi="宋体" w:eastAsia="宋体" w:cs="宋体"/>
          <w:bCs/>
          <w:color w:val="auto"/>
          <w:sz w:val="24"/>
          <w:szCs w:val="24"/>
          <w:highlight w:val="none"/>
          <w:lang w:val="en-US"/>
        </w:rPr>
        <w:t xml:space="preserve">，供应商（无论为大型企业、中型企业或小微企业）提供的货物均为小微企业制造的货物，即可享受上述价格评审优惠政策，除此之外的情形，不享受小微企业价格评审优惠政策。</w:t>
      </w:r>
      <w:r/>
    </w:p>
    <w:p>
      <w:pPr>
        <w:ind w:firstLine="421"/>
        <w:keepLines w:val="0"/>
        <w:keepNext w:val="0"/>
        <w:pageBreakBefore w:val="0"/>
        <w:spacing w:line="360" w:lineRule="auto"/>
        <w:shd w:val="clear" w:color="auto" w:fill="auto"/>
        <w:widowControl w:val="off"/>
        <w:rPr>
          <w:rFonts w:hint="eastAsia" w:ascii="宋体" w:hAnsi="宋体" w:eastAsia="宋体" w:cs="宋体"/>
          <w:b/>
          <w:color w:val="auto"/>
          <w:sz w:val="24"/>
          <w:szCs w:val="24"/>
          <w:highlight w:val="none"/>
          <w:lang w:val="en-US"/>
        </w:rPr>
      </w:pPr>
      <w:r>
        <w:rPr>
          <w:rFonts w:hint="eastAsia" w:ascii="宋体" w:hAnsi="宋体" w:eastAsia="宋体" w:cs="宋体"/>
          <w:b/>
          <w:color w:val="auto"/>
          <w:sz w:val="24"/>
          <w:szCs w:val="24"/>
          <w:highlight w:val="none"/>
          <w:lang w:val="en-US"/>
        </w:rPr>
        <w:t xml:space="preserve">2、监狱和戒毒企业的价格扣除</w:t>
      </w:r>
      <w:r/>
    </w:p>
    <w:p>
      <w:pPr>
        <w:ind w:firstLine="42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rPr>
        <w:t xml:space="preserve">）本项目对监狱和戒毒企业（简称监狱企业），给予报价</w:t>
      </w:r>
      <w:r>
        <w:rPr>
          <w:rFonts w:hint="eastAsia" w:ascii="宋体" w:hAnsi="宋体" w:eastAsia="宋体" w:cs="宋体"/>
          <w:color w:val="auto"/>
          <w:sz w:val="24"/>
          <w:szCs w:val="24"/>
          <w:highlight w:val="none"/>
          <w:lang w:val="en-US"/>
        </w:rPr>
        <w:t xml:space="preserve">10</w:t>
      </w:r>
      <w:r>
        <w:rPr>
          <w:rFonts w:hint="eastAsia" w:ascii="宋体" w:hAnsi="宋体" w:eastAsia="宋体" w:cs="宋体"/>
          <w:color w:val="auto"/>
          <w:sz w:val="24"/>
          <w:szCs w:val="24"/>
          <w:highlight w:val="none"/>
        </w:rPr>
        <w:t xml:space="preserve">%的价格扣除，用扣除后的价格参与评审。</w:t>
      </w:r>
      <w:r/>
    </w:p>
    <w:p>
      <w:pPr>
        <w:ind w:firstLine="42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）监狱企业需提供由省级以上监狱管理局、戒毒管理局（含新疆生产建设兵团）出具的属于监狱企业的证明文件。</w:t>
      </w:r>
      <w:r/>
    </w:p>
    <w:p>
      <w:pPr>
        <w:ind w:firstLine="42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3</w:t>
      </w:r>
      <w:r>
        <w:rPr>
          <w:rFonts w:hint="eastAsia" w:ascii="宋体" w:hAnsi="宋体" w:eastAsia="宋体" w:cs="宋体"/>
          <w:color w:val="auto"/>
          <w:sz w:val="24"/>
          <w:szCs w:val="24"/>
          <w:highlight w:val="none"/>
        </w:rPr>
        <w:t xml:space="preserve">）监狱企业标准请参照《关于政府采购支持监狱企业发展有关问题的通知》（财库〔2014〕68号）。</w:t>
      </w:r>
      <w:r/>
    </w:p>
    <w:p>
      <w:pPr>
        <w:ind w:firstLine="422"/>
        <w:keepLines w:val="0"/>
        <w:keepNext w:val="0"/>
        <w:pageBreakBefore w:val="0"/>
        <w:spacing w:line="360" w:lineRule="auto"/>
        <w:shd w:val="clear" w:color="auto" w:fill="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rPr>
        <w:t xml:space="preserve">3、</w:t>
      </w:r>
      <w:r>
        <w:rPr>
          <w:rFonts w:hint="eastAsia" w:ascii="宋体" w:hAnsi="宋体" w:eastAsia="宋体" w:cs="宋体"/>
          <w:b/>
          <w:bCs/>
          <w:color w:val="auto"/>
          <w:sz w:val="24"/>
          <w:szCs w:val="24"/>
          <w:highlight w:val="none"/>
        </w:rPr>
        <w:t xml:space="preserve">残疾人福利性单位的价格扣除</w:t>
      </w:r>
      <w:r/>
    </w:p>
    <w:p>
      <w:pPr>
        <w:ind w:firstLine="42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rPr>
        <w:t xml:space="preserve">）本项目对残疾人福利性单位，给予报价</w:t>
      </w:r>
      <w:r>
        <w:rPr>
          <w:rFonts w:hint="eastAsia" w:ascii="宋体" w:hAnsi="宋体" w:eastAsia="宋体" w:cs="宋体"/>
          <w:color w:val="auto"/>
          <w:sz w:val="24"/>
          <w:szCs w:val="24"/>
          <w:highlight w:val="none"/>
          <w:lang w:val="en-US"/>
        </w:rPr>
        <w:t xml:space="preserve">10</w:t>
      </w:r>
      <w:r>
        <w:rPr>
          <w:rFonts w:hint="eastAsia" w:ascii="宋体" w:hAnsi="宋体" w:eastAsia="宋体" w:cs="宋体"/>
          <w:color w:val="auto"/>
          <w:sz w:val="24"/>
          <w:szCs w:val="24"/>
          <w:highlight w:val="none"/>
        </w:rPr>
        <w:t xml:space="preserve">%的价格扣除，用扣除后的价格参与评审。</w:t>
      </w:r>
      <w:r/>
    </w:p>
    <w:p>
      <w:pPr>
        <w:ind w:firstLine="42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）残疾人福利单位需按照招标文件的要求提供《残疾人福利性单位声明函》。</w:t>
      </w:r>
      <w:r/>
    </w:p>
    <w:p>
      <w:pPr>
        <w:ind w:firstLine="42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3</w:t>
      </w:r>
      <w:r>
        <w:rPr>
          <w:rFonts w:hint="eastAsia" w:ascii="宋体" w:hAnsi="宋体" w:eastAsia="宋体" w:cs="宋体"/>
          <w:color w:val="auto"/>
          <w:sz w:val="24"/>
          <w:szCs w:val="24"/>
          <w:highlight w:val="none"/>
        </w:rPr>
        <w:t xml:space="preserve">）残疾人福利单位标准请参照《关于促进残疾人就业政府采购政策的通知》（财库〔2017〕141号）。</w:t>
      </w:r>
      <w:r/>
    </w:p>
    <w:p>
      <w:pPr>
        <w:ind w:firstLine="422"/>
        <w:keepLines w:val="0"/>
        <w:keepNext w:val="0"/>
        <w:pageBreakBefore w:val="0"/>
        <w:spacing w:line="360" w:lineRule="auto"/>
        <w:shd w:val="clear" w:color="auto" w:fill="auto"/>
        <w:widowControl w:val="off"/>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rPr>
        <w:t xml:space="preserve">4、</w:t>
      </w:r>
      <w:r>
        <w:rPr>
          <w:rFonts w:hint="eastAsia" w:ascii="宋体" w:hAnsi="宋体" w:eastAsia="宋体" w:cs="宋体"/>
          <w:b/>
          <w:bCs/>
          <w:color w:val="auto"/>
          <w:sz w:val="24"/>
          <w:szCs w:val="24"/>
          <w:highlight w:val="none"/>
        </w:rPr>
        <w:t xml:space="preserve">监狱企业、残疾人福利性单位属于小微企业的，不重复享受政策。</w:t>
      </w:r>
      <w:r/>
    </w:p>
    <w:p>
      <w:pPr>
        <w:ind w:firstLine="422"/>
        <w:keepLines w:val="0"/>
        <w:keepNext w:val="0"/>
        <w:pageBreakBefore w:val="0"/>
        <w:spacing w:line="360" w:lineRule="auto"/>
        <w:shd w:val="clear" w:color="auto" w:fill="auto"/>
        <w:widowControl w:val="off"/>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rPr>
        <w:t xml:space="preserve">5、节能产品、环境标志产品优先采购政策</w:t>
      </w:r>
      <w:r/>
    </w:p>
    <w:p>
      <w:pPr>
        <w:ind w:firstLine="42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在性能、技术、服务等指标同等条件下</w:t>
      </w:r>
      <w:r>
        <w:rPr>
          <w:rFonts w:hint="eastAsia" w:ascii="宋体" w:hAnsi="宋体" w:eastAsia="宋体" w:cs="宋体"/>
          <w:color w:val="auto"/>
          <w:sz w:val="24"/>
          <w:szCs w:val="24"/>
          <w:highlight w:val="none"/>
        </w:rPr>
        <w:t xml:space="preserve">，对属于国家认定的节能产品（</w:t>
      </w:r>
      <w:r>
        <w:rPr>
          <w:rFonts w:hint="eastAsia" w:ascii="宋体" w:hAnsi="宋体" w:eastAsia="宋体" w:cs="宋体"/>
          <w:bCs/>
          <w:color w:val="auto"/>
          <w:sz w:val="24"/>
          <w:szCs w:val="24"/>
          <w:highlight w:val="none"/>
        </w:rPr>
        <w:t xml:space="preserve">列入《节能产品政府采购品目清单》中的非政府强制采购产品</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环境标志产品（列入《环境标志产品政府采购品目清单》中的所有产品）实行优先采购，即</w:t>
      </w:r>
      <w:r>
        <w:rPr>
          <w:rFonts w:hint="eastAsia" w:ascii="宋体" w:hAnsi="宋体" w:eastAsia="宋体" w:cs="宋体"/>
          <w:color w:val="auto"/>
          <w:sz w:val="24"/>
          <w:szCs w:val="24"/>
          <w:highlight w:val="none"/>
        </w:rPr>
        <w:t xml:space="preserve">在评审时分别给予其对应的投标产品报价5%的价格扣除，</w:t>
      </w:r>
      <w:r>
        <w:rPr>
          <w:rFonts w:hint="eastAsia" w:ascii="宋体" w:hAnsi="宋体" w:eastAsia="宋体" w:cs="宋体"/>
          <w:bCs/>
          <w:color w:val="auto"/>
          <w:sz w:val="24"/>
          <w:szCs w:val="24"/>
          <w:highlight w:val="none"/>
          <w:lang w:val="en-US"/>
        </w:rPr>
        <w:t xml:space="preserve">用扣除后的价格参与评审。</w:t>
      </w:r>
      <w:r/>
    </w:p>
    <w:p>
      <w:pPr>
        <w:ind w:firstLine="420"/>
        <w:keepLines w:val="0"/>
        <w:keepNext w:val="0"/>
        <w:pageBreakBefore w:val="0"/>
        <w:spacing w:line="360" w:lineRule="auto"/>
        <w:shd w:val="clear" w:color="auto" w:fill="auto"/>
        <w:widowControl w:val="off"/>
        <w:rPr>
          <w:rFonts w:hint="eastAsia" w:ascii="宋体" w:hAnsi="宋体" w:eastAsia="宋体" w:cs="宋体"/>
          <w:b/>
          <w:color w:val="auto"/>
          <w:sz w:val="24"/>
          <w:szCs w:val="24"/>
          <w:highlight w:val="none"/>
          <w:lang w:val="en-US"/>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）节能产品、环境标志产品必须纳入“中国政府采购网”（www.ccgp.gov.cn）的“节能产品查询系统”、“</w:t>
      </w:r>
      <w:r>
        <w:rPr>
          <w:rFonts w:hint="eastAsia" w:ascii="宋体" w:hAnsi="宋体" w:eastAsia="宋体" w:cs="宋体"/>
          <w:bCs/>
          <w:color w:val="auto"/>
          <w:sz w:val="24"/>
          <w:szCs w:val="24"/>
          <w:highlight w:val="none"/>
        </w:rPr>
        <w:t xml:space="preserve">环境标志产品</w:t>
      </w:r>
      <w:r>
        <w:rPr>
          <w:rFonts w:hint="eastAsia" w:ascii="宋体" w:hAnsi="宋体" w:eastAsia="宋体" w:cs="宋体"/>
          <w:color w:val="auto"/>
          <w:sz w:val="24"/>
          <w:szCs w:val="24"/>
          <w:highlight w:val="none"/>
        </w:rPr>
        <w:t xml:space="preserve">查询系统”，评审时以供应商提供经</w:t>
      </w:r>
      <w:r>
        <w:rPr>
          <w:rFonts w:hint="eastAsia" w:ascii="宋体" w:hAnsi="宋体" w:eastAsia="宋体" w:cs="宋体"/>
          <w:bCs/>
          <w:color w:val="auto"/>
          <w:sz w:val="24"/>
          <w:szCs w:val="24"/>
          <w:highlight w:val="none"/>
        </w:rPr>
        <w:t xml:space="preserve">国家确定的认证机构出具的、处于有效期之内的产品认证证书</w:t>
      </w:r>
      <w:r>
        <w:rPr>
          <w:rFonts w:hint="eastAsia" w:ascii="宋体" w:hAnsi="宋体" w:eastAsia="宋体" w:cs="宋体"/>
          <w:bCs/>
          <w:color w:val="auto"/>
          <w:sz w:val="24"/>
          <w:szCs w:val="24"/>
          <w:highlight w:val="none"/>
          <w:lang w:eastAsia="zh-CN"/>
        </w:rPr>
        <w:t xml:space="preserve">原件扫描件</w:t>
      </w:r>
      <w:r>
        <w:rPr>
          <w:rFonts w:hint="eastAsia" w:ascii="宋体" w:hAnsi="宋体" w:eastAsia="宋体" w:cs="宋体"/>
          <w:color w:val="auto"/>
          <w:sz w:val="24"/>
          <w:szCs w:val="24"/>
          <w:highlight w:val="none"/>
        </w:rPr>
        <w:t xml:space="preserve">为准，否则不予认可。</w:t>
      </w:r>
      <w:r/>
    </w:p>
    <w:p>
      <w:pPr>
        <w:ind w:firstLine="422"/>
        <w:keepLines w:val="0"/>
        <w:keepNext w:val="0"/>
        <w:pageBreakBefore w:val="0"/>
        <w:spacing w:line="360" w:lineRule="auto"/>
        <w:shd w:val="clear" w:color="auto" w:fill="auto"/>
        <w:widowControl w:val="off"/>
        <w:rPr>
          <w:rFonts w:hint="eastAsia" w:ascii="宋体" w:hAnsi="宋体" w:eastAsia="宋体" w:cs="宋体"/>
          <w:b/>
          <w:color w:val="auto"/>
          <w:sz w:val="24"/>
          <w:szCs w:val="24"/>
          <w:highlight w:val="none"/>
          <w:lang w:val="en-US"/>
        </w:rPr>
      </w:pPr>
      <w:r>
        <w:rPr>
          <w:rFonts w:hint="eastAsia" w:ascii="宋体" w:hAnsi="宋体" w:eastAsia="宋体" w:cs="宋体"/>
          <w:b/>
          <w:color w:val="auto"/>
          <w:sz w:val="24"/>
          <w:szCs w:val="24"/>
          <w:highlight w:val="none"/>
          <w:lang w:val="en-US"/>
        </w:rPr>
        <w:t xml:space="preserve">6、采购本国产品的支持政策</w:t>
      </w:r>
      <w:r/>
    </w:p>
    <w:p>
      <w:pPr>
        <w:ind w:firstLine="420"/>
        <w:keepLines w:val="0"/>
        <w:keepNext w:val="0"/>
        <w:pageBreakBefore w:val="0"/>
        <w:spacing w:line="360" w:lineRule="auto"/>
        <w:shd w:val="clear" w:color="auto" w:fill="auto"/>
        <w:widowControl w:val="off"/>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 </w:t>
      </w:r>
      <w:r/>
    </w:p>
    <w:p>
      <w:pPr>
        <w:ind w:firstLine="420"/>
        <w:keepLines w:val="0"/>
        <w:keepNext w:val="0"/>
        <w:pageBreakBefore w:val="0"/>
        <w:spacing w:line="360" w:lineRule="auto"/>
        <w:shd w:val="clear" w:color="auto" w:fill="auto"/>
        <w:widowControl w:val="off"/>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（1）政府采购活动中既有本国产品又有非本国产品参与竞争的，依法对本国产品给予价格评审优惠，对本国产品的报价给予20%的价格扣除，用扣除后的价格参与评审。 </w:t>
      </w:r>
      <w:r/>
    </w:p>
    <w:p>
      <w:pPr>
        <w:ind w:firstLine="420"/>
        <w:keepLines w:val="0"/>
        <w:keepNext w:val="0"/>
        <w:pageBreakBefore w:val="0"/>
        <w:spacing w:line="360" w:lineRule="auto"/>
        <w:shd w:val="clear" w:color="auto" w:fill="auto"/>
        <w:widowControl w:val="off"/>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（2）当采购项目或者采购包中含有多种产品，供应商为该采购项目或者采购包提供的符合本国产品标准的产品成本之和占该供应商提供的全部产品成本之和的比例达到 80%以上时，依法对该供应商提供的全部产品给予价格评审优惠，即对该供应商提供的全部产品的总报价给予20%的价格扣除，用扣除后的价格参与评审。 </w:t>
      </w:r>
      <w:r/>
    </w:p>
    <w:p>
      <w:pPr>
        <w:ind w:firstLine="420"/>
        <w:keepLines w:val="0"/>
        <w:keepNext w:val="0"/>
        <w:pageBreakBefore w:val="0"/>
        <w:spacing w:line="360" w:lineRule="auto"/>
        <w:shd w:val="clear" w:color="auto" w:fill="auto"/>
        <w:widowControl w:val="off"/>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 </w:t>
      </w:r>
      <w:r/>
    </w:p>
    <w:p>
      <w:pPr>
        <w:ind w:firstLine="420"/>
        <w:keepLines w:val="0"/>
        <w:keepNext w:val="0"/>
        <w:pageBreakBefore w:val="0"/>
        <w:spacing w:line="360" w:lineRule="auto"/>
        <w:shd w:val="clear" w:color="auto" w:fill="auto"/>
        <w:widowControl w:val="off"/>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 </w:t>
      </w:r>
      <w:r/>
    </w:p>
    <w:p>
      <w:pPr>
        <w:ind w:firstLine="420"/>
        <w:keepLines w:val="0"/>
        <w:keepNext w:val="0"/>
        <w:pageBreakBefore w:val="0"/>
        <w:spacing w:line="360" w:lineRule="auto"/>
        <w:shd w:val="clear" w:color="auto" w:fill="auto"/>
        <w:widowControl w:val="off"/>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 </w:t>
      </w:r>
      <w:r/>
    </w:p>
    <w:p>
      <w:pPr>
        <w:ind w:firstLine="422"/>
        <w:keepLines w:val="0"/>
        <w:keepNext w:val="0"/>
        <w:pageBreakBefore w:val="0"/>
        <w:spacing w:line="360" w:lineRule="auto"/>
        <w:shd w:val="clear" w:color="auto" w:fill="auto"/>
        <w:widowControl w:val="off"/>
        <w:rPr>
          <w:rFonts w:hint="eastAsia" w:ascii="宋体" w:hAnsi="宋体" w:eastAsia="宋体" w:cs="宋体"/>
          <w:b/>
          <w:color w:val="auto"/>
          <w:sz w:val="24"/>
          <w:szCs w:val="24"/>
          <w:highlight w:val="none"/>
          <w:lang w:val="en-US"/>
        </w:rPr>
      </w:pPr>
      <w:r>
        <w:rPr>
          <w:rFonts w:hint="eastAsia" w:ascii="宋体" w:hAnsi="宋体" w:eastAsia="宋体" w:cs="宋体"/>
          <w:b/>
          <w:color w:val="auto"/>
          <w:sz w:val="24"/>
          <w:szCs w:val="24"/>
          <w:highlight w:val="none"/>
          <w:lang w:val="en-US"/>
        </w:rPr>
        <w:t xml:space="preserve">7、除本章另有说明外，所有认证、证明和业绩均以清晰有效的证明文件的</w:t>
      </w:r>
      <w:r>
        <w:rPr>
          <w:rFonts w:hint="eastAsia" w:ascii="宋体" w:hAnsi="宋体" w:eastAsia="宋体" w:cs="宋体"/>
          <w:b/>
          <w:color w:val="auto"/>
          <w:sz w:val="24"/>
          <w:szCs w:val="24"/>
          <w:highlight w:val="none"/>
          <w:lang w:val="en-US" w:eastAsia="zh-CN"/>
        </w:rPr>
        <w:t xml:space="preserve">原件扫描件</w:t>
      </w:r>
      <w:r>
        <w:rPr>
          <w:rFonts w:hint="eastAsia" w:ascii="宋体" w:hAnsi="宋体" w:eastAsia="宋体" w:cs="宋体"/>
          <w:b/>
          <w:color w:val="auto"/>
          <w:sz w:val="24"/>
          <w:szCs w:val="24"/>
          <w:highlight w:val="none"/>
          <w:lang w:val="en-US"/>
        </w:rPr>
        <w:t xml:space="preserve">为依据。</w:t>
      </w:r>
      <w:r/>
    </w:p>
    <w:p>
      <w:pPr>
        <w:ind w:firstLine="422"/>
        <w:keepLines w:val="0"/>
        <w:keepNext w:val="0"/>
        <w:pageBreakBefore w:val="0"/>
        <w:spacing w:line="360" w:lineRule="auto"/>
        <w:shd w:val="clear" w:color="auto" w:fill="auto"/>
        <w:widowControl w:val="off"/>
        <w:rPr>
          <w:rFonts w:hint="eastAsia" w:ascii="宋体" w:hAnsi="宋体" w:eastAsia="宋体" w:cs="宋体"/>
          <w:b/>
          <w:color w:val="auto"/>
          <w:sz w:val="24"/>
          <w:szCs w:val="24"/>
          <w:highlight w:val="none"/>
          <w:lang w:val="en-US"/>
        </w:rPr>
      </w:pPr>
      <w:r>
        <w:rPr>
          <w:rFonts w:hint="eastAsia" w:ascii="宋体" w:hAnsi="宋体" w:eastAsia="宋体" w:cs="宋体"/>
          <w:b/>
          <w:color w:val="auto"/>
          <w:sz w:val="24"/>
          <w:szCs w:val="24"/>
          <w:highlight w:val="none"/>
          <w:lang w:val="en-US"/>
        </w:rPr>
        <w:t xml:space="preserve">8、上表评标标准适用于本项目所有分包。</w:t>
      </w:r>
      <w:r/>
    </w:p>
    <w:p>
      <w:pPr>
        <w:ind w:firstLine="42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lang w:val="en-US"/>
        </w:rPr>
        <w:t xml:space="preserve">、</w:t>
      </w:r>
      <w:r>
        <w:rPr>
          <w:rFonts w:hint="eastAsia" w:ascii="宋体" w:hAnsi="宋体" w:eastAsia="宋体" w:cs="宋体"/>
          <w:color w:val="auto"/>
          <w:sz w:val="24"/>
          <w:szCs w:val="24"/>
        </w:rPr>
        <w:t xml:space="preserve">评标过程中，如发现供应商在《符合本国产品标准的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keepLines w:val="0"/>
        <w:keepNext w:val="0"/>
        <w:pageBreakBefore w:val="0"/>
        <w:spacing w:line="360" w:lineRule="auto"/>
        <w:widowControl w:val="off"/>
        <w:tabs>
          <w:tab w:val="left" w:pos="2850" w:leader="none"/>
          <w:tab w:val="center" w:pos="4153" w:leader="none"/>
        </w:tabs>
        <w:rPr>
          <w:rFonts w:hint="eastAsia" w:ascii="宋体" w:hAnsi="宋体" w:eastAsia="宋体" w:cs="宋体"/>
          <w:b/>
          <w:color w:val="auto"/>
          <w:sz w:val="32"/>
          <w:szCs w:val="32"/>
          <w:highlight w:val="none"/>
        </w:rPr>
      </w:pP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rPr>
        <w:t xml:space="preserve">本项目中，投标人所投货物全部由符合政策要求的小型和微型企业制造且提供相应的《中小企业声明函》才可享受价格扣除，不同制造商制造的货物须分开列项填写，提供不全或未按要求提供则价格将不做相应扣除。</w:t>
      </w:r>
      <w:r>
        <w:rPr>
          <w:rFonts w:hint="eastAsia" w:ascii="宋体" w:hAnsi="宋体" w:eastAsia="宋体" w:cs="宋体"/>
          <w:b/>
          <w:color w:val="auto"/>
          <w:sz w:val="32"/>
          <w:szCs w:val="32"/>
          <w:highlight w:val="none"/>
        </w:rPr>
        <w:br w:type="page" w:clear="all"/>
      </w:r>
      <w:r/>
    </w:p>
    <w:p>
      <w:pPr>
        <w:jc w:val="center"/>
        <w:spacing w:line="30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第五章 合同条款</w:t>
      </w:r>
      <w:r/>
    </w:p>
    <w:p>
      <w:pPr>
        <w:jc w:val="center"/>
        <w:keepNext/>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t xml:space="preserve">合同</w:t>
      </w:r>
      <w:r>
        <w:rPr>
          <w:rFonts w:hint="eastAsia" w:ascii="宋体" w:hAnsi="宋体" w:eastAsia="宋体" w:cs="宋体"/>
          <w:b/>
          <w:bCs/>
          <w:color w:val="auto"/>
          <w:sz w:val="32"/>
          <w:szCs w:val="32"/>
          <w:highlight w:val="none"/>
          <w:lang w:val="en-US" w:eastAsia="zh-CN"/>
        </w:rPr>
        <w:t xml:space="preserve">协议</w:t>
      </w:r>
      <w:r>
        <w:rPr>
          <w:rFonts w:hint="eastAsia" w:ascii="宋体" w:hAnsi="宋体" w:eastAsia="宋体" w:cs="宋体"/>
          <w:b/>
          <w:bCs/>
          <w:color w:val="auto"/>
          <w:sz w:val="32"/>
          <w:szCs w:val="32"/>
          <w:highlight w:val="none"/>
        </w:rPr>
        <w:t xml:space="preserve">书</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（以下简称甲方） 供应商：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（以下简称乙方）</w:t>
      </w:r>
      <w:r/>
    </w:p>
    <w:p>
      <w:pPr>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住所地：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住所地：</w:t>
      </w:r>
      <w:r>
        <w:rPr>
          <w:rFonts w:hint="eastAsia" w:ascii="宋体" w:hAnsi="宋体" w:eastAsia="宋体" w:cs="宋体"/>
          <w:color w:val="auto"/>
          <w:sz w:val="24"/>
          <w:szCs w:val="24"/>
          <w:highlight w:val="none"/>
          <w:u w:val="single"/>
        </w:rPr>
        <w:t xml:space="preserve">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根据《中华人民共和国政府采购法》、《</w:t>
      </w:r>
      <w:r>
        <w:rPr>
          <w:rFonts w:hint="eastAsia" w:ascii="宋体" w:hAnsi="宋体" w:eastAsia="宋体" w:cs="宋体"/>
          <w:color w:val="auto"/>
          <w:sz w:val="24"/>
          <w:szCs w:val="24"/>
          <w:highlight w:val="none"/>
          <w:shd w:val="clear" w:color="auto" w:fill="ffffff"/>
        </w:rPr>
        <w:t xml:space="preserve">中华人民共和国民法典</w:t>
      </w:r>
      <w:r>
        <w:rPr>
          <w:rFonts w:hint="eastAsia" w:ascii="宋体" w:hAnsi="宋体" w:eastAsia="宋体" w:cs="宋体"/>
          <w:color w:val="auto"/>
          <w:sz w:val="24"/>
          <w:szCs w:val="24"/>
          <w:highlight w:val="none"/>
        </w:rPr>
        <w:t xml:space="preserve">》等法律法规的规定，甲乙双方按照江苏省政府采购网的招标结果签订本合同。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第一条 合同标的 乙方根据甲方需求提供</w:t>
      </w:r>
      <w:r>
        <w:rPr>
          <w:rFonts w:hint="eastAsia" w:ascii="宋体" w:hAnsi="宋体" w:eastAsia="宋体" w:cs="宋体"/>
          <w:color w:val="auto"/>
          <w:sz w:val="24"/>
          <w:szCs w:val="24"/>
          <w:highlight w:val="none"/>
          <w:lang w:val="en-US" w:eastAsia="zh-CN"/>
        </w:rPr>
        <w:t xml:space="preserve">采购文件要求的货物。</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第二条 合同总价款 本合同项下服务（或货物）总价款为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（大写）人民币，分项价款在“投标报价表”中有明确规定。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1.本合同总价款包含完成本货物采购项目发生的所有含税费用、支付给员工的工资和国家强制缴纳的各种社会保障资金，以及供应商认为需要的其他费用等。</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2.本合同执行固定</w:t>
      </w:r>
      <w:r>
        <w:rPr>
          <w:rFonts w:hint="eastAsia" w:ascii="宋体" w:hAnsi="宋体" w:eastAsia="宋体" w:cs="宋体"/>
          <w:color w:val="auto"/>
          <w:sz w:val="24"/>
          <w:szCs w:val="24"/>
          <w:highlight w:val="none"/>
          <w:lang w:val="en-US" w:eastAsia="zh-CN"/>
        </w:rPr>
        <w:t xml:space="preserve">总价</w:t>
      </w:r>
      <w:r>
        <w:rPr>
          <w:rFonts w:hint="eastAsia" w:ascii="宋体" w:hAnsi="宋体" w:eastAsia="宋体" w:cs="宋体"/>
          <w:color w:val="auto"/>
          <w:sz w:val="24"/>
          <w:szCs w:val="24"/>
          <w:highlight w:val="none"/>
        </w:rPr>
        <w:t xml:space="preserve">合同。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3.分项报价：</w:t>
      </w:r>
      <w:r/>
    </w:p>
    <w:tbl>
      <w:tblPr>
        <w:tblStyle w:val="857"/>
        <w:tblW w:w="90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701"/>
        <w:gridCol w:w="1276"/>
        <w:gridCol w:w="1134"/>
        <w:gridCol w:w="952"/>
        <w:gridCol w:w="948"/>
        <w:gridCol w:w="1116"/>
        <w:gridCol w:w="1125"/>
      </w:tblGrid>
      <w:tr>
        <w:trPr>
          <w:jc w:val="center"/>
          <w:trHeight w:val="540"/>
        </w:trPr>
        <w:tc>
          <w:tcPr>
            <w:tcW w:w="75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70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127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w:t>
            </w:r>
            <w:r/>
          </w:p>
        </w:tc>
        <w:tc>
          <w:tcPr>
            <w:tcW w:w="11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型号</w:t>
            </w:r>
            <w:r/>
          </w:p>
        </w:tc>
        <w:tc>
          <w:tcPr>
            <w:tcW w:w="95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产地</w:t>
            </w:r>
            <w:r/>
          </w:p>
        </w:tc>
        <w:tc>
          <w:tcPr>
            <w:tcW w:w="94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11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单价(元)</w:t>
            </w:r>
            <w:r/>
          </w:p>
        </w:tc>
        <w:tc>
          <w:tcPr>
            <w:tcW w:w="11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总价(元)</w:t>
            </w:r>
            <w:r/>
          </w:p>
        </w:tc>
      </w:tr>
      <w:tr>
        <w:trPr>
          <w:jc w:val="center"/>
        </w:trPr>
        <w:tc>
          <w:tcPr>
            <w:tcW w:w="758" w:type="dxa"/>
            <w:vAlign w:val="center"/>
            <w:textDirection w:val="lrTb"/>
            <w:noWrap w:val="false"/>
          </w:tcPr>
          <w:p>
            <w:pPr>
              <w:pStyle w:val="1303"/>
              <w:keepLines w:val="0"/>
              <w:keepNext w:val="0"/>
              <w:pageBreakBefore w:val="0"/>
              <w:spacing w:before="5"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1701" w:type="dxa"/>
            <w:vAlign w:val="center"/>
            <w:textDirection w:val="lrTb"/>
            <w:noWrap w:val="false"/>
          </w:tcPr>
          <w:p>
            <w:pPr>
              <w:pStyle w:val="1303"/>
              <w:jc w:val="both"/>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303"/>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6"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7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303"/>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6"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7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303"/>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6"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7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303"/>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6"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7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303"/>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6"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7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303"/>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6"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7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303"/>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303"/>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9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6"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2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第三条 组成本合同的有关文件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下列关于江苏省政府采购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项目名称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的采购文件、响应文件或与本次采购活动方式相适应的文件及有关附件是本合同不可分割的组成部分，与本合同具有同等法律效力，这些文件包括但不限于：</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（1）乙方提供的投标文件和投标报价表；</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（2）技术规格响应表；</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（3）投标承诺/服务承诺；</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（4）成交通知书；</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采购文件；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）甲乙双方商定的其他文件等。</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第四条 履行合同期限、地点、风险转移</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1.履行合同期限：</w:t>
      </w:r>
      <w:r>
        <w:rPr>
          <w:rFonts w:hint="eastAsia" w:ascii="宋体" w:hAnsi="宋体" w:eastAsia="宋体" w:cs="宋体"/>
          <w:color w:val="auto"/>
          <w:sz w:val="24"/>
          <w:szCs w:val="24"/>
          <w:highlight w:val="none"/>
          <w:lang w:val="en-US" w:eastAsia="zh-CN"/>
        </w:rPr>
        <w:t xml:space="preserve">   日历</w:t>
      </w:r>
      <w:r>
        <w:rPr>
          <w:rFonts w:hint="eastAsia" w:ascii="宋体" w:hAnsi="宋体" w:eastAsia="宋体" w:cs="宋体"/>
          <w:color w:val="auto"/>
          <w:sz w:val="24"/>
          <w:szCs w:val="24"/>
          <w:highlight w:val="none"/>
        </w:rPr>
        <w:t xml:space="preserve">天。</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2.履行合同地点：</w:t>
      </w:r>
      <w:r>
        <w:rPr>
          <w:rFonts w:hint="eastAsia" w:ascii="宋体" w:hAnsi="宋体" w:eastAsia="宋体" w:cs="宋体"/>
          <w:color w:val="auto"/>
          <w:sz w:val="24"/>
          <w:szCs w:val="24"/>
          <w:highlight w:val="none"/>
          <w:lang w:val="en-US" w:eastAsia="zh-CN"/>
        </w:rPr>
        <w:t xml:space="preserve">采购人指定地点</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3.本合同项下产品的运输及保险全部由乙方负责。乙方须采取适于安全、准时完成本合同项下义务的运输措施，将货物运至甲方指定的到货地点。运输中发生的费用，以及意外均与甲方无关。</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承运人指定：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乙方；运费承担：□甲方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乙方；保费承担：□甲方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第五条 权利保证</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乙方应保证向甲方提供的货物或服务不受第三方提出侵犯其专利权、版权、商标权或其他权利的起诉。一旦出现侵权，乙方应承担全部责任。</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第六条 质量保证</w:t>
      </w:r>
      <w:r/>
    </w:p>
    <w:p>
      <w:pPr>
        <w:pStyle w:val="1304"/>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1.乙方提供的货物或服务质量应当符合采购文件的约定，以及乙方的承诺。</w:t>
      </w:r>
      <w:r/>
    </w:p>
    <w:p>
      <w:pPr>
        <w:pStyle w:val="1304"/>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向甲方提供的全部产品，均应采用国家或专业标准的保护方式进行包装，应使包装适应于远距离运输、防潮、防震、防锈和防粗暴装卸，确保货物安全无损运抵甲方指定的到货地点。由于包装不适当所引起的货物锈蚀、损坏和损失均由乙方承担。</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3.除特别说明外，质量保证期为自验收合格后</w:t>
      </w:r>
      <w:r>
        <w:rPr>
          <w:rFonts w:hint="eastAsia" w:ascii="宋体" w:hAnsi="宋体" w:eastAsia="宋体" w:cs="宋体"/>
          <w:color w:val="auto"/>
          <w:sz w:val="24"/>
          <w:szCs w:val="24"/>
          <w:highlight w:val="none"/>
          <w:lang w:val="en-US" w:eastAsia="zh-CN"/>
        </w:rPr>
        <w:t xml:space="preserve">2年内</w:t>
      </w:r>
      <w:r>
        <w:rPr>
          <w:rFonts w:hint="eastAsia" w:ascii="宋体" w:hAnsi="宋体" w:eastAsia="宋体" w:cs="宋体"/>
          <w:color w:val="auto"/>
          <w:sz w:val="24"/>
          <w:szCs w:val="24"/>
          <w:highlight w:val="none"/>
        </w:rPr>
        <w:t xml:space="preserve">，在此期间，乙方提供免费维修、更换损坏零部件、技术支持及定期巡检等服务，具体服务标准及响应时间按采购文件或投标文件约定执行。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第七条 验收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成立验收小组，按照采购合同的约定对乙方履约情况进行验收。验收时，按照采购合同的约定对每一项技术、服务（或货物）、安全标准的履约情况进行确认。验收结束后，甲方出具验收书，列明各项标准的验收情况及项目总体评价。</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2.甲方可以邀请参加本项目的其他供应商或第三方专业机构及专家参与验收。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条 合同款支付</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本合同项下所有款项均以人民币支付。</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 本合同项下的采购资金由甲方自行支付，乙方向甲方开具发票。甲方通过银行转账/电汇方式将款项支付至乙方指定银行账户</w:t>
      </w:r>
      <w:r>
        <w:rPr>
          <w:rFonts w:hint="eastAsia" w:ascii="宋体" w:hAnsi="宋体" w:eastAsia="宋体" w:cs="宋体"/>
          <w:color w:val="auto"/>
          <w:sz w:val="24"/>
          <w:szCs w:val="24"/>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36"/>
          <w:szCs w:val="36"/>
          <w:highlight w:val="none"/>
          <w:lang w:eastAsia="zh-CN"/>
        </w:rPr>
      </w:pPr>
      <w:r>
        <w:rPr>
          <w:rFonts w:hint="eastAsia" w:ascii="宋体" w:hAnsi="宋体" w:eastAsia="宋体" w:cs="宋体"/>
          <w:color w:val="auto"/>
          <w:sz w:val="24"/>
          <w:szCs w:val="24"/>
          <w:highlight w:val="none"/>
          <w:lang w:eastAsia="zh-CN"/>
        </w:rPr>
        <w:t xml:space="preserve">3. 付款方式：合同签订后支付合同总价款的50%，产品到货、安装及调试完成并验收合格后支付合同总价款的</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0%，项目竣工结算后支付合同总价款的</w:t>
      </w: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lang w:eastAsia="zh-CN"/>
        </w:rPr>
        <w:t xml:space="preserve">%，项目合同履行完毕（质保期满）支付合同余款。</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条 违约责任</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乙方按合同约定的时间和质量标准提供货物或服务，而甲方无正当理由逾期支付服务（或货物）费用的，每逾期1天甲方向乙方偿付欠款总额的5‰滞纳金，但累计滞纳金总额不超过欠款总额的5%。</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乙方未按合同约定的时间和质量标准提供货物或服务，但未给甲方造成损失的，甲方可要求乙方整改，乙方在双方协定期限内达到甲方或第三方评估机构认定的质量标准后，甲方应支付相应的服务（或货物）费用；否则，甲方有权解除本合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乙方未按合同约定的时间和质量标准提供货物或服务，给甲方造成损失的，甲方可要求乙方按实赔偿；因乙方货物或服务质量问题导致甲方无法实现合同目的的，甲方有权解除合同。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其他违约责任约定</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第十条 合同的变更和终止</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除《中华人民共和国政府采购法》第</w:t>
      </w:r>
      <w:r>
        <w:rPr>
          <w:rFonts w:hint="eastAsia" w:ascii="宋体" w:hAnsi="宋体" w:eastAsia="宋体" w:cs="宋体"/>
          <w:color w:val="auto"/>
          <w:sz w:val="24"/>
          <w:szCs w:val="24"/>
          <w:highlight w:val="none"/>
          <w:lang w:val="en-US" w:eastAsia="zh-CN"/>
        </w:rPr>
        <w:t xml:space="preserve">五十</w:t>
      </w:r>
      <w:r>
        <w:rPr>
          <w:rFonts w:hint="eastAsia" w:ascii="宋体" w:hAnsi="宋体" w:eastAsia="宋体" w:cs="宋体"/>
          <w:color w:val="auto"/>
          <w:sz w:val="24"/>
          <w:szCs w:val="24"/>
          <w:highlight w:val="none"/>
        </w:rPr>
        <w:t xml:space="preserve">条第二款规定的情形外，本合同一经签订，甲乙双方不得擅自变更、中止或终止合同。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除发生法律规定的不能预见、不能避免并不能克服的客观情况外，甲乙双方不得放弃或拒绝履行合同。乙方放弃或拒绝履行合同，保证金不予退还。</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条 合同的转让</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乙方不得擅自部分或全部转让其应履行的合同义务。</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条 争议的解决</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1.因履行本合同引起的或与本合同有关的争议，甲、乙双方应首先通过友好协商解决，如果协商不能解决争议，则采取以下第（_1_）种方式</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解决争议：</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（1）向甲方所在地有管辖权的人民法院提起诉讼；</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（2）向泰州仲裁委员会按其仲裁规则申请仲裁。</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如没有约定，默认采取第2种方式解决争议。</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在仲裁期间，本合同应继续履行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条 诚实信用</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乙方应诚实信用，严格按照招标（采购）文件要求和投标（响应）承诺履行合同，不向甲方进行商业贿赂或者提供不正当利益。</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条 合同生效及其他</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合同经双方法定代表人或授权委托代表人签字并加盖单位公章后生效。</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本合同一式四份，甲乙双方各执</w:t>
      </w:r>
      <w:r>
        <w:rPr>
          <w:rFonts w:hint="eastAsia" w:ascii="宋体" w:hAnsi="宋体" w:eastAsia="宋体" w:cs="宋体"/>
          <w:color w:val="auto"/>
          <w:sz w:val="24"/>
          <w:szCs w:val="24"/>
          <w:highlight w:val="none"/>
          <w:lang w:val="en-US" w:eastAsia="zh-CN"/>
        </w:rPr>
        <w:t xml:space="preserve">两</w:t>
      </w:r>
      <w:r>
        <w:rPr>
          <w:rFonts w:hint="eastAsia" w:ascii="宋体" w:hAnsi="宋体" w:eastAsia="宋体" w:cs="宋体"/>
          <w:color w:val="auto"/>
          <w:sz w:val="24"/>
          <w:szCs w:val="24"/>
          <w:highlight w:val="none"/>
        </w:rPr>
        <w:t xml:space="preserve">份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本合同应按照中华人民共和国的现行法律进行解释。</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甲方（采购人）：                        乙方（供应商）：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地址：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法定代表人或授权代表：</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联系电话：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年    月    日</w:t>
      </w:r>
      <w:r/>
    </w:p>
    <w:p>
      <w:pPr>
        <w:pStyle w:val="1305"/>
        <w:rPr>
          <w:rFonts w:hint="eastAsia" w:ascii="宋体" w:hAnsi="宋体" w:eastAsia="宋体" w:cs="宋体"/>
          <w:color w:val="auto"/>
          <w:highlight w:val="none"/>
        </w:rPr>
        <w:sectPr>
          <w:footerReference w:type="default" r:id="rId11"/>
          <w:footnotePr/>
          <w:endnotePr/>
          <w:type w:val="nextPage"/>
          <w:pgSz w:w="11906" w:h="16838" w:orient="portrait"/>
          <w:pgMar w:top="1429" w:right="1633" w:bottom="1440" w:left="1582" w:header="851" w:footer="992" w:gutter="0"/>
          <w:pgNumType w:start="1"/>
          <w:cols w:num="1" w:sep="0" w:space="425" w:equalWidth="1"/>
          <w:docGrid w:linePitch="360"/>
        </w:sectPr>
      </w:pPr>
      <w:r>
        <w:rPr>
          <w:rFonts w:hint="eastAsia" w:ascii="宋体" w:hAnsi="宋体" w:eastAsia="宋体" w:cs="宋体"/>
          <w:color w:val="auto"/>
          <w:highlight w:val="none"/>
        </w:rPr>
      </w:r>
      <w:r/>
    </w:p>
    <w:p>
      <w:pPr>
        <w:pStyle w:val="1098"/>
        <w:jc w:val="center"/>
        <w:spacing w:before="0" w:after="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第六章 投标文件格式</w:t>
      </w:r>
      <w:r/>
    </w:p>
    <w:p>
      <w:pPr>
        <w:pStyle w:val="1111"/>
        <w:ind w:firstLine="24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highlight w:val="none"/>
        </w:rPr>
        <w:t xml:space="preserve">1.说明：对本章所有的投标书格式，除开标一览表外，投标人可根据自身情况进行补充和修改，但补充和修改不得造成与本格式内容有实质性的违背。</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2.投标人应按采购包准备投标文件并清楚注明采购包名称，否则造成的一切后果由投标人自行承担。</w:t>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bookmarkStart w:id="58" w:name="_Toc263768864"/>
      <w:r/>
      <w:bookmarkStart w:id="59" w:name="_Toc217446085"/>
      <w:r/>
      <w:bookmarkStart w:id="60" w:name="_Toc297204985"/>
      <w:r/>
      <w:bookmarkStart w:id="61" w:name="_Toc250041691"/>
      <w:r/>
      <w:bookmarkStart w:id="62" w:name="_Toc256175382"/>
      <w:r/>
      <w:bookmarkStart w:id="63" w:name="_Toc237145385"/>
      <w:r/>
      <w:bookmarkStart w:id="64" w:name="_Toc263753600"/>
      <w:r/>
      <w:r/>
    </w:p>
    <w:p>
      <w:pPr>
        <w:jc w:val="center"/>
        <w:rPr>
          <w:rFonts w:hint="eastAsia" w:ascii="宋体" w:hAnsi="宋体" w:eastAsia="宋体" w:cs="宋体"/>
          <w:bCs/>
          <w:color w:val="auto"/>
          <w:sz w:val="52"/>
          <w:szCs w:val="52"/>
          <w:highlight w:val="none"/>
        </w:rPr>
      </w:pPr>
      <w:r/>
      <w:bookmarkStart w:id="65" w:name="_Toc13296_WPSOffice_Level1"/>
      <w:r/>
      <w:bookmarkStart w:id="66" w:name="_Toc217446086"/>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bookmarkEnd w:id="65"/>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bookmarkStart w:id="67" w:name="_Toc677_WPSOffice_Level1"/>
      <w:r>
        <w:rPr>
          <w:rFonts w:hint="eastAsia" w:ascii="宋体" w:hAnsi="宋体" w:eastAsia="宋体" w:cs="宋体"/>
          <w:bCs/>
          <w:color w:val="auto"/>
          <w:sz w:val="52"/>
          <w:szCs w:val="52"/>
          <w:highlight w:val="none"/>
        </w:rPr>
        <w:t xml:space="preserve">标</w:t>
      </w:r>
      <w:bookmarkEnd w:id="67"/>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bookmarkStart w:id="68" w:name="_Toc2949_WPSOffice_Level1"/>
      <w:r>
        <w:rPr>
          <w:rFonts w:hint="eastAsia" w:ascii="宋体" w:hAnsi="宋体" w:eastAsia="宋体" w:cs="宋体"/>
          <w:bCs/>
          <w:color w:val="auto"/>
          <w:sz w:val="52"/>
          <w:szCs w:val="52"/>
          <w:highlight w:val="none"/>
        </w:rPr>
        <w:t xml:space="preserve">文</w:t>
      </w:r>
      <w:bookmarkEnd w:id="68"/>
      <w:r/>
      <w:r/>
    </w:p>
    <w:p>
      <w:pPr>
        <w:rPr>
          <w:rFonts w:hint="eastAsia" w:ascii="宋体" w:hAnsi="宋体" w:eastAsia="宋体" w:cs="宋体"/>
          <w:bCs/>
          <w:color w:val="auto"/>
          <w:sz w:val="72"/>
          <w:szCs w:val="72"/>
          <w:highlight w:val="none"/>
        </w:rPr>
      </w:pPr>
      <w:r>
        <w:rPr>
          <w:rFonts w:hint="eastAsia" w:ascii="宋体" w:hAnsi="宋体" w:eastAsia="宋体" w:cs="宋体"/>
          <w:bCs/>
          <w:color w:val="auto"/>
          <w:sz w:val="72"/>
          <w:szCs w:val="72"/>
          <w:highlight w:val="none"/>
        </w:rPr>
      </w:r>
      <w:r/>
    </w:p>
    <w:p>
      <w:pPr>
        <w:jc w:val="center"/>
        <w:rPr>
          <w:rFonts w:hint="eastAsia" w:ascii="宋体" w:hAnsi="宋体" w:eastAsia="宋体" w:cs="宋体"/>
          <w:bCs/>
          <w:color w:val="auto"/>
          <w:sz w:val="52"/>
          <w:szCs w:val="52"/>
          <w:highlight w:val="none"/>
        </w:rPr>
      </w:pPr>
      <w:r/>
      <w:bookmarkStart w:id="69" w:name="_Toc31964_WPSOffice_Level1"/>
      <w:r>
        <w:rPr>
          <w:rFonts w:hint="eastAsia" w:ascii="宋体" w:hAnsi="宋体" w:eastAsia="宋体" w:cs="宋体"/>
          <w:bCs/>
          <w:color w:val="auto"/>
          <w:sz w:val="52"/>
          <w:szCs w:val="52"/>
          <w:highlight w:val="none"/>
        </w:rPr>
        <w:t xml:space="preserve">件</w:t>
      </w:r>
      <w:bookmarkEnd w:id="69"/>
      <w:r/>
      <w:r/>
    </w:p>
    <w:p>
      <w:pP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spacing w:line="360" w:lineRule="auto"/>
        <w:rPr>
          <w:rFonts w:hint="eastAsia" w:ascii="宋体" w:hAnsi="宋体" w:eastAsia="宋体" w:cs="宋体"/>
          <w:bCs/>
          <w:color w:val="auto"/>
          <w:sz w:val="28"/>
          <w:szCs w:val="28"/>
          <w:highlight w:val="none"/>
        </w:rPr>
      </w:pPr>
      <w:r/>
      <w:bookmarkStart w:id="70" w:name="_Toc1060_WPSOffice_Level1"/>
      <w:r>
        <w:rPr>
          <w:rFonts w:hint="eastAsia" w:ascii="宋体" w:hAnsi="宋体" w:eastAsia="宋体" w:cs="宋体"/>
          <w:bCs/>
          <w:color w:val="auto"/>
          <w:sz w:val="28"/>
          <w:szCs w:val="28"/>
          <w:highlight w:val="none"/>
        </w:rPr>
        <w:t xml:space="preserve">采购项目编号：</w:t>
      </w:r>
      <w:bookmarkEnd w:id="70"/>
      <w:r/>
      <w:r/>
    </w:p>
    <w:p>
      <w:pPr>
        <w:spacing w:line="360" w:lineRule="auto"/>
        <w:rPr>
          <w:rFonts w:hint="eastAsia" w:ascii="宋体" w:hAnsi="宋体" w:eastAsia="宋体" w:cs="宋体"/>
          <w:bCs/>
          <w:color w:val="auto"/>
          <w:sz w:val="28"/>
          <w:szCs w:val="28"/>
          <w:highlight w:val="none"/>
        </w:rPr>
      </w:pPr>
      <w:r/>
      <w:bookmarkStart w:id="71" w:name="_Toc7891_WPSOffice_Level1"/>
      <w:r>
        <w:rPr>
          <w:rFonts w:hint="eastAsia" w:ascii="宋体" w:hAnsi="宋体" w:eastAsia="宋体" w:cs="宋体"/>
          <w:bCs/>
          <w:color w:val="auto"/>
          <w:sz w:val="28"/>
          <w:szCs w:val="28"/>
          <w:highlight w:val="none"/>
        </w:rPr>
        <w:t xml:space="preserve">采购项目名称：</w:t>
      </w:r>
      <w:bookmarkEnd w:id="71"/>
      <w:r/>
      <w:bookmarkStart w:id="72" w:name="_Toc13794_WPSOffice_Level1"/>
      <w:r/>
      <w:r/>
    </w:p>
    <w:p>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28"/>
          <w:szCs w:val="28"/>
          <w:highlight w:val="none"/>
        </w:rPr>
        <w:t xml:space="preserve">采购包号：</w:t>
      </w:r>
      <w:r>
        <w:rPr>
          <w:rFonts w:hint="eastAsia" w:ascii="宋体" w:hAnsi="宋体" w:eastAsia="宋体" w:cs="宋体"/>
          <w:bCs/>
          <w:color w:val="auto"/>
          <w:sz w:val="30"/>
          <w:szCs w:val="30"/>
          <w:highlight w:val="none"/>
        </w:rPr>
        <w:t xml:space="preserve"> </w:t>
      </w:r>
      <w:r/>
    </w:p>
    <w:p>
      <w:pP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w:t>
      </w:r>
      <w:bookmarkEnd w:id="72"/>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rPr>
          <w:rFonts w:hint="eastAsia" w:ascii="宋体" w:hAnsi="宋体" w:eastAsia="宋体" w:cs="宋体"/>
          <w:bCs/>
          <w:color w:val="auto"/>
          <w:sz w:val="36"/>
          <w:szCs w:val="36"/>
          <w:highlight w:val="none"/>
        </w:rPr>
      </w:pPr>
      <w:r/>
      <w:bookmarkStart w:id="73" w:name="_Toc4431_WPSOffice_Level1"/>
      <w:r>
        <w:rPr>
          <w:rFonts w:hint="eastAsia" w:ascii="宋体" w:hAnsi="宋体" w:eastAsia="宋体" w:cs="宋体"/>
          <w:bCs/>
          <w:color w:val="auto"/>
          <w:sz w:val="36"/>
          <w:szCs w:val="36"/>
          <w:highlight w:val="none"/>
        </w:rPr>
        <w:t xml:space="preserve">   年  月  日</w:t>
      </w:r>
      <w:bookmarkEnd w:id="73"/>
      <w:r/>
      <w:r/>
    </w:p>
    <w:p>
      <w:pPr>
        <w:jc w:val="left"/>
        <w:rPr>
          <w:rStyle w:val="1155"/>
          <w:rFonts w:hint="eastAsia" w:ascii="宋体" w:hAnsi="宋体" w:eastAsia="宋体" w:cs="宋体"/>
          <w:b w:val="0"/>
          <w:color w:val="auto"/>
          <w:highlight w:val="none"/>
        </w:rPr>
      </w:pPr>
      <w:r>
        <w:rPr>
          <w:rFonts w:hint="eastAsia" w:ascii="宋体" w:hAnsi="宋体" w:eastAsia="宋体" w:cs="宋体"/>
          <w:color w:val="auto"/>
          <w:sz w:val="32"/>
          <w:szCs w:val="32"/>
          <w:highlight w:val="none"/>
        </w:rPr>
        <w:br w:type="page" w:clear="all"/>
      </w:r>
      <w:r/>
    </w:p>
    <w:p>
      <w:pPr>
        <w:jc w:val="center"/>
        <w:keepLines/>
        <w:keepNext/>
        <w:spacing w:line="600" w:lineRule="exact"/>
        <w:rPr>
          <w:rFonts w:hint="eastAsia" w:ascii="宋体" w:hAnsi="宋体" w:eastAsia="宋体" w:cs="宋体"/>
          <w:b/>
          <w:bCs/>
          <w:color w:val="auto"/>
          <w:sz w:val="24"/>
          <w:highlight w:val="none"/>
        </w:rPr>
        <w:outlineLvl w:val="1"/>
      </w:pPr>
      <w:r>
        <w:rPr>
          <w:rFonts w:hint="eastAsia" w:ascii="宋体" w:hAnsi="宋体" w:eastAsia="宋体" w:cs="宋体"/>
          <w:b/>
          <w:bCs/>
          <w:color w:val="auto"/>
          <w:sz w:val="32"/>
          <w:szCs w:val="32"/>
          <w:highlight w:val="none"/>
        </w:rPr>
        <w:t xml:space="preserve">开标一览表</w:t>
      </w:r>
      <w:r/>
    </w:p>
    <w:p>
      <w:pPr>
        <w:pStyle w:val="1142"/>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t xml:space="preserve">项目编号：</w:t>
      </w:r>
      <w:r/>
    </w:p>
    <w:p>
      <w:pPr>
        <w:pStyle w:val="1142"/>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t xml:space="preserve">货币单位：人民币元</w:t>
      </w:r>
      <w:r/>
    </w:p>
    <w:tbl>
      <w:tblPr>
        <w:tblStyle w:val="857"/>
        <w:tblW w:w="889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270"/>
        <w:gridCol w:w="2700"/>
        <w:gridCol w:w="3927"/>
      </w:tblGrid>
      <w:tr>
        <w:trPr/>
        <w:tc>
          <w:tcPr>
            <w:tcW w:w="2270" w:type="dxa"/>
            <w:vAlign w:val="center"/>
            <w:textDirection w:val="lrTb"/>
            <w:noWrap w:val="false"/>
          </w:tcPr>
          <w:p>
            <w:pPr>
              <w:pStyle w:val="1142"/>
              <w:rPr>
                <w:rFonts w:hint="eastAsia" w:ascii="宋体" w:hAnsi="宋体" w:eastAsia="宋体" w:cs="宋体"/>
                <w:color w:val="auto"/>
                <w:highlight w:val="none"/>
              </w:rPr>
            </w:pPr>
            <w:r>
              <w:rPr>
                <w:rFonts w:hint="eastAsia" w:ascii="宋体" w:hAnsi="宋体" w:eastAsia="宋体" w:cs="宋体"/>
                <w:color w:val="auto"/>
                <w:sz w:val="27"/>
                <w:szCs w:val="27"/>
                <w:highlight w:val="none"/>
              </w:rPr>
              <w:t xml:space="preserve">项目名称</w:t>
            </w:r>
            <w:r/>
          </w:p>
        </w:tc>
        <w:tc>
          <w:tcPr>
            <w:tcW w:w="2700" w:type="dxa"/>
            <w:vAlign w:val="center"/>
            <w:textDirection w:val="lrTb"/>
            <w:noWrap w:val="false"/>
          </w:tcPr>
          <w:p>
            <w:pPr>
              <w:pStyle w:val="1142"/>
              <w:rPr>
                <w:rFonts w:hint="eastAsia" w:ascii="宋体" w:hAnsi="宋体" w:eastAsia="宋体" w:cs="宋体"/>
                <w:color w:val="auto"/>
                <w:highlight w:val="none"/>
              </w:rPr>
            </w:pPr>
            <w:r>
              <w:rPr>
                <w:rFonts w:hint="eastAsia" w:ascii="宋体" w:hAnsi="宋体" w:eastAsia="宋体" w:cs="宋体"/>
                <w:color w:val="auto"/>
                <w:sz w:val="27"/>
                <w:szCs w:val="27"/>
                <w:highlight w:val="none"/>
              </w:rPr>
              <w:t xml:space="preserve">项目内容</w:t>
            </w:r>
            <w:r/>
          </w:p>
        </w:tc>
        <w:tc>
          <w:tcPr>
            <w:tcW w:w="3927" w:type="dxa"/>
            <w:vAlign w:val="center"/>
            <w:textDirection w:val="lrTb"/>
            <w:noWrap w:val="false"/>
          </w:tcPr>
          <w:p>
            <w:pPr>
              <w:pStyle w:val="1142"/>
              <w:rPr>
                <w:rFonts w:hint="eastAsia" w:ascii="宋体" w:hAnsi="宋体" w:eastAsia="宋体" w:cs="宋体"/>
                <w:color w:val="auto"/>
                <w:highlight w:val="none"/>
              </w:rPr>
            </w:pPr>
            <w:r>
              <w:rPr>
                <w:rFonts w:hint="eastAsia" w:ascii="宋体" w:hAnsi="宋体" w:eastAsia="宋体" w:cs="宋体"/>
                <w:color w:val="auto"/>
                <w:sz w:val="27"/>
                <w:szCs w:val="27"/>
                <w:highlight w:val="none"/>
              </w:rPr>
              <w:t xml:space="preserve"> 总价（小写）</w:t>
            </w:r>
            <w:r/>
          </w:p>
        </w:tc>
      </w:tr>
      <w:tr>
        <w:trPr/>
        <w:tc>
          <w:tcPr>
            <w:tcW w:w="2270" w:type="dxa"/>
            <w:vAlign w:val="center"/>
            <w:textDirection w:val="lrTb"/>
            <w:noWrap w:val="false"/>
          </w:tcPr>
          <w:p>
            <w:pPr>
              <w:pStyle w:val="1142"/>
              <w:rPr>
                <w:rFonts w:hint="eastAsia" w:ascii="宋体" w:hAnsi="宋体" w:eastAsia="宋体" w:cs="宋体"/>
                <w:color w:val="auto"/>
                <w:highlight w:val="none"/>
              </w:rPr>
            </w:pPr>
            <w:r>
              <w:rPr>
                <w:rFonts w:hint="eastAsia" w:ascii="宋体" w:hAnsi="宋体" w:eastAsia="宋体" w:cs="宋体"/>
                <w:color w:val="auto"/>
                <w:sz w:val="27"/>
                <w:szCs w:val="27"/>
                <w:highlight w:val="none"/>
                <w:shd w:val="clear" w:color="auto" w:fill="ffffff"/>
              </w:rPr>
              <w:t xml:space="preserve">项目名称</w:t>
            </w:r>
            <w:r>
              <w:rPr>
                <w:rFonts w:hint="eastAsia" w:ascii="宋体" w:hAnsi="宋体" w:eastAsia="宋体" w:cs="宋体"/>
                <w:color w:val="auto"/>
                <w:sz w:val="27"/>
                <w:szCs w:val="27"/>
                <w:highlight w:val="none"/>
              </w:rPr>
              <w:t xml:space="preserve"> </w:t>
            </w:r>
            <w:r/>
          </w:p>
        </w:tc>
        <w:tc>
          <w:tcPr>
            <w:tcW w:w="2700" w:type="dxa"/>
            <w:vAlign w:val="center"/>
            <w:textDirection w:val="lrTb"/>
            <w:noWrap w:val="false"/>
          </w:tcPr>
          <w:p>
            <w:pPr>
              <w:pStyle w:val="1142"/>
              <w:rPr>
                <w:rFonts w:hint="eastAsia" w:ascii="宋体" w:hAnsi="宋体" w:eastAsia="宋体" w:cs="宋体"/>
                <w:color w:val="auto"/>
                <w:highlight w:val="none"/>
              </w:rPr>
            </w:pPr>
            <w:r>
              <w:rPr>
                <w:rFonts w:hint="eastAsia" w:ascii="宋体" w:hAnsi="宋体" w:eastAsia="宋体" w:cs="宋体"/>
                <w:color w:val="auto"/>
                <w:sz w:val="27"/>
                <w:szCs w:val="27"/>
                <w:highlight w:val="none"/>
              </w:rPr>
              <w:t xml:space="preserve">详见投标文件</w:t>
            </w:r>
            <w:r/>
          </w:p>
        </w:tc>
        <w:tc>
          <w:tcPr>
            <w:tcW w:w="3927" w:type="dxa"/>
            <w:vAlign w:val="center"/>
            <w:textDirection w:val="lrTb"/>
            <w:noWrap w:val="false"/>
          </w:tcPr>
          <w:p>
            <w:pPr>
              <w:pStyle w:val="1142"/>
              <w:rPr>
                <w:rFonts w:hint="eastAsia" w:ascii="宋体" w:hAnsi="宋体" w:eastAsia="宋体" w:cs="宋体"/>
                <w:color w:val="auto"/>
                <w:highlight w:val="none"/>
              </w:rPr>
            </w:pPr>
            <w:r/>
            <w:bookmarkStart w:id="74" w:name="_1742295356"/>
            <w:r/>
            <w:bookmarkEnd w:id="74"/>
            <w:r>
              <w:rPr>
                <w:rFonts w:hint="eastAsia" w:ascii="宋体" w:hAnsi="宋体" w:eastAsia="宋体" w:cs="宋体"/>
                <w:color w:val="auto"/>
                <w:sz w:val="27"/>
                <w:szCs w:val="27"/>
                <w:highlight w:val="none"/>
                <w:shd w:val="clear" w:color="auto" w:fill="ffffff"/>
              </w:rPr>
              <w:fldChar w:fldCharType="begin"/>
            </w:r>
            <w:r>
              <w:rPr>
                <w:rFonts w:hint="eastAsia" w:ascii="宋体" w:hAnsi="宋体" w:eastAsia="宋体" w:cs="宋体"/>
                <w:color w:val="auto"/>
                <w:highlight w:val="none"/>
              </w:rPr>
              <w:instrText xml:space="preserve"> CONTROL Forms.HTML:Text.1 \s  \* MERGEFORMAT</w:instrText>
            </w:r>
            <w:r>
              <w:rPr>
                <w:rFonts w:hint="eastAsia" w:ascii="宋体" w:hAnsi="宋体" w:eastAsia="宋体" w:cs="宋体"/>
                <w:color w:val="auto"/>
                <w:sz w:val="27"/>
                <w:szCs w:val="27"/>
                <w:highlight w:val="none"/>
                <w:shd w:val="clear" w:color="auto" w:fill="ffffff"/>
              </w:rPr>
              <w:fldChar w:fldCharType="separate"/>
            </w:r>
            <w:r>
              <w:rPr>
                <w:rFonts w:hint="eastAsia" w:ascii="宋体" w:hAnsi="宋体" w:eastAsia="宋体" w:cs="宋体"/>
                <w:color w:val="auto"/>
                <w:sz w:val="27"/>
                <w:szCs w:val="27"/>
                <w:highlight w:val="none"/>
                <w:shd w:val="clear" w:color="auto" w:fill="ffffff"/>
              </w:rPr>
              <mc:AlternateContent>
                <mc:Choice Requires="wpg">
                  <w:drawing>
                    <wp:inline xmlns:wp="http://schemas.openxmlformats.org/drawingml/2006/wordprocessingDrawing" distT="0" distB="0" distL="0" distR="0">
                      <wp:extent cx="609600" cy="228600"/>
                      <wp:effectExtent l="0" t="0" r="3810" b="11430"/>
                      <wp:docPr id="6" name="图片 1"/>
                      <wp:cNvGraphicFramePr/>
                      <a:graphic xmlns:a="http://schemas.openxmlformats.org/drawingml/2006/main">
                        <a:graphicData uri="http://schemas.openxmlformats.org/drawingml/2006/picture">
                          <pic:pic xmlns:pic="http://schemas.openxmlformats.org/drawingml/2006/picture">
                            <pic:nvPicPr>
                              <pic:cNvPr id="6" name="图片 1"/>
                              <pic:cNvPicPr/>
                              <pic:nvPr/>
                            </pic:nvPicPr>
                            <pic:blipFill>
                              <a:blip r:embed="rId18"/>
                              <a:stretch/>
                            </pic:blipFill>
                            <pic:spPr bwMode="auto">
                              <a:xfrm>
                                <a:off x="0" y="0"/>
                                <a:ext cx="609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8.0pt;height:18.0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auto"/>
                <w:sz w:val="27"/>
                <w:szCs w:val="27"/>
                <w:highlight w:val="none"/>
                <w:shd w:val="clear" w:color="auto" w:fill="ffffff"/>
              </w:rPr>
              <w:fldChar w:fldCharType="end"/>
            </w:r>
            <w:r>
              <w:rPr>
                <w:rFonts w:hint="eastAsia" w:ascii="宋体" w:hAnsi="宋体" w:eastAsia="宋体" w:cs="宋体"/>
                <w:color w:val="auto"/>
                <w:sz w:val="27"/>
                <w:szCs w:val="27"/>
                <w:highlight w:val="none"/>
              </w:rPr>
              <w:t xml:space="preserve"> 元</w:t>
            </w:r>
            <w:r/>
          </w:p>
        </w:tc>
      </w:tr>
      <w:tr>
        <w:trPr/>
        <w:tc>
          <w:tcPr>
            <w:tcW w:w="2270" w:type="dxa"/>
            <w:vAlign w:val="center"/>
            <w:textDirection w:val="lrTb"/>
            <w:noWrap w:val="false"/>
          </w:tcPr>
          <w:p>
            <w:pPr>
              <w:pStyle w:val="1142"/>
              <w:rPr>
                <w:rFonts w:hint="eastAsia" w:ascii="宋体" w:hAnsi="宋体" w:eastAsia="宋体" w:cs="宋体"/>
                <w:color w:val="auto"/>
                <w:highlight w:val="none"/>
              </w:rPr>
            </w:pPr>
            <w:r>
              <w:rPr>
                <w:rFonts w:hint="eastAsia" w:ascii="宋体" w:hAnsi="宋体" w:eastAsia="宋体" w:cs="宋体"/>
                <w:color w:val="auto"/>
                <w:sz w:val="27"/>
                <w:szCs w:val="27"/>
                <w:highlight w:val="none"/>
              </w:rPr>
              <w:t xml:space="preserve">总价（大写）：</w:t>
            </w:r>
            <w:r/>
          </w:p>
        </w:tc>
        <w:tc>
          <w:tcPr>
            <w:gridSpan w:val="2"/>
            <w:tcW w:w="6627" w:type="dxa"/>
            <w:vAlign w:val="center"/>
            <w:textDirection w:val="lrTb"/>
            <w:noWrap w:val="false"/>
          </w:tcPr>
          <w:p>
            <w:pPr>
              <w:pStyle w:val="1142"/>
              <w:rPr>
                <w:rFonts w:hint="eastAsia" w:ascii="宋体" w:hAnsi="宋体" w:eastAsia="宋体" w:cs="宋体"/>
                <w:color w:val="auto"/>
                <w:highlight w:val="none"/>
              </w:rPr>
            </w:pPr>
            <w:r>
              <w:rPr>
                <w:rFonts w:hint="eastAsia" w:ascii="宋体" w:hAnsi="宋体" w:eastAsia="宋体" w:cs="宋体"/>
                <w:color w:val="auto"/>
                <w:sz w:val="27"/>
                <w:szCs w:val="27"/>
                <w:highlight w:val="none"/>
              </w:rPr>
              <w:t xml:space="preserve">金额大写 </w:t>
            </w:r>
            <w:r/>
          </w:p>
        </w:tc>
      </w:tr>
    </w:tbl>
    <w:p>
      <w:pPr>
        <w:pStyle w:val="1142"/>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r>
      <w:r/>
    </w:p>
    <w:p>
      <w:pPr>
        <w:pStyle w:val="1142"/>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r>
      <w:r/>
    </w:p>
    <w:p>
      <w:pPr>
        <w:pStyle w:val="1142"/>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r>
      <w:r/>
    </w:p>
    <w:p>
      <w:pPr>
        <w:pStyle w:val="1142"/>
        <w:rPr>
          <w:rFonts w:hint="eastAsia" w:ascii="宋体" w:hAnsi="宋体" w:eastAsia="宋体" w:cs="宋体"/>
          <w:color w:val="auto"/>
          <w:highlight w:val="none"/>
          <w:lang w:eastAsia="zh-CN"/>
        </w:rPr>
      </w:pPr>
      <w:r>
        <w:rPr>
          <w:rFonts w:hint="eastAsia" w:ascii="宋体" w:hAnsi="宋体" w:eastAsia="宋体" w:cs="宋体"/>
          <w:color w:val="auto"/>
          <w:sz w:val="27"/>
          <w:szCs w:val="27"/>
          <w:highlight w:val="none"/>
        </w:rPr>
        <w:t xml:space="preserve">投标人公章： （电子签章）</w:t>
      </w:r>
      <w:r/>
    </w:p>
    <w:p>
      <w:pP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4"/>
          <w:szCs w:val="24"/>
          <w:highlight w:val="none"/>
          <w:u w:val="single"/>
        </w:rPr>
        <w:t xml:space="preserve"> </w:t>
      </w:r>
      <w:bookmarkStart w:id="75" w:name="NF"/>
      <w:r/>
      <w:bookmarkEnd w:id="75"/>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bookmarkStart w:id="76" w:name="YF"/>
      <w:r/>
      <w:bookmarkEnd w:id="76"/>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bookmarkStart w:id="77" w:name="RI"/>
      <w:r/>
      <w:bookmarkEnd w:id="77"/>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00" w:lineRule="exact"/>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spacing w:line="400" w:lineRule="exact"/>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ind w:left="720" w:hanging="72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6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7"/>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8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89"/>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br w:type="page" w:clear="all"/>
      </w:r>
      <w:bookmarkEnd w:id="66"/>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 标 函</w:t>
      </w:r>
      <w:r/>
    </w:p>
    <w:p>
      <w:pPr>
        <w:ind w:left="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27"/>
        <w:ind w:left="0"/>
        <w:spacing w:after="0" w:line="360" w:lineRule="auto"/>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u w:val="single"/>
          <w:lang w:eastAsia="zh-CN"/>
        </w:rPr>
        <w:t xml:space="preserve">泰州市食品检验院</w:t>
      </w:r>
      <w:r>
        <w:rPr>
          <w:rFonts w:hint="eastAsia" w:ascii="宋体" w:hAnsi="宋体" w:eastAsia="宋体" w:cs="宋体"/>
          <w:bCs/>
          <w:iCs/>
          <w:color w:val="auto"/>
          <w:sz w:val="24"/>
          <w:szCs w:val="24"/>
          <w:highlight w:val="none"/>
        </w:rPr>
        <w:t xml:space="preserve">：</w:t>
      </w:r>
      <w:r/>
    </w:p>
    <w:p>
      <w:pPr>
        <w:pStyle w:val="1127"/>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iCs/>
          <w:color w:val="auto"/>
          <w:sz w:val="24"/>
          <w:szCs w:val="24"/>
          <w:highlight w:val="none"/>
        </w:rPr>
        <w:t xml:space="preserve">我方全面研究了 </w:t>
      </w:r>
      <w:r>
        <w:rPr>
          <w:rFonts w:hint="eastAsia" w:ascii="宋体" w:hAnsi="宋体" w:eastAsia="宋体" w:cs="宋体"/>
          <w:b/>
          <w:bCs/>
          <w:i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项目招标文件，决定参加贵单位组织的本项目投标。</w:t>
      </w:r>
      <w:r/>
    </w:p>
    <w:p>
      <w:pPr>
        <w:pStyle w:val="1127"/>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1.我方自愿按照招标文件规定的各项要求向采购人提供所需货物及服务。</w:t>
      </w:r>
      <w:r/>
    </w:p>
    <w:p>
      <w:pPr>
        <w:pStyle w:val="1127"/>
        <w:ind w:left="0" w:firstLine="600"/>
        <w:spacing w:after="0"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2.一旦我方中标，</w:t>
      </w:r>
      <w:r>
        <w:rPr>
          <w:rFonts w:hint="eastAsia" w:ascii="宋体" w:hAnsi="宋体" w:eastAsia="宋体" w:cs="宋体"/>
          <w:color w:val="auto"/>
          <w:sz w:val="24"/>
          <w:szCs w:val="24"/>
          <w:highlight w:val="none"/>
        </w:rPr>
        <w:t xml:space="preserve">我们将严格履行招标文件中规定的每一项要求，按期、按质、按量履行合同的义务。</w:t>
      </w:r>
      <w:r/>
    </w:p>
    <w:p>
      <w:pPr>
        <w:pStyle w:val="1230"/>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3.我们已详细审查全部招标文件，包括更正文件（如有），对招标文件及更正公告（如有）无任何异议。我们完全理解并同意放弃对这方面有不明及误解的权利。</w:t>
      </w:r>
      <w:r/>
    </w:p>
    <w:p>
      <w:pPr>
        <w:pStyle w:val="1230"/>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4.我们同意按照招标文件中的规定，本投标书的有效期限为自投标截止之日起60天。</w:t>
      </w:r>
      <w:r/>
    </w:p>
    <w:p>
      <w:pPr>
        <w:pStyle w:val="1230"/>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5.我们愿意提供招标采购单位在招标文件中要求的所有资料。</w:t>
      </w:r>
      <w:r/>
    </w:p>
    <w:p>
      <w:pPr>
        <w:pStyle w:val="1230"/>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6.我们愿意遵守招标文件中所列的收费标准。</w:t>
      </w:r>
      <w:r/>
    </w:p>
    <w:p>
      <w:pPr>
        <w:pStyle w:val="1230"/>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7.我们承诺该项投标在开标后的全过程中保持有效，不作任何更改和变动。</w:t>
      </w:r>
      <w:r/>
    </w:p>
    <w:p>
      <w:pPr>
        <w:pStyle w:val="1127"/>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8.我方愿意提供贵单位可能另外要求的，与投标有关的文件资料，并保证我方已提供和将要提供的文件资料是真实、准确的。</w:t>
      </w:r>
      <w:r/>
    </w:p>
    <w:p>
      <w:pPr>
        <w:pStyle w:val="1127"/>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27"/>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 （</w:t>
      </w:r>
      <w:r>
        <w:rPr>
          <w:rFonts w:hint="eastAsia" w:ascii="宋体" w:hAnsi="宋体" w:eastAsia="宋体" w:cs="宋体"/>
          <w:bCs/>
          <w:color w:val="auto"/>
          <w:sz w:val="24"/>
          <w:highlight w:val="none"/>
        </w:rPr>
        <w:t xml:space="preserve">加盖CA电子公章</w:t>
      </w:r>
      <w:r>
        <w:rPr>
          <w:rFonts w:hint="eastAsia" w:ascii="宋体" w:hAnsi="宋体" w:eastAsia="宋体" w:cs="宋体"/>
          <w:bCs/>
          <w:color w:val="auto"/>
          <w:sz w:val="24"/>
          <w:szCs w:val="24"/>
          <w:highlight w:val="none"/>
        </w:rPr>
        <w:t xml:space="preserve">）</w:t>
      </w:r>
      <w:r/>
    </w:p>
    <w:p>
      <w:pPr>
        <w:pStyle w:val="1127"/>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法定代表人或授权代表</w:t>
      </w:r>
      <w:r>
        <w:rPr>
          <w:rFonts w:hint="eastAsia" w:ascii="宋体" w:hAnsi="宋体" w:eastAsia="宋体" w:cs="宋体"/>
          <w:bCs/>
          <w:color w:val="auto"/>
          <w:sz w:val="24"/>
          <w:szCs w:val="24"/>
          <w:highlight w:val="none"/>
        </w:rPr>
        <w:t xml:space="preserve">（签字或盖章）：</w:t>
      </w:r>
      <w:r/>
    </w:p>
    <w:p>
      <w:pPr>
        <w:pStyle w:val="1127"/>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w:t>
      </w:r>
      <w:r/>
    </w:p>
    <w:p>
      <w:pPr>
        <w:pStyle w:val="1127"/>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邮政编码：</w:t>
      </w:r>
      <w:r/>
    </w:p>
    <w:p>
      <w:pPr>
        <w:pStyle w:val="1127"/>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联系电话：</w:t>
      </w:r>
      <w:r/>
    </w:p>
    <w:p>
      <w:pPr>
        <w:pStyle w:val="1127"/>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br w:type="page" w:clear="all"/>
      </w:r>
      <w:r/>
    </w:p>
    <w:p>
      <w:pPr>
        <w:jc w:val="center"/>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关于资格的声明函</w:t>
      </w:r>
      <w:r/>
    </w:p>
    <w:p>
      <w:pPr>
        <w:jc w:val="cente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spacing w:line="480" w:lineRule="auto"/>
        <w:rPr>
          <w:rFonts w:hint="eastAsia" w:ascii="宋体" w:hAnsi="宋体" w:eastAsia="宋体" w:cs="宋体"/>
          <w:bCs/>
          <w:iCs/>
          <w:color w:val="auto"/>
          <w:sz w:val="28"/>
          <w:szCs w:val="28"/>
          <w:highlight w:val="none"/>
        </w:rPr>
      </w:pPr>
      <w:r>
        <w:rPr>
          <w:rFonts w:hint="eastAsia" w:ascii="宋体" w:hAnsi="宋体" w:eastAsia="宋体" w:cs="宋体"/>
          <w:bCs/>
          <w:iCs/>
          <w:color w:val="auto"/>
          <w:sz w:val="24"/>
          <w:szCs w:val="24"/>
          <w:highlight w:val="none"/>
          <w:u w:val="single"/>
          <w:lang w:eastAsia="zh-CN"/>
        </w:rPr>
        <w:t xml:space="preserve">泰州市食品检验院</w:t>
      </w:r>
      <w:r>
        <w:rPr>
          <w:rFonts w:hint="eastAsia" w:ascii="宋体" w:hAnsi="宋体" w:eastAsia="宋体" w:cs="宋体"/>
          <w:bCs/>
          <w:iCs/>
          <w:color w:val="auto"/>
          <w:sz w:val="24"/>
          <w:szCs w:val="24"/>
          <w:highlight w:val="none"/>
        </w:rPr>
        <w:t xml:space="preserve">：</w:t>
      </w:r>
      <w:r/>
    </w:p>
    <w:p>
      <w:pPr>
        <w:pStyle w:val="1152"/>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按照采购文件的要求，我方（投标供应商）提交的资格证明文件及有关资料，用于你方（采购人）审查我方参加</w:t>
      </w:r>
      <w:r>
        <w:rPr>
          <w:rFonts w:hint="eastAsia" w:ascii="宋体" w:hAnsi="宋体" w:eastAsia="宋体" w:cs="宋体"/>
          <w:bCs/>
          <w:color w:val="auto"/>
          <w:sz w:val="24"/>
          <w:szCs w:val="24"/>
          <w:highlight w:val="none"/>
          <w:u w:val="single"/>
        </w:rPr>
        <w:t xml:space="preserve">          （项目名称）</w:t>
      </w:r>
      <w:r>
        <w:rPr>
          <w:rFonts w:hint="eastAsia" w:ascii="宋体" w:hAnsi="宋体" w:eastAsia="宋体" w:cs="宋体"/>
          <w:bCs/>
          <w:color w:val="auto"/>
          <w:sz w:val="24"/>
          <w:szCs w:val="24"/>
          <w:highlight w:val="none"/>
        </w:rPr>
        <w:t xml:space="preserve">政府采购活动的投标资格。我方在此声明：</w:t>
      </w:r>
      <w:r/>
    </w:p>
    <w:p>
      <w:pPr>
        <w:pStyle w:val="1152"/>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1.所提交的资格证明文件及有关资料内容完整、真实和准确。</w:t>
      </w:r>
      <w:r/>
    </w:p>
    <w:p>
      <w:pPr>
        <w:pStyle w:val="1152"/>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2.我方未以他人名义投标、串标或以其他方式弄虚作假投标。</w:t>
      </w:r>
      <w:r/>
    </w:p>
    <w:p>
      <w:pPr>
        <w:pStyle w:val="1152"/>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3.我方未向采购人或评标委员会行贿谋取中标。</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4.我方若有违法违规行为，自愿承担违诺违规责任，取消响应资格，列入政府采购不良行为记录，并根据《中华人民共和国政府采购法》、《中华人民共和国政府采购法实施条例》等有关</w:t>
      </w:r>
      <w:r>
        <w:rPr>
          <w:rFonts w:hint="eastAsia" w:ascii="宋体" w:hAnsi="宋体" w:eastAsia="宋体" w:cs="宋体"/>
          <w:bCs/>
          <w:color w:val="auto"/>
          <w:sz w:val="24"/>
          <w:szCs w:val="24"/>
          <w:highlight w:val="none"/>
          <w:lang w:eastAsia="zh-CN"/>
        </w:rPr>
        <w:t xml:space="preserve">法律法规</w:t>
      </w:r>
      <w:r>
        <w:rPr>
          <w:rFonts w:hint="eastAsia" w:ascii="宋体" w:hAnsi="宋体" w:eastAsia="宋体" w:cs="宋体"/>
          <w:bCs/>
          <w:color w:val="auto"/>
          <w:sz w:val="24"/>
          <w:szCs w:val="24"/>
          <w:highlight w:val="none"/>
        </w:rPr>
        <w:t xml:space="preserve">和规章中的相关条款进行处罚。如已中标的，自动取消中标资格；给采购人造成损失的，依法承担赔偿责任。</w:t>
      </w:r>
      <w:r/>
    </w:p>
    <w:p>
      <w:pPr>
        <w:pStyle w:val="92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jc w:val="right"/>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8"/>
          <w:szCs w:val="28"/>
          <w:highlight w:val="none"/>
        </w:rPr>
        <w:t xml:space="preserve">                        </w:t>
      </w:r>
      <w:r>
        <w:rPr>
          <w:rFonts w:hint="eastAsia" w:ascii="宋体" w:hAnsi="宋体" w:eastAsia="宋体" w:cs="宋体"/>
          <w:bCs/>
          <w:color w:val="auto"/>
          <w:sz w:val="24"/>
          <w:highlight w:val="none"/>
        </w:rPr>
        <w:t xml:space="preserve">法定代表人或授权代表（签字或盖章）：</w:t>
      </w:r>
      <w:r/>
    </w:p>
    <w:p>
      <w:pPr>
        <w:ind w:firstLine="480"/>
        <w:jc w:val="right"/>
        <w:spacing w:line="400" w:lineRule="exact"/>
        <w:rPr>
          <w:rFonts w:hint="eastAsia" w:ascii="宋体" w:hAnsi="宋体" w:eastAsia="宋体" w:cs="宋体"/>
          <w:bCs/>
          <w:color w:val="auto"/>
          <w:sz w:val="24"/>
          <w:highlight w:val="none"/>
        </w:rPr>
      </w:pPr>
      <w:r/>
      <w:bookmarkStart w:id="78" w:name="OLE_LINK21"/>
      <w:r>
        <w:rPr>
          <w:rFonts w:hint="eastAsia" w:ascii="宋体" w:hAnsi="宋体" w:eastAsia="宋体" w:cs="宋体"/>
          <w:bCs/>
          <w:color w:val="auto"/>
          <w:sz w:val="24"/>
          <w:highlight w:val="none"/>
        </w:rPr>
        <w:t xml:space="preserve">单位名称：（加盖CA电子公章）</w:t>
      </w:r>
      <w:r/>
    </w:p>
    <w:p>
      <w:pPr>
        <w:ind w:firstLine="56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bookmarkEnd w:id="78"/>
      <w:r/>
      <w:r/>
    </w:p>
    <w:p>
      <w:pPr>
        <w:pStyle w:val="115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5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5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5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5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5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5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5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5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5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5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5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5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5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5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51"/>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color w:val="auto"/>
          <w:sz w:val="32"/>
          <w:szCs w:val="32"/>
          <w:highlight w:val="none"/>
          <w:lang w:val="en-US" w:eastAsia="zh-CN" w:bidi="ar-SA"/>
        </w:rPr>
      </w:pPr>
      <w:r/>
      <w:bookmarkStart w:id="79" w:name="_Toc541"/>
      <w:r>
        <w:rPr>
          <w:rFonts w:hint="eastAsia" w:ascii="宋体" w:hAnsi="宋体" w:eastAsia="宋体" w:cs="宋体"/>
          <w:b/>
          <w:color w:val="auto"/>
          <w:sz w:val="32"/>
          <w:szCs w:val="32"/>
          <w:highlight w:val="none"/>
          <w:lang w:val="en-US" w:eastAsia="zh-CN" w:bidi="ar-SA"/>
        </w:rPr>
        <w:t xml:space="preserve">法定代表人资格证明书</w:t>
      </w:r>
      <w:bookmarkEnd w:id="79"/>
      <w:r/>
      <w:r/>
    </w:p>
    <w:p>
      <w:pPr>
        <w:pStyle w:val="906"/>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1"/>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（法定代表人姓名）在（供应商名称）处任（职务名称）职务，是（供应商名称）的法定代表人。</w:t>
      </w:r>
      <w:r/>
    </w:p>
    <w:p>
      <w:pPr>
        <w:pStyle w:val="906"/>
        <w:ind w:firstLine="4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特此证明。</w:t>
      </w:r>
      <w:r/>
    </w:p>
    <w:p>
      <w:pPr>
        <w:pStyle w:val="1111"/>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11"/>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投标人（加盖CA电子章）：</w:t>
      </w:r>
      <w:r/>
    </w:p>
    <w:p>
      <w:pPr>
        <w:pStyle w:val="1111"/>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法定代表人或法定代表人授权代表签字或盖章：</w:t>
      </w:r>
      <w:r/>
    </w:p>
    <w:p>
      <w:pPr>
        <w:pStyle w:val="1111"/>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pStyle w:val="1111"/>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11"/>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法定代表人身份证复印件（正反两面均需复印，加盖公章）：</w:t>
      </w:r>
      <w:r/>
    </w:p>
    <w:p>
      <w:pPr>
        <w:pStyle w:val="111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857"/>
        <w:tblW w:w="9247" w:type="dxa"/>
        <w:tblInd w:w="-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20"/>
        <w:gridCol w:w="720"/>
        <w:gridCol w:w="4207"/>
      </w:tblGrid>
      <w:tr>
        <w:trPr>
          <w:trHeight w:val="2656"/>
        </w:trPr>
        <w:tc>
          <w:tcPr>
            <w:tcW w:w="4320" w:type="dxa"/>
            <w:textDirection w:val="lrTb"/>
            <w:noWrap w:val="false"/>
          </w:tcPr>
          <w:p>
            <w:pPr>
              <w:pStyle w:val="111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1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1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1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1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法定代表人身份证正面复印件</w:t>
            </w:r>
            <w:r/>
          </w:p>
          <w:p>
            <w:pPr>
              <w:pStyle w:val="111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1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1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72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盖</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子</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章</w:t>
            </w:r>
            <w:r/>
          </w:p>
          <w:p>
            <w:pPr>
              <w:pStyle w:val="111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07" w:type="dxa"/>
            <w:textDirection w:val="lrTb"/>
            <w:noWrap w:val="false"/>
          </w:tcPr>
          <w:p>
            <w:pPr>
              <w:pStyle w:val="111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1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1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1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1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法定代表人身份证反面复印件</w:t>
            </w:r>
            <w:r/>
          </w:p>
          <w:p>
            <w:pPr>
              <w:pStyle w:val="111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11"/>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说明：上述证明文件在响应文件中附有法定代表人身份证复印件（身份证两面均应复印，身份证</w:t>
      </w:r>
      <w:r>
        <w:rPr>
          <w:rFonts w:hint="eastAsia" w:ascii="宋体" w:hAnsi="宋体" w:eastAsia="宋体" w:cs="宋体"/>
          <w:color w:val="auto"/>
          <w:sz w:val="24"/>
          <w:szCs w:val="24"/>
          <w:highlight w:val="none"/>
          <w:lang w:eastAsia="zh-CN"/>
        </w:rPr>
        <w:t xml:space="preserve">复印件并加盖</w:t>
      </w:r>
      <w:r>
        <w:rPr>
          <w:rFonts w:hint="eastAsia" w:ascii="宋体" w:hAnsi="宋体" w:eastAsia="宋体" w:cs="宋体"/>
          <w:color w:val="auto"/>
          <w:sz w:val="24"/>
          <w:szCs w:val="24"/>
          <w:highlight w:val="none"/>
        </w:rPr>
        <w:t xml:space="preserve">公章）或护照复印件（供应商的法定代表人为外籍人士的，则提供护照复印件）时才能生效。</w:t>
      </w:r>
      <w:r/>
    </w:p>
    <w:p>
      <w:pPr>
        <w:pStyle w:val="1151"/>
        <w:ind w:firstLine="0"/>
        <w:jc w:val="center"/>
        <w:tabs>
          <w:tab w:val="left" w:pos="3884"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151"/>
        <w:ind w:firstLine="0"/>
        <w:jc w:val="center"/>
        <w:tabs>
          <w:tab w:val="left" w:pos="3884"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151"/>
        <w:ind w:firstLine="0"/>
        <w:jc w:val="center"/>
        <w:tabs>
          <w:tab w:val="left" w:pos="3884"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151"/>
        <w:ind w:firstLine="0"/>
        <w:jc w:val="center"/>
        <w:tabs>
          <w:tab w:val="left" w:pos="3884"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151"/>
        <w:ind w:firstLine="0"/>
        <w:jc w:val="center"/>
        <w:tabs>
          <w:tab w:val="left" w:pos="3884"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lang w:val="en-US" w:eastAsia="zh-CN" w:bidi="ar-SA"/>
        </w:rPr>
      </w:pPr>
      <w:r/>
      <w:bookmarkStart w:id="80" w:name="_Toc32139"/>
      <w:r/>
      <w:bookmarkStart w:id="81" w:name="_Toc24313"/>
      <w:r/>
      <w:bookmarkStart w:id="82" w:name="_Toc17493"/>
      <w:r/>
      <w:bookmarkStart w:id="83" w:name="_Toc30840"/>
      <w:r>
        <w:rPr>
          <w:rFonts w:hint="eastAsia" w:ascii="宋体" w:hAnsi="宋体" w:eastAsia="宋体" w:cs="宋体"/>
          <w:b/>
          <w:color w:val="auto"/>
          <w:sz w:val="32"/>
          <w:szCs w:val="32"/>
          <w:highlight w:val="none"/>
          <w:lang w:val="en-US" w:eastAsia="zh-CN" w:bidi="ar-SA"/>
        </w:rPr>
        <w:t xml:space="preserve">法定代表人授权委托书</w:t>
      </w:r>
      <w:bookmarkEnd w:id="80"/>
      <w:r/>
      <w:bookmarkEnd w:id="81"/>
      <w:r/>
      <w:bookmarkEnd w:id="82"/>
      <w:r/>
      <w:bookmarkEnd w:id="83"/>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（采购人名称）：</w:t>
      </w:r>
      <w:r/>
    </w:p>
    <w:p>
      <w:pPr>
        <w:pStyle w:val="1216"/>
        <w:ind w:firstLine="420"/>
        <w:spacing w:line="48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本授权书声明：____________（投标人名称）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（法定代表人姓名）授权________（被授权人的姓名）为我方就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项目采购活动的合法代理人，以本公司名义全权处理一切与该项目采购有关的事务。</w:t>
      </w:r>
      <w:r/>
    </w:p>
    <w:p>
      <w:pPr>
        <w:pStyle w:val="1216"/>
        <w:ind w:firstLine="420"/>
        <w:spacing w:line="48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我公司（单位）对被授权代表的签名负全部责任。</w:t>
      </w:r>
      <w:r/>
    </w:p>
    <w:p>
      <w:pPr>
        <w:ind w:firstLine="4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被授权代表情况：</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                       性别：                    电话：               </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授权代表身份证复印件（正反两面均需复印）（骑缝处加盖公章）：</w:t>
      </w:r>
      <w:r/>
    </w:p>
    <w:p>
      <w:pPr>
        <w:pStyle w:val="1111"/>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57"/>
        <w:tblW w:w="8145" w:type="dxa"/>
        <w:tblInd w:w="4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09"/>
        <w:gridCol w:w="709"/>
        <w:gridCol w:w="3827"/>
      </w:tblGrid>
      <w:tr>
        <w:trPr>
          <w:trHeight w:val="2540"/>
        </w:trPr>
        <w:tc>
          <w:tcPr>
            <w:tcW w:w="3609" w:type="dxa"/>
            <w:textDirection w:val="lrTb"/>
            <w:noWrap w:val="false"/>
          </w:tcPr>
          <w:p>
            <w:pPr>
              <w:pStyle w:val="111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1"/>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授权代表身份证正面复印件</w:t>
            </w:r>
            <w:r/>
          </w:p>
        </w:tc>
        <w:tc>
          <w:tcPr>
            <w:tcBorders>
              <w:top w:val="none" w:color="000000" w:sz="4" w:space="0"/>
              <w:bottom w:val="none" w:color="000000" w:sz="4" w:space="0"/>
            </w:tcBorders>
            <w:tcW w:w="709" w:type="dxa"/>
            <w:textDirection w:val="lrTb"/>
            <w:noWrap w:val="false"/>
          </w:tcPr>
          <w:p>
            <w:pPr>
              <w:pStyle w:val="1111"/>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加</w:t>
            </w:r>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盖</w:t>
            </w:r>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CA</w:t>
            </w:r>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电</w:t>
            </w:r>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子</w:t>
            </w:r>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章</w:t>
            </w:r>
            <w:r/>
          </w:p>
          <w:p>
            <w:pPr>
              <w:pStyle w:val="1111"/>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827" w:type="dxa"/>
            <w:textDirection w:val="lrTb"/>
            <w:noWrap w:val="false"/>
          </w:tcPr>
          <w:p>
            <w:pPr>
              <w:pStyle w:val="111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1"/>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授权代表身份证反面复印件</w:t>
            </w:r>
            <w:r/>
          </w:p>
        </w:tc>
      </w:tr>
    </w:tbl>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说明：上述证明文件在响应文件中附有授权代表身份证复印件（身份证两面均应复印，身份证</w:t>
      </w:r>
      <w:r>
        <w:rPr>
          <w:rFonts w:hint="eastAsia" w:ascii="宋体" w:hAnsi="宋体" w:eastAsia="宋体" w:cs="宋体"/>
          <w:color w:val="auto"/>
          <w:sz w:val="24"/>
          <w:szCs w:val="24"/>
          <w:highlight w:val="none"/>
          <w:lang w:eastAsia="zh-CN"/>
        </w:rPr>
        <w:t xml:space="preserve">复印件并加盖</w:t>
      </w:r>
      <w:r>
        <w:rPr>
          <w:rFonts w:hint="eastAsia" w:ascii="宋体" w:hAnsi="宋体" w:eastAsia="宋体" w:cs="宋体"/>
          <w:color w:val="auto"/>
          <w:sz w:val="24"/>
          <w:szCs w:val="24"/>
          <w:highlight w:val="none"/>
        </w:rPr>
        <w:t xml:space="preserve">公章）时才能生效。</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11"/>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投标人（加盖CA电子章）：</w:t>
      </w:r>
      <w:r/>
    </w:p>
    <w:p>
      <w:pPr>
        <w:pStyle w:val="1111"/>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法定代表人或法定代表人授权代表签字或盖章：</w:t>
      </w:r>
      <w:r/>
    </w:p>
    <w:p>
      <w:pPr>
        <w:pStyle w:val="1111"/>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bookmarkEnd w:id="58"/>
      <w:r/>
      <w:bookmarkEnd w:id="59"/>
      <w:r/>
      <w:bookmarkEnd w:id="60"/>
      <w:r/>
      <w:bookmarkEnd w:id="61"/>
      <w:r/>
      <w:bookmarkEnd w:id="62"/>
      <w:r/>
      <w:bookmarkEnd w:id="63"/>
      <w:r/>
      <w:bookmarkEnd w:id="64"/>
      <w:r/>
      <w:r/>
    </w:p>
    <w:p>
      <w:pPr>
        <w:pStyle w:val="1216"/>
        <w:jc w:val="center"/>
        <w:tabs>
          <w:tab w:val="left" w:pos="360" w:leader="none"/>
        </w:tabs>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参加政府采购活动前 3 年内在经营活动中没有重大违法</w:t>
      </w:r>
      <w:r/>
    </w:p>
    <w:p>
      <w:pPr>
        <w:pStyle w:val="1216"/>
        <w:jc w:val="center"/>
        <w:tabs>
          <w:tab w:val="left" w:pos="360" w:leader="none"/>
        </w:tabs>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记录的书面声明</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我公司郑重声明：参加本次政府采购活动前3年内，我公司在经营活动中没有因违法经营受到刑事处罚或者责令停产停业、吊销许可证或者执照、较大数额罚款等行政处罚。</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11"/>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投标人（加盖CA电子章）：</w:t>
      </w:r>
      <w:r/>
    </w:p>
    <w:p>
      <w:pPr>
        <w:pStyle w:val="1111"/>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法定代表人或法定代表人授权代表签字或盖章：</w:t>
      </w:r>
      <w:r/>
    </w:p>
    <w:p>
      <w:pPr>
        <w:pStyle w:val="1111"/>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pStyle w:val="860"/>
        <w:ind w:firstLine="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r>
      <w:r/>
    </w:p>
    <w:p>
      <w:pPr>
        <w:pStyle w:val="860"/>
        <w:ind w:firstLine="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r>
      <w:r/>
    </w:p>
    <w:p>
      <w:pPr>
        <w:pStyle w:val="125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8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8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8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8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8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8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8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8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8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8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8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8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89"/>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889"/>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889"/>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889"/>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889"/>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88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60"/>
        <w:ind w:firstLine="0"/>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pStyle w:val="860"/>
        <w:ind w:firstLine="0"/>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t xml:space="preserve">具备履行合同所必需的设备和专业技术能力的书面声明</w:t>
      </w:r>
      <w:r/>
    </w:p>
    <w:p>
      <w:pPr>
        <w:pStyle w:val="860"/>
        <w:ind w:firstLine="0"/>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pStyle w:val="860"/>
        <w:ind w:firstLine="0"/>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pStyle w:val="1216"/>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（供应商名称）</w:t>
      </w:r>
      <w:r>
        <w:rPr>
          <w:rFonts w:hint="eastAsia" w:ascii="宋体" w:hAnsi="宋体" w:eastAsia="宋体" w:cs="宋体"/>
          <w:color w:val="auto"/>
          <w:sz w:val="24"/>
          <w:szCs w:val="24"/>
          <w:highlight w:val="none"/>
        </w:rPr>
        <w:t xml:space="preserve">在此承诺：</w:t>
      </w:r>
      <w:r/>
    </w:p>
    <w:p>
      <w:pPr>
        <w:pStyle w:val="1216"/>
        <w:ind w:firstLine="42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我单位具备履行本项采购合同所必需的设备和专业技术能力，为履行本项采购合同我公司具备如下主要设备和主要专业技术能力：</w:t>
      </w:r>
      <w:r/>
    </w:p>
    <w:p>
      <w:pPr>
        <w:pStyle w:val="1216"/>
        <w:ind w:firstLine="42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 </w:t>
      </w:r>
      <w:r/>
    </w:p>
    <w:p>
      <w:pPr>
        <w:pStyle w:val="1216"/>
        <w:ind w:firstLine="42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投标人（加盖CA电子章）：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法定代表人或授权代表（签字或盖章）：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860"/>
        <w:ind w:firstLine="0"/>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u w:val="singl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pStyle w:val="86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b/>
          <w:color w:val="auto"/>
          <w:spacing w:val="20"/>
          <w:sz w:val="32"/>
          <w:szCs w:val="32"/>
          <w:highlight w:val="none"/>
        </w:rPr>
        <w:t xml:space="preserve">承诺书</w:t>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（采购人名称）：</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我单位郑重承诺以下事项：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1.本公司（单位）对本项目（项目编号：              ）所提供的</w:t>
      </w:r>
      <w:r>
        <w:rPr>
          <w:rFonts w:hint="eastAsia" w:ascii="宋体" w:hAnsi="宋体" w:eastAsia="宋体" w:cs="宋体"/>
          <w:color w:val="auto"/>
          <w:sz w:val="24"/>
          <w:szCs w:val="24"/>
          <w:highlight w:val="none"/>
          <w:lang w:val="en-US" w:eastAsia="zh-CN"/>
        </w:rPr>
        <w:t xml:space="preserve">产品</w:t>
      </w:r>
      <w:r>
        <w:rPr>
          <w:rFonts w:hint="eastAsia" w:ascii="宋体" w:hAnsi="宋体" w:eastAsia="宋体" w:cs="宋体"/>
          <w:color w:val="auto"/>
          <w:sz w:val="24"/>
          <w:szCs w:val="24"/>
          <w:highlight w:val="none"/>
        </w:rPr>
        <w:t xml:space="preserve">不低于采购文件要求的标准。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2.本公司未被列入“信用中国”网站（www.creditchina.gov.cn）失信被执行人名单、重大税收违法失信主体名单和中国政府采购网（www.ccgp.gov.cn）政府采购严重违法失信行为记录名单。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3.本公司承诺响应招标文件所有内容。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4.本公司承诺，对招标文件中所提及的相关</w:t>
      </w:r>
      <w:r>
        <w:rPr>
          <w:rFonts w:hint="eastAsia" w:ascii="宋体" w:hAnsi="宋体" w:eastAsia="宋体" w:cs="宋体"/>
          <w:color w:val="auto"/>
          <w:sz w:val="24"/>
          <w:szCs w:val="24"/>
          <w:highlight w:val="none"/>
          <w:lang w:val="en-US" w:eastAsia="zh-CN"/>
        </w:rPr>
        <w:t xml:space="preserve">配置要求、参数</w:t>
      </w:r>
      <w:r>
        <w:rPr>
          <w:rFonts w:hint="eastAsia" w:ascii="宋体" w:hAnsi="宋体" w:eastAsia="宋体" w:cs="宋体"/>
          <w:color w:val="auto"/>
          <w:sz w:val="24"/>
          <w:szCs w:val="24"/>
          <w:highlight w:val="none"/>
        </w:rPr>
        <w:t xml:space="preserve">要求、验收要求、</w:t>
      </w:r>
      <w:r>
        <w:rPr>
          <w:rFonts w:hint="eastAsia" w:ascii="宋体" w:hAnsi="宋体" w:eastAsia="宋体" w:cs="宋体"/>
          <w:color w:val="auto"/>
          <w:sz w:val="24"/>
          <w:szCs w:val="24"/>
          <w:highlight w:val="none"/>
          <w:lang w:val="en-US" w:eastAsia="zh-CN"/>
        </w:rPr>
        <w:t xml:space="preserve">质保要求、供货</w:t>
      </w:r>
      <w:r>
        <w:rPr>
          <w:rFonts w:hint="eastAsia" w:ascii="宋体" w:hAnsi="宋体" w:eastAsia="宋体" w:cs="宋体"/>
          <w:color w:val="auto"/>
          <w:sz w:val="24"/>
          <w:szCs w:val="24"/>
          <w:highlight w:val="none"/>
        </w:rPr>
        <w:t xml:space="preserve">要求等条款，本公司将严格按照条款要求执行。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5.我单位承诺如果服务过程中未按上述要求履行，我单位承担违约责任，双倍赔偿采购人损失，采购人可直接解除合同，并没收履约保证金。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6.如违背上述承诺，本公司（单位）将承担一切法律责任。  </w:t>
      </w:r>
      <w:r/>
    </w:p>
    <w:p>
      <w:pPr>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         </w:t>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43"/>
        <w:jc w:val="righ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rPr>
          <w:rFonts w:hint="eastAsia" w:ascii="宋体" w:hAnsi="宋体" w:eastAsia="宋体" w:cs="宋体"/>
          <w:bCs/>
          <w:color w:val="auto"/>
          <w:sz w:val="24"/>
          <w:highlight w:val="none"/>
        </w:rPr>
        <w:t xml:space="preserve">加盖CA电子公章</w:t>
      </w:r>
      <w:r>
        <w:rPr>
          <w:rFonts w:hint="eastAsia" w:ascii="宋体" w:hAnsi="宋体" w:eastAsia="宋体" w:cs="宋体"/>
          <w:color w:val="auto"/>
          <w:highlight w:val="none"/>
        </w:rPr>
        <w:t xml:space="preserve">）</w:t>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spacing w:line="40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jc w:val="center"/>
        <w:spacing w:line="50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br w:type="page" w:clear="all"/>
      </w:r>
      <w:r/>
    </w:p>
    <w:p>
      <w:pPr>
        <w:jc w:val="center"/>
        <w:keepLines/>
        <w:keepNext/>
        <w:spacing w:before="120" w:after="120"/>
        <w:rPr>
          <w:rFonts w:hint="eastAsia" w:ascii="宋体" w:hAnsi="宋体" w:eastAsia="宋体" w:cs="宋体"/>
          <w:b/>
          <w:bCs/>
          <w:color w:val="auto"/>
          <w:sz w:val="32"/>
          <w:szCs w:val="32"/>
          <w:highlight w:val="none"/>
        </w:rPr>
        <w:outlineLvl w:val="0"/>
      </w:pPr>
      <w:r/>
      <w:bookmarkStart w:id="84" w:name="_Toc1623_WPSOffice_Level1"/>
      <w:r/>
      <w:bookmarkStart w:id="85" w:name="_Toc22143_WPSOffice_Level1"/>
      <w:r/>
      <w:bookmarkStart w:id="86" w:name="_Toc32173"/>
      <w:r/>
      <w:bookmarkStart w:id="87" w:name="_Toc22881_WPSOffice_Level1"/>
      <w:r>
        <w:rPr>
          <w:rFonts w:hint="eastAsia" w:ascii="宋体" w:hAnsi="宋体" w:eastAsia="宋体" w:cs="宋体"/>
          <w:b/>
          <w:bCs/>
          <w:color w:val="auto"/>
          <w:sz w:val="32"/>
          <w:szCs w:val="32"/>
          <w:highlight w:val="none"/>
        </w:rPr>
        <w:t xml:space="preserve">商务</w:t>
      </w:r>
      <w:r>
        <w:rPr>
          <w:rFonts w:hint="eastAsia" w:ascii="宋体" w:hAnsi="宋体" w:eastAsia="宋体" w:cs="宋体"/>
          <w:b/>
          <w:bCs/>
          <w:color w:val="auto"/>
          <w:sz w:val="32"/>
          <w:szCs w:val="32"/>
          <w:highlight w:val="none"/>
          <w:lang w:eastAsia="zh-CN"/>
        </w:rPr>
        <w:t xml:space="preserve">条款</w:t>
      </w:r>
      <w:r>
        <w:rPr>
          <w:rFonts w:hint="eastAsia" w:ascii="宋体" w:hAnsi="宋体" w:eastAsia="宋体" w:cs="宋体"/>
          <w:b/>
          <w:bCs/>
          <w:color w:val="auto"/>
          <w:sz w:val="32"/>
          <w:szCs w:val="32"/>
          <w:highlight w:val="none"/>
        </w:rPr>
        <w:t xml:space="preserve">偏离表</w:t>
      </w:r>
      <w:bookmarkEnd w:id="84"/>
      <w:r/>
      <w:bookmarkEnd w:id="85"/>
      <w:r/>
      <w:bookmarkEnd w:id="86"/>
      <w:r/>
      <w:bookmarkEnd w:id="87"/>
      <w:r/>
      <w:r/>
    </w:p>
    <w:tbl>
      <w:tblPr>
        <w:tblStyle w:val="857"/>
        <w:tblW w:w="7843"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98"/>
        <w:gridCol w:w="3545"/>
        <w:gridCol w:w="1322"/>
        <w:gridCol w:w="1978"/>
      </w:tblGrid>
      <w:tr>
        <w:trPr>
          <w:cantSplit/>
          <w:jc w:val="center"/>
          <w:trHeight w:val="567"/>
          <w:tblHeader/>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招标文件中的商务条款</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有无偏离</w:t>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偏离内容及原因</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服务期限</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服务地点</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支付方式</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投标货币</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bl>
    <w:p>
      <w:pPr>
        <w:ind w:firstLine="482"/>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若无偏离，在“有无偏离”栏中填写“无”；若有偏离在“有无偏离”栏中填写“有”并在“偏离内容及原因”栏中作出说明。</w:t>
      </w:r>
      <w:r/>
    </w:p>
    <w:p>
      <w:pPr>
        <w:pStyle w:val="1142"/>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142"/>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142"/>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w:t>
      </w:r>
      <w:r>
        <w:rPr>
          <w:rFonts w:hint="eastAsia" w:ascii="宋体" w:hAnsi="宋体" w:eastAsia="宋体" w:cs="宋体"/>
          <w:bCs/>
          <w:color w:val="auto"/>
          <w:highlight w:val="none"/>
        </w:rPr>
        <w:t xml:space="preserve">加盖CA电子公章</w:t>
      </w:r>
      <w:r>
        <w:rPr>
          <w:rFonts w:hint="eastAsia" w:ascii="宋体" w:hAnsi="宋体" w:eastAsia="宋体" w:cs="宋体"/>
          <w:color w:val="auto"/>
          <w:szCs w:val="24"/>
          <w:highlight w:val="none"/>
        </w:rPr>
        <w:t xml:space="preserve">）：</w:t>
      </w:r>
      <w:r/>
    </w:p>
    <w:p>
      <w:pPr>
        <w:pStyle w:val="1142"/>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法定代表人或法定代表人授权代表（签字或盖章）：</w:t>
      </w:r>
      <w:r/>
    </w:p>
    <w:p>
      <w:pPr>
        <w:pStyle w:val="1142"/>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pStyle w:val="86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4"/>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技术</w:t>
      </w:r>
      <w:r>
        <w:rPr>
          <w:rFonts w:hint="eastAsia" w:ascii="宋体" w:hAnsi="宋体" w:eastAsia="宋体" w:cs="宋体"/>
          <w:b/>
          <w:color w:val="auto"/>
          <w:sz w:val="32"/>
          <w:szCs w:val="32"/>
          <w:highlight w:val="none"/>
          <w:lang w:eastAsia="zh-CN"/>
        </w:rPr>
        <w:t xml:space="preserve">条款</w:t>
      </w:r>
      <w:r>
        <w:rPr>
          <w:rFonts w:hint="eastAsia" w:ascii="宋体" w:hAnsi="宋体" w:eastAsia="宋体" w:cs="宋体"/>
          <w:b/>
          <w:color w:val="auto"/>
          <w:sz w:val="32"/>
          <w:szCs w:val="32"/>
          <w:highlight w:val="none"/>
        </w:rPr>
        <w:t xml:space="preserve">偏离表</w:t>
      </w:r>
      <w:r/>
    </w:p>
    <w:p>
      <w:pPr>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color w:val="auto"/>
          <w:highlight w:val="none"/>
        </w:rPr>
      </w:pPr>
      <w:r>
        <w:rPr>
          <w:rFonts w:hint="eastAsia" w:ascii="宋体" w:hAnsi="宋体" w:eastAsia="宋体" w:cs="宋体"/>
          <w:b/>
          <w:color w:val="auto"/>
          <w:highlight w:val="none"/>
        </w:rPr>
      </w:r>
      <w:r/>
    </w:p>
    <w:tbl>
      <w:tblPr>
        <w:tblStyle w:val="857"/>
        <w:tblW w:w="9840" w:type="dxa"/>
        <w:tblInd w:w="-3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7"/>
        <w:gridCol w:w="2111"/>
        <w:gridCol w:w="2079"/>
        <w:gridCol w:w="2303"/>
        <w:gridCol w:w="1431"/>
        <w:gridCol w:w="1229"/>
      </w:tblGrid>
      <w:tr>
        <w:trPr>
          <w:trHeight w:val="866"/>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111"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招标文件条目号</w:t>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招标</w:t>
            </w:r>
            <w:r>
              <w:rPr>
                <w:rFonts w:hint="eastAsia" w:ascii="宋体" w:hAnsi="宋体" w:eastAsia="宋体" w:cs="宋体"/>
                <w:color w:val="auto"/>
                <w:sz w:val="24"/>
                <w:szCs w:val="24"/>
                <w:highlight w:val="none"/>
              </w:rPr>
              <w:t xml:space="preserve">要求</w:t>
            </w:r>
            <w:r/>
          </w:p>
        </w:tc>
        <w:tc>
          <w:tcPr>
            <w:tcBorders>
              <w:top w:val="single" w:color="auto" w:sz="4" w:space="0"/>
              <w:left w:val="single" w:color="auto" w:sz="4" w:space="0"/>
              <w:bottom w:val="single" w:color="auto" w:sz="4" w:space="0"/>
              <w:right w:val="single" w:color="auto" w:sz="4" w:space="0"/>
            </w:tcBorders>
            <w:tcW w:w="2303"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w:t>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偏离情况</w:t>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备注</w:t>
            </w:r>
            <w:r/>
          </w:p>
        </w:tc>
      </w:tr>
      <w:tr>
        <w:trPr>
          <w:trHeight w:val="1005"/>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11"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03"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02"/>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11"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03"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02"/>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11" w:type="dxa"/>
            <w:vAlign w:val="center"/>
            <w:textDirection w:val="lrTb"/>
            <w:noWrap w:val="false"/>
          </w:tcPr>
          <w:p>
            <w:pPr>
              <w:ind w:firstLine="5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ind w:firstLine="5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03"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02"/>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11"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03"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12"/>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11"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79"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03"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1"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w:t>
      </w:r>
      <w:r/>
    </w:p>
    <w:p>
      <w:pPr>
        <w:numPr>
          <w:ilvl w:val="0"/>
          <w:numId w:val="0"/>
        </w:numPr>
        <w:ind w:firstLine="482"/>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lang w:val="en-US" w:eastAsia="zh-CN" w:bidi="ar-SA"/>
        </w:rPr>
        <w:t xml:space="preserve">1、</w:t>
      </w:r>
      <w:r>
        <w:rPr>
          <w:rFonts w:hint="eastAsia" w:ascii="宋体" w:hAnsi="宋体" w:eastAsia="宋体" w:cs="宋体"/>
          <w:b w:val="0"/>
          <w:bCs w:val="0"/>
          <w:color w:val="auto"/>
          <w:sz w:val="24"/>
          <w:highlight w:val="none"/>
        </w:rPr>
        <w:t xml:space="preserve">供应商应根据本招标文件中“第</w:t>
      </w:r>
      <w:r>
        <w:rPr>
          <w:rFonts w:hint="eastAsia" w:ascii="宋体" w:hAnsi="宋体" w:eastAsia="宋体" w:cs="宋体"/>
          <w:b w:val="0"/>
          <w:bCs w:val="0"/>
          <w:color w:val="auto"/>
          <w:sz w:val="24"/>
          <w:highlight w:val="none"/>
          <w:lang w:eastAsia="zh-CN"/>
        </w:rPr>
        <w:t xml:space="preserve">三</w:t>
      </w:r>
      <w:r>
        <w:rPr>
          <w:rFonts w:hint="eastAsia" w:ascii="宋体" w:hAnsi="宋体" w:eastAsia="宋体" w:cs="宋体"/>
          <w:b w:val="0"/>
          <w:bCs w:val="0"/>
          <w:color w:val="auto"/>
          <w:sz w:val="24"/>
          <w:highlight w:val="none"/>
        </w:rPr>
        <w:t xml:space="preserve">章</w:t>
      </w:r>
      <w:r>
        <w:rPr>
          <w:rFonts w:hint="eastAsia" w:ascii="宋体" w:hAnsi="宋体" w:eastAsia="宋体" w:cs="宋体"/>
          <w:b w:val="0"/>
          <w:bCs w:val="0"/>
          <w:color w:val="auto"/>
          <w:sz w:val="24"/>
          <w:highlight w:val="none"/>
          <w:lang w:eastAsia="zh-CN"/>
        </w:rPr>
        <w:t xml:space="preserve">采购需求</w:t>
      </w:r>
      <w:r>
        <w:rPr>
          <w:rFonts w:hint="eastAsia" w:ascii="宋体" w:hAnsi="宋体" w:eastAsia="宋体" w:cs="宋体"/>
          <w:b w:val="0"/>
          <w:bCs w:val="0"/>
          <w:color w:val="auto"/>
          <w:sz w:val="24"/>
          <w:highlight w:val="none"/>
        </w:rPr>
        <w:t xml:space="preserve">”的“</w:t>
      </w:r>
      <w:r>
        <w:rPr>
          <w:rFonts w:hint="eastAsia" w:ascii="宋体" w:hAnsi="宋体" w:eastAsia="宋体" w:cs="宋体"/>
          <w:b w:val="0"/>
          <w:bCs w:val="0"/>
          <w:color w:val="auto"/>
          <w:sz w:val="24"/>
          <w:highlight w:val="none"/>
          <w:lang w:eastAsia="zh-CN"/>
        </w:rPr>
        <w:t xml:space="preserve">采购设备技术指标等要求</w:t>
      </w:r>
      <w:r>
        <w:rPr>
          <w:rFonts w:hint="eastAsia" w:ascii="宋体" w:hAnsi="宋体" w:eastAsia="宋体" w:cs="宋体"/>
          <w:b w:val="0"/>
          <w:bCs w:val="0"/>
          <w:color w:val="auto"/>
          <w:sz w:val="24"/>
          <w:highlight w:val="none"/>
        </w:rPr>
        <w:t xml:space="preserve">”进行逐条响应并在“偏离情况”栏注明“正偏离”、“无偏离”或“负偏离”，项目需求中需提供的证明材料内容附在技术条款偏离表后并可在“备注”栏标清页码。</w:t>
      </w:r>
      <w:r/>
    </w:p>
    <w:p>
      <w:pPr>
        <w:pStyle w:val="884"/>
        <w:numPr>
          <w:ilvl w:val="0"/>
          <w:numId w:val="0"/>
        </w:numPr>
        <w:ind w:firstLine="480"/>
        <w:rPr>
          <w:rFonts w:hint="eastAsia" w:ascii="宋体" w:hAnsi="宋体" w:eastAsia="宋体" w:cs="宋体"/>
          <w:b w:val="0"/>
          <w:bCs w:val="0"/>
          <w:color w:val="auto"/>
          <w:sz w:val="24"/>
          <w:lang w:val="en-US" w:eastAsia="zh-CN" w:bidi="ar-SA"/>
        </w:rPr>
      </w:pPr>
      <w:r>
        <w:rPr>
          <w:rFonts w:hint="eastAsia" w:ascii="宋体" w:hAnsi="宋体" w:eastAsia="宋体" w:cs="宋体"/>
          <w:b w:val="0"/>
          <w:bCs w:val="0"/>
          <w:color w:val="auto"/>
          <w:sz w:val="24"/>
          <w:lang w:val="en-US" w:eastAsia="zh-CN" w:bidi="ar-SA"/>
        </w:rPr>
        <w:t xml:space="preserve">2、如果行数不够，请自行增加。</w:t>
      </w:r>
      <w:r/>
    </w:p>
    <w:p>
      <w:pPr>
        <w:pStyle w:val="1142"/>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142"/>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142"/>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w:t>
      </w:r>
      <w:r>
        <w:rPr>
          <w:rFonts w:hint="eastAsia" w:ascii="宋体" w:hAnsi="宋体" w:eastAsia="宋体" w:cs="宋体"/>
          <w:bCs/>
          <w:color w:val="auto"/>
          <w:highlight w:val="none"/>
        </w:rPr>
        <w:t xml:space="preserve">加盖CA电子公章</w:t>
      </w:r>
      <w:r>
        <w:rPr>
          <w:rFonts w:hint="eastAsia" w:ascii="宋体" w:hAnsi="宋体" w:eastAsia="宋体" w:cs="宋体"/>
          <w:color w:val="auto"/>
          <w:szCs w:val="24"/>
          <w:highlight w:val="none"/>
        </w:rPr>
        <w:t xml:space="preserve">）：</w:t>
      </w:r>
      <w:r/>
    </w:p>
    <w:p>
      <w:pPr>
        <w:pStyle w:val="1142"/>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法定代表人或法定代表人授权代表（签字或盖章）：</w:t>
      </w:r>
      <w:r/>
    </w:p>
    <w:p>
      <w:pPr>
        <w:pStyle w:val="1142"/>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w:t>
      </w:r>
      <w:r/>
    </w:p>
    <w:p>
      <w:pPr>
        <w:pStyle w:val="1142"/>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142"/>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142"/>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142"/>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142"/>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142"/>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142"/>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142"/>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142"/>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142"/>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142"/>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142"/>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br w:type="page" w:clear="all"/>
      </w:r>
      <w:r/>
    </w:p>
    <w:p>
      <w:pPr>
        <w:pStyle w:val="1142"/>
        <w:jc w:val="center"/>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32"/>
          <w:szCs w:val="32"/>
          <w:highlight w:val="none"/>
          <w:lang w:val="en-US" w:eastAsia="zh-CN" w:bidi="ar-SA"/>
        </w:rPr>
        <w:t xml:space="preserve">中小企业声明函</w:t>
      </w:r>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本公司郑重声明，根据《政府采购促进中小企业发展管理办法》（财库﹝2020﹞46号）的规定，本公司参加</w:t>
      </w:r>
      <w:r>
        <w:rPr>
          <w:rFonts w:hint="eastAsia" w:ascii="宋体" w:hAnsi="宋体" w:eastAsia="宋体" w:cs="宋体"/>
          <w:bCs/>
          <w:color w:val="auto"/>
          <w:sz w:val="24"/>
          <w:szCs w:val="24"/>
          <w:highlight w:val="none"/>
          <w:lang w:eastAsia="zh-CN"/>
        </w:rPr>
        <w:t xml:space="preserve">泰州市食品检验院</w:t>
      </w:r>
      <w:r>
        <w:rPr>
          <w:rFonts w:hint="eastAsia" w:ascii="宋体" w:hAnsi="宋体" w:eastAsia="宋体" w:cs="宋体"/>
          <w:bCs/>
          <w:color w:val="auto"/>
          <w:sz w:val="24"/>
          <w:szCs w:val="24"/>
          <w:highlight w:val="none"/>
        </w:rPr>
        <w:t xml:space="preserve">的</w:t>
      </w:r>
      <w:r>
        <w:rPr>
          <w:rFonts w:hint="eastAsia" w:ascii="宋体" w:hAnsi="宋体" w:eastAsia="宋体" w:cs="宋体"/>
          <w:bCs/>
          <w:color w:val="auto"/>
          <w:sz w:val="24"/>
          <w:szCs w:val="24"/>
          <w:highlight w:val="none"/>
          <w:u w:val="single"/>
        </w:rPr>
        <w:t xml:space="preserve">（项目名称）</w:t>
      </w:r>
      <w:r>
        <w:rPr>
          <w:rFonts w:hint="eastAsia" w:ascii="宋体" w:hAnsi="宋体" w:eastAsia="宋体" w:cs="宋体"/>
          <w:bCs/>
          <w:color w:val="auto"/>
          <w:sz w:val="24"/>
          <w:szCs w:val="24"/>
          <w:highlight w:val="none"/>
        </w:rPr>
        <w:t xml:space="preserve">采购活动，</w:t>
      </w:r>
      <w:r>
        <w:rPr>
          <w:rFonts w:hint="eastAsia" w:ascii="宋体" w:hAnsi="宋体" w:eastAsia="宋体" w:cs="宋体"/>
          <w:bCs/>
          <w:color w:val="auto"/>
          <w:sz w:val="24"/>
          <w:szCs w:val="24"/>
          <w:highlight w:val="none"/>
          <w:lang w:val="en-US" w:eastAsia="zh-CN"/>
        </w:rPr>
        <w:t xml:space="preserve">提供的货物</w:t>
      </w:r>
      <w:r>
        <w:rPr>
          <w:rFonts w:hint="eastAsia" w:ascii="宋体" w:hAnsi="宋体" w:eastAsia="宋体" w:cs="宋体"/>
          <w:bCs/>
          <w:color w:val="auto"/>
          <w:sz w:val="24"/>
          <w:szCs w:val="24"/>
          <w:highlight w:val="none"/>
        </w:rPr>
        <w:t xml:space="preserve">全部由符合政策要求的中小企业</w:t>
      </w:r>
      <w:r>
        <w:rPr>
          <w:rFonts w:hint="eastAsia" w:ascii="宋体" w:hAnsi="宋体" w:eastAsia="宋体" w:cs="宋体"/>
          <w:bCs/>
          <w:color w:val="auto"/>
          <w:sz w:val="24"/>
          <w:szCs w:val="24"/>
          <w:highlight w:val="none"/>
          <w:lang w:val="en-US" w:eastAsia="zh-CN"/>
        </w:rPr>
        <w:t xml:space="preserve">制造</w:t>
      </w:r>
      <w:r>
        <w:rPr>
          <w:rFonts w:hint="eastAsia" w:ascii="宋体" w:hAnsi="宋体" w:eastAsia="宋体" w:cs="宋体"/>
          <w:bCs/>
          <w:color w:val="auto"/>
          <w:sz w:val="24"/>
          <w:szCs w:val="24"/>
          <w:highlight w:val="none"/>
        </w:rPr>
        <w:t xml:space="preserve">。相关企业（含联合体中的中小企业、签订分包意向协议的中小企业）的具体情况如下：</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u w:val="single"/>
        </w:rPr>
        <w:t xml:space="preserve">（标的名称）</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lang w:val="en-US" w:eastAsia="zh-CN"/>
        </w:rPr>
        <w:t xml:space="preserve">工业行业</w:t>
      </w:r>
      <w:r>
        <w:rPr>
          <w:rFonts w:hint="eastAsia" w:ascii="宋体" w:hAnsi="宋体" w:eastAsia="宋体" w:cs="宋体"/>
          <w:bCs/>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制造商</w:t>
      </w:r>
      <w:r>
        <w:rPr>
          <w:rFonts w:hint="eastAsia" w:ascii="宋体" w:hAnsi="宋体" w:eastAsia="宋体" w:cs="宋体"/>
          <w:bCs/>
          <w:color w:val="auto"/>
          <w:sz w:val="24"/>
          <w:szCs w:val="24"/>
          <w:highlight w:val="none"/>
        </w:rPr>
        <w:t xml:space="preserve">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（中型企业、小型企业、微型企业）</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u w:val="single"/>
        </w:rPr>
        <w:t xml:space="preserve">（标的名称）</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lang w:val="en-US" w:eastAsia="zh-CN"/>
        </w:rPr>
        <w:t xml:space="preserve">工业行业</w:t>
      </w:r>
      <w:r>
        <w:rPr>
          <w:rFonts w:hint="eastAsia" w:ascii="宋体" w:hAnsi="宋体" w:eastAsia="宋体" w:cs="宋体"/>
          <w:bCs/>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制造商</w:t>
      </w:r>
      <w:r>
        <w:rPr>
          <w:rFonts w:hint="eastAsia" w:ascii="宋体" w:hAnsi="宋体" w:eastAsia="宋体" w:cs="宋体"/>
          <w:bCs/>
          <w:color w:val="auto"/>
          <w:sz w:val="24"/>
          <w:szCs w:val="24"/>
          <w:highlight w:val="none"/>
        </w:rPr>
        <w:t xml:space="preserve">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（中型企业、小型企业、微型企业）</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本企业对上述声明</w:t>
      </w:r>
      <w:r>
        <w:rPr>
          <w:rFonts w:hint="eastAsia" w:ascii="宋体" w:hAnsi="宋体" w:eastAsia="宋体" w:cs="宋体"/>
          <w:bCs/>
          <w:color w:val="auto"/>
          <w:sz w:val="24"/>
          <w:szCs w:val="24"/>
          <w:highlight w:val="none"/>
          <w:lang w:val="en-US" w:eastAsia="zh-CN"/>
        </w:rPr>
        <w:t xml:space="preserve">内容</w:t>
      </w:r>
      <w:r>
        <w:rPr>
          <w:rFonts w:hint="eastAsia" w:ascii="宋体" w:hAnsi="宋体" w:eastAsia="宋体" w:cs="宋体"/>
          <w:bCs/>
          <w:color w:val="auto"/>
          <w:sz w:val="24"/>
          <w:szCs w:val="24"/>
          <w:highlight w:val="none"/>
        </w:rPr>
        <w:t xml:space="preserve">的真实性负责。如有虚假，将依法承担相应责任。</w:t>
      </w:r>
      <w:r/>
    </w:p>
    <w:p>
      <w:pPr>
        <w:ind w:right="48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 </w:t>
      </w:r>
      <w:r/>
    </w:p>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                  （加盖CA电子章）</w:t>
      </w:r>
      <w:r/>
    </w:p>
    <w:p>
      <w:pPr>
        <w:ind w:firstLine="42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1.从业人员、营业收入、资产总额填报上一年度数据，无上一年度数据的新成立企业可不填报。</w:t>
      </w:r>
      <w:r/>
    </w:p>
    <w:p>
      <w:pPr>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2.中小微企业划型标准请对照《关于印发中小企业划型标准规定的通知》（工信部联企业〔2011〕300号），文件网址如下：https://www.miit.gov.cn/jgsj/qyj/wjfb/art/2011/art_235af1ade45c4865957adeed23f9d949.html。</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本项目采购标的所属行业为</w:t>
      </w:r>
      <w:r>
        <w:rPr>
          <w:rFonts w:hint="eastAsia" w:ascii="宋体" w:hAnsi="宋体" w:eastAsia="宋体" w:cs="宋体"/>
          <w:color w:val="auto"/>
          <w:sz w:val="24"/>
          <w:szCs w:val="24"/>
          <w:highlight w:val="none"/>
          <w:u w:val="single"/>
          <w:lang w:val="en-US" w:eastAsia="zh-CN"/>
        </w:rPr>
        <w:t xml:space="preserve">工</w:t>
      </w:r>
      <w:r>
        <w:rPr>
          <w:rFonts w:hint="eastAsia" w:ascii="宋体" w:hAnsi="宋体" w:eastAsia="宋体" w:cs="宋体"/>
          <w:color w:val="auto"/>
          <w:sz w:val="24"/>
          <w:szCs w:val="24"/>
          <w:highlight w:val="none"/>
          <w:u w:val="single"/>
        </w:rPr>
        <w:t xml:space="preserve">业 </w:t>
      </w:r>
      <w:r>
        <w:rPr>
          <w:rFonts w:hint="eastAsia" w:ascii="宋体" w:hAnsi="宋体" w:eastAsia="宋体" w:cs="宋体"/>
          <w:color w:val="auto"/>
          <w:sz w:val="24"/>
          <w:szCs w:val="24"/>
          <w:highlight w:val="none"/>
        </w:rPr>
        <w:t xml:space="preserve">。</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供应商的中小企业声明函将在结果公告中对外公示，声明函内容不实的，属于提供虚假材料谋取成交，将依照《中华人民共和国政府采购法》等国家有关规定追究相应责任。</w:t>
      </w:r>
      <w:r/>
    </w:p>
    <w:p>
      <w:pPr>
        <w:pStyle w:val="1142"/>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br w:type="page" w:clear="all"/>
      </w:r>
      <w:r>
        <w:rPr>
          <w:rFonts w:hint="eastAsia" w:ascii="宋体" w:hAnsi="宋体" w:eastAsia="宋体" w:cs="宋体"/>
          <w:color w:val="auto"/>
          <w:sz w:val="24"/>
          <w:szCs w:val="24"/>
          <w:highlight w:val="none"/>
        </w:rPr>
        <w:t xml:space="preserve">附件5：</w:t>
      </w:r>
      <w:r/>
    </w:p>
    <w:p>
      <w:pPr>
        <w:pStyle w:val="1142"/>
        <w:jc w:val="center"/>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残疾人福利性单位声明函</w:t>
      </w:r>
      <w:r/>
    </w:p>
    <w:p>
      <w:pPr>
        <w:pStyle w:val="1230"/>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项目采购活动提供服务。</w:t>
      </w:r>
      <w:r/>
    </w:p>
    <w:p>
      <w:pPr>
        <w:pStyle w:val="1230"/>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                  （加盖CA电子章）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1.非残疾人福利性单位不需提供此声明函。</w:t>
      </w:r>
      <w:r/>
    </w:p>
    <w:p>
      <w:pPr>
        <w:pStyle w:val="12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42"/>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1142"/>
        <w:jc w:val="center"/>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监狱企业声明函</w:t>
      </w:r>
      <w:r/>
    </w:p>
    <w:p>
      <w:pPr>
        <w:pStyle w:val="123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本单位郑重声明，根据《关于政府采购支持监狱企业发展有关问题的通知》（财库〔2014〕68号）的规定，本单位为监狱企业。</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根据上述标准，我单位属于监狱企业的理由为：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1230"/>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本单位参加</w:t>
      </w:r>
      <w:r>
        <w:rPr>
          <w:rFonts w:hint="eastAsia" w:ascii="宋体" w:hAnsi="宋体" w:eastAsia="宋体" w:cs="宋体"/>
          <w:color w:val="auto"/>
          <w:sz w:val="24"/>
          <w:szCs w:val="24"/>
          <w:highlight w:val="none"/>
          <w:u w:val="single"/>
        </w:rPr>
        <w:t xml:space="preserve">（采购人名称）       </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（项目名称）         </w:t>
      </w:r>
      <w:r>
        <w:rPr>
          <w:rFonts w:hint="eastAsia" w:ascii="宋体" w:hAnsi="宋体" w:eastAsia="宋体" w:cs="宋体"/>
          <w:color w:val="auto"/>
          <w:sz w:val="24"/>
          <w:szCs w:val="24"/>
          <w:highlight w:val="none"/>
        </w:rPr>
        <w:t xml:space="preserve">项目的采购活动，并由本单位为本项目提供服务。</w:t>
      </w:r>
      <w:r/>
    </w:p>
    <w:p>
      <w:pPr>
        <w:pStyle w:val="1230"/>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pStyle w:val="123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3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                  （加盖CA电子章）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pStyle w:val="123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30"/>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1.监狱企业参加采购活动时，应当提供由省级以上监狱管理局、戒毒管理局（含新疆生产建设兵团）出具的属于监狱企业的证明文件。</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3.非监狱企业不需提供此声明函。</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42"/>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rPr>
        <w:br w:type="page" w:clear="all"/>
      </w:r>
      <w:r/>
    </w:p>
    <w:p>
      <w:pPr>
        <w:pStyle w:val="1142"/>
        <w:jc w:val="center"/>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关于符合本国产品标准的声明函</w:t>
      </w:r>
      <w:r/>
    </w:p>
    <w:p>
      <w:pPr>
        <w:pStyle w:val="1142"/>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1142"/>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42"/>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w:t>
      </w:r>
      <w:r>
        <w:rPr>
          <w:rStyle w:val="1300"/>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Style w:val="1300"/>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1300"/>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Style w:val="1300"/>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1300"/>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1300"/>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1300"/>
          <w:rFonts w:hint="eastAsia" w:ascii="宋体" w:hAnsi="宋体" w:eastAsia="宋体" w:cs="宋体"/>
          <w:i w:val="0"/>
          <w:iCs w:val="0"/>
          <w:caps w:val="0"/>
          <w:color w:val="auto"/>
          <w:spacing w:val="0"/>
          <w:sz w:val="24"/>
          <w:szCs w:val="24"/>
          <w:highlight w:val="none"/>
          <w:u w:val="single"/>
          <w:shd w:val="clear" w:color="auto" w:fill="ffffff"/>
        </w:rPr>
        <w:t xml:space="preserve">（规定比例）</w:t>
      </w:r>
      <w:r>
        <w:rPr>
          <w:rStyle w:val="1300"/>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1300"/>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1300"/>
          <w:rFonts w:hint="eastAsia" w:ascii="宋体" w:hAnsi="宋体" w:eastAsia="宋体" w:cs="宋体"/>
          <w:i w:val="0"/>
          <w:iCs w:val="0"/>
          <w:caps w:val="0"/>
          <w:color w:val="auto"/>
          <w:spacing w:val="0"/>
          <w:sz w:val="24"/>
          <w:szCs w:val="24"/>
          <w:highlight w:val="none"/>
          <w:u w:val="single"/>
          <w:shd w:val="clear" w:color="auto" w:fill="ffffff"/>
        </w:rPr>
        <w:t xml:space="preserve">（关键组件）</w:t>
      </w:r>
      <w:r>
        <w:rPr>
          <w:rStyle w:val="1300"/>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1300"/>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1300"/>
          <w:rFonts w:hint="eastAsia" w:ascii="宋体" w:hAnsi="宋体" w:eastAsia="宋体" w:cs="宋体"/>
          <w:i w:val="0"/>
          <w:iCs w:val="0"/>
          <w:caps w:val="0"/>
          <w:color w:val="auto"/>
          <w:spacing w:val="0"/>
          <w:sz w:val="24"/>
          <w:szCs w:val="24"/>
          <w:highlight w:val="none"/>
          <w:u w:val="single"/>
          <w:shd w:val="clear" w:color="auto" w:fill="ffffff"/>
        </w:rPr>
        <w:t xml:space="preserve">（关键工序）</w:t>
      </w:r>
      <w:r>
        <w:rPr>
          <w:rStyle w:val="1300"/>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1142"/>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w:t>
      </w:r>
      <w:r>
        <w:rPr>
          <w:rStyle w:val="1300"/>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1300"/>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1300"/>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1300"/>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1300"/>
          <w:rFonts w:hint="eastAsia" w:ascii="宋体" w:hAnsi="宋体" w:eastAsia="宋体" w:cs="宋体"/>
          <w:i w:val="0"/>
          <w:iCs w:val="0"/>
          <w:caps w:val="0"/>
          <w:color w:val="auto"/>
          <w:spacing w:val="0"/>
          <w:sz w:val="24"/>
          <w:szCs w:val="24"/>
          <w:highlight w:val="none"/>
          <w:u w:val="single"/>
          <w:shd w:val="clear" w:color="auto" w:fill="ffffff"/>
        </w:rPr>
        <w:t xml:space="preserve">（规定比例）</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1300"/>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1300"/>
          <w:rFonts w:hint="eastAsia" w:ascii="宋体" w:hAnsi="宋体" w:eastAsia="宋体" w:cs="宋体"/>
          <w:i w:val="0"/>
          <w:iCs w:val="0"/>
          <w:caps w:val="0"/>
          <w:color w:val="auto"/>
          <w:spacing w:val="0"/>
          <w:sz w:val="24"/>
          <w:szCs w:val="24"/>
          <w:highlight w:val="none"/>
          <w:u w:val="single"/>
          <w:shd w:val="clear" w:color="auto" w:fill="ffffff"/>
        </w:rPr>
        <w:t xml:space="preserve">（关键组件）</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1300"/>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1300"/>
          <w:rFonts w:hint="eastAsia" w:ascii="宋体" w:hAnsi="宋体" w:eastAsia="宋体" w:cs="宋体"/>
          <w:i w:val="0"/>
          <w:iCs w:val="0"/>
          <w:caps w:val="0"/>
          <w:color w:val="auto"/>
          <w:spacing w:val="0"/>
          <w:sz w:val="24"/>
          <w:szCs w:val="24"/>
          <w:highlight w:val="none"/>
          <w:u w:val="single"/>
          <w:shd w:val="clear" w:color="auto" w:fill="ffffff"/>
        </w:rPr>
        <w:t xml:space="preserve">（关键工序）</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1142"/>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w:t>
      </w:r>
      <w:r/>
    </w:p>
    <w:p>
      <w:pPr>
        <w:pStyle w:val="1142"/>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本公司（单位）对上述声明内容的真实性负责。如有虚假，愿承担相应法律责任。</w:t>
      </w:r>
      <w:r/>
    </w:p>
    <w:p>
      <w:pPr>
        <w:pStyle w:val="1142"/>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r>
      <w:r/>
    </w:p>
    <w:p>
      <w:pPr>
        <w:pStyle w:val="1142"/>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投标人名称（加盖CA电子公章）：</w:t>
      </w:r>
      <w:r>
        <w:rPr>
          <w:rFonts w:hint="eastAsia" w:ascii="宋体" w:hAnsi="宋体" w:eastAsia="宋体" w:cs="宋体"/>
          <w:i w:val="0"/>
          <w:iCs w:val="0"/>
          <w:caps w:val="0"/>
          <w:color w:val="auto"/>
          <w:spacing w:val="0"/>
          <w:sz w:val="24"/>
          <w:szCs w:val="24"/>
          <w:highlight w:val="none"/>
          <w:shd w:val="clear" w:color="auto" w:fill="ffffff"/>
        </w:rPr>
        <w:t xml:space="preserve">      </w:t>
      </w:r>
      <w:r/>
    </w:p>
    <w:p>
      <w:pPr>
        <w:pStyle w:val="1142"/>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日期：　　　　　年　　月　日    </w:t>
      </w:r>
      <w:r/>
    </w:p>
    <w:p>
      <w:pPr>
        <w:pStyle w:val="1142"/>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1142"/>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1142"/>
        <w:ind w:right="0"/>
        <w:jc w:val="both"/>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_____________________________</w:t>
      </w:r>
      <w:r/>
    </w:p>
    <w:p>
      <w:pPr>
        <w:pStyle w:val="1142"/>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1.产品如有型号，请在“产品名称”栏一并填写。</w:t>
      </w:r>
      <w:r/>
    </w:p>
    <w:p>
      <w:pPr>
        <w:pStyle w:val="1142"/>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2.生产厂名与厂址应与生产厂营业执照载明的相关信息保持一致。</w:t>
      </w:r>
      <w:r/>
    </w:p>
    <w:p>
      <w:pPr>
        <w:pStyle w:val="1142"/>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3.该产品的中国境内生产的组件成本占比相关要求实施前，“规定比例”栏可不填，下同。</w:t>
      </w:r>
      <w:r/>
    </w:p>
    <w:p>
      <w:pPr>
        <w:pStyle w:val="1142"/>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4.该产品的关键组件要求实施前，“关键组件”栏可不填，下同。</w:t>
      </w:r>
      <w:r/>
    </w:p>
    <w:p>
      <w:pPr>
        <w:pStyle w:val="1142"/>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5.该产品的关键工序要求实施前，“关键工序”栏可不填，下同。</w:t>
      </w:r>
      <w:r/>
    </w:p>
    <w:p>
      <w:pPr>
        <w:pStyle w:val="927"/>
        <w:keepLines w:val="0"/>
        <w:keepNext w:val="0"/>
        <w:pageBreakBefore w:val="0"/>
        <w:spacing w:line="360" w:lineRule="auto"/>
        <w:rPr>
          <w:rFonts w:hint="eastAsia" w:ascii="宋体" w:hAnsi="宋体" w:eastAsia="宋体" w:cs="宋体"/>
          <w:color w:val="auto"/>
          <w:sz w:val="24"/>
          <w:szCs w:val="24"/>
          <w:highlight w:val="none"/>
          <w:lang w:val="en-US" w:eastAsia="zh-CN" w:bidi="ar"/>
        </w:rPr>
        <w:sectPr>
          <w:footerReference w:type="default" r:id="rId12"/>
          <w:footnotePr/>
          <w:endnotePr/>
          <w:type w:val="nextPage"/>
          <w:pgSz w:w="11905" w:h="16838" w:orient="portrait"/>
          <w:pgMar w:top="1429" w:right="1474" w:bottom="1440" w:left="1474" w:header="850" w:footer="992" w:gutter="0"/>
          <w:cols w:num="1" w:sep="0" w:space="0" w:equalWidth="1"/>
          <w:docGrid w:linePitch="360"/>
        </w:sectPr>
      </w:pPr>
      <w:r>
        <w:rPr>
          <w:rFonts w:hint="eastAsia" w:ascii="宋体" w:hAnsi="宋体" w:eastAsia="宋体" w:cs="宋体"/>
          <w:color w:val="auto"/>
          <w:sz w:val="24"/>
          <w:szCs w:val="24"/>
          <w:highlight w:val="none"/>
          <w:lang w:val="en-US" w:eastAsia="zh-CN" w:bidi="ar"/>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投标报价明细表</w:t>
      </w:r>
      <w:r/>
    </w:p>
    <w:p>
      <w:pPr>
        <w:jc w:val="both"/>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                                     </w:t>
      </w:r>
      <w:r/>
    </w:p>
    <w:p>
      <w:pPr>
        <w:pStyle w:val="884"/>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项目编号：                                         采购包号：</w:t>
      </w:r>
      <w:r/>
    </w:p>
    <w:p>
      <w:pPr>
        <w:pStyle w:val="884"/>
        <w:rPr>
          <w:rFonts w:ascii="宋体" w:hAnsi="宋体"/>
          <w:b/>
          <w:bCs/>
          <w:color w:val="auto"/>
          <w:sz w:val="24"/>
          <w:szCs w:val="24"/>
        </w:rPr>
      </w:pPr>
      <w:r>
        <w:rPr>
          <w:rFonts w:ascii="宋体" w:hAnsi="宋体"/>
          <w:b/>
          <w:bCs/>
          <w:color w:val="auto"/>
          <w:sz w:val="24"/>
          <w:szCs w:val="24"/>
        </w:rPr>
      </w:r>
      <w:r/>
    </w:p>
    <w:tbl>
      <w:tblPr>
        <w:tblStyle w:val="857"/>
        <w:tblW w:w="88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5"/>
        <w:gridCol w:w="2967"/>
        <w:gridCol w:w="1026"/>
        <w:gridCol w:w="1298"/>
        <w:gridCol w:w="1254"/>
        <w:gridCol w:w="1462"/>
      </w:tblGrid>
      <w:tr>
        <w:trPr>
          <w:trHeight w:val="541"/>
        </w:trPr>
        <w:tc>
          <w:tcPr>
            <w:tcW w:w="865" w:type="dxa"/>
            <w:vAlign w:val="center"/>
            <w:textDirection w:val="lrTb"/>
            <w:noWrap w:val="false"/>
          </w:tcPr>
          <w:p>
            <w:pPr>
              <w:pStyle w:val="889"/>
              <w:ind w:firstLine="0"/>
              <w:jc w:val="center"/>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 xml:space="preserve">序号</w:t>
            </w:r>
            <w:r/>
          </w:p>
        </w:tc>
        <w:tc>
          <w:tcPr>
            <w:tcW w:w="2967" w:type="dxa"/>
            <w:vAlign w:val="center"/>
            <w:textDirection w:val="lrTb"/>
            <w:noWrap w:val="false"/>
          </w:tcPr>
          <w:p>
            <w:pPr>
              <w:pStyle w:val="889"/>
              <w:ind w:firstLine="0"/>
              <w:jc w:val="center"/>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 xml:space="preserve">产品名称</w:t>
            </w:r>
            <w:r/>
          </w:p>
        </w:tc>
        <w:tc>
          <w:tcPr>
            <w:tcW w:w="1026" w:type="dxa"/>
            <w:vAlign w:val="center"/>
            <w:textDirection w:val="lrTb"/>
            <w:noWrap w:val="false"/>
          </w:tcPr>
          <w:p>
            <w:pPr>
              <w:pStyle w:val="889"/>
              <w:ind w:firstLine="0"/>
              <w:jc w:val="center"/>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 xml:space="preserve">数量</w:t>
            </w:r>
            <w:r/>
          </w:p>
        </w:tc>
        <w:tc>
          <w:tcPr>
            <w:tcW w:w="1298" w:type="dxa"/>
            <w:vAlign w:val="center"/>
            <w:textDirection w:val="lrTb"/>
            <w:noWrap w:val="false"/>
          </w:tcPr>
          <w:p>
            <w:pPr>
              <w:pStyle w:val="889"/>
              <w:ind w:firstLine="0"/>
              <w:jc w:val="center"/>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 xml:space="preserve">单价（元）</w:t>
            </w:r>
            <w:r/>
          </w:p>
        </w:tc>
        <w:tc>
          <w:tcPr>
            <w:tcW w:w="1254" w:type="dxa"/>
            <w:vAlign w:val="center"/>
            <w:textDirection w:val="lrTb"/>
            <w:noWrap w:val="false"/>
          </w:tcPr>
          <w:p>
            <w:pPr>
              <w:pStyle w:val="889"/>
              <w:ind w:firstLine="0"/>
              <w:jc w:val="center"/>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 xml:space="preserve">合价（元）</w:t>
            </w:r>
            <w:r/>
          </w:p>
        </w:tc>
        <w:tc>
          <w:tcPr>
            <w:tcW w:w="1462" w:type="dxa"/>
            <w:vAlign w:val="center"/>
            <w:textDirection w:val="lrTb"/>
            <w:noWrap w:val="false"/>
          </w:tcPr>
          <w:p>
            <w:pPr>
              <w:pStyle w:val="889"/>
              <w:ind w:firstLine="0"/>
              <w:jc w:val="center"/>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 xml:space="preserve">品牌型号</w:t>
            </w:r>
            <w:r/>
          </w:p>
        </w:tc>
      </w:tr>
      <w:tr>
        <w:trPr>
          <w:trHeight w:val="524"/>
        </w:trPr>
        <w:tc>
          <w:tcPr>
            <w:tcW w:w="865" w:type="dxa"/>
            <w:vAlign w:val="center"/>
            <w:textDirection w:val="lrTb"/>
            <w:noWrap w:val="false"/>
          </w:tcPr>
          <w:p>
            <w:pPr>
              <w:pStyle w:val="88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967" w:type="dxa"/>
            <w:vAlign w:val="center"/>
            <w:textDirection w:val="lrTb"/>
            <w:noWrap w:val="false"/>
          </w:tcPr>
          <w:p>
            <w:pPr>
              <w:pStyle w:val="88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6"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29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2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62"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568"/>
        </w:trPr>
        <w:tc>
          <w:tcPr>
            <w:tcW w:w="865" w:type="dxa"/>
            <w:vAlign w:val="center"/>
            <w:textDirection w:val="lrTb"/>
            <w:noWrap w:val="false"/>
          </w:tcPr>
          <w:p>
            <w:pPr>
              <w:pStyle w:val="889"/>
              <w:ind w:firstLine="0"/>
              <w:jc w:val="center"/>
              <w:tabs>
                <w:tab w:val="left" w:pos="403" w:leader="none"/>
                <w:tab w:val="center" w:pos="53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967" w:type="dxa"/>
            <w:vAlign w:val="center"/>
            <w:textDirection w:val="lrTb"/>
            <w:noWrap w:val="false"/>
          </w:tcPr>
          <w:p>
            <w:pPr>
              <w:pStyle w:val="88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29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2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62"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514"/>
        </w:trPr>
        <w:tc>
          <w:tcPr>
            <w:tcW w:w="865" w:type="dxa"/>
            <w:vAlign w:val="center"/>
            <w:textDirection w:val="lrTb"/>
            <w:noWrap w:val="false"/>
          </w:tcPr>
          <w:p>
            <w:pPr>
              <w:pStyle w:val="88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967" w:type="dxa"/>
            <w:vAlign w:val="center"/>
            <w:textDirection w:val="lrTb"/>
            <w:noWrap w:val="false"/>
          </w:tcPr>
          <w:p>
            <w:pPr>
              <w:pStyle w:val="88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6"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29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2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62"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556"/>
        </w:trPr>
        <w:tc>
          <w:tcPr>
            <w:tcW w:w="865" w:type="dxa"/>
            <w:vAlign w:val="center"/>
            <w:textDirection w:val="lrTb"/>
            <w:noWrap w:val="false"/>
          </w:tcPr>
          <w:p>
            <w:pPr>
              <w:pStyle w:val="88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967" w:type="dxa"/>
            <w:vAlign w:val="center"/>
            <w:textDirection w:val="lrTb"/>
            <w:noWrap w:val="false"/>
          </w:tcPr>
          <w:p>
            <w:pPr>
              <w:pStyle w:val="88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6"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29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2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62"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513"/>
        </w:trPr>
        <w:tc>
          <w:tcPr>
            <w:tcW w:w="865" w:type="dxa"/>
            <w:vAlign w:val="center"/>
            <w:textDirection w:val="lrTb"/>
            <w:noWrap w:val="false"/>
          </w:tcPr>
          <w:p>
            <w:pPr>
              <w:pStyle w:val="88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967" w:type="dxa"/>
            <w:vAlign w:val="center"/>
            <w:textDirection w:val="lrTb"/>
            <w:noWrap w:val="false"/>
          </w:tcPr>
          <w:p>
            <w:pPr>
              <w:pStyle w:val="88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6"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29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2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62"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523"/>
        </w:trPr>
        <w:tc>
          <w:tcPr>
            <w:tcW w:w="865" w:type="dxa"/>
            <w:vAlign w:val="center"/>
            <w:textDirection w:val="lrTb"/>
            <w:noWrap w:val="false"/>
          </w:tcPr>
          <w:p>
            <w:pPr>
              <w:pStyle w:val="88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967" w:type="dxa"/>
            <w:vAlign w:val="center"/>
            <w:textDirection w:val="lrTb"/>
            <w:noWrap w:val="false"/>
          </w:tcPr>
          <w:p>
            <w:pPr>
              <w:pStyle w:val="88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6"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29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2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62"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589"/>
        </w:trPr>
        <w:tc>
          <w:tcPr>
            <w:tcW w:w="865" w:type="dxa"/>
            <w:vAlign w:val="center"/>
            <w:textDirection w:val="lrTb"/>
            <w:noWrap w:val="false"/>
          </w:tcPr>
          <w:p>
            <w:pPr>
              <w:pStyle w:val="88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967" w:type="dxa"/>
            <w:vAlign w:val="center"/>
            <w:textDirection w:val="lrTb"/>
            <w:noWrap w:val="false"/>
          </w:tcPr>
          <w:p>
            <w:pPr>
              <w:pStyle w:val="88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6"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29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2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62"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578"/>
        </w:trPr>
        <w:tc>
          <w:tcPr>
            <w:tcW w:w="865" w:type="dxa"/>
            <w:vAlign w:val="center"/>
            <w:textDirection w:val="lrTb"/>
            <w:noWrap w:val="false"/>
          </w:tcPr>
          <w:p>
            <w:pPr>
              <w:pStyle w:val="88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2967" w:type="dxa"/>
            <w:vAlign w:val="center"/>
            <w:textDirection w:val="lrTb"/>
            <w:noWrap w:val="false"/>
          </w:tcPr>
          <w:p>
            <w:pPr>
              <w:pStyle w:val="88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6"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29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2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62"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535"/>
        </w:trPr>
        <w:tc>
          <w:tcPr>
            <w:tcW w:w="865" w:type="dxa"/>
            <w:vAlign w:val="center"/>
            <w:textDirection w:val="lrTb"/>
            <w:noWrap w:val="false"/>
          </w:tcPr>
          <w:p>
            <w:pPr>
              <w:pStyle w:val="88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2967" w:type="dxa"/>
            <w:vAlign w:val="center"/>
            <w:textDirection w:val="lrTb"/>
            <w:noWrap w:val="false"/>
          </w:tcPr>
          <w:p>
            <w:pPr>
              <w:pStyle w:val="88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6"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29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2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62"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556"/>
        </w:trPr>
        <w:tc>
          <w:tcPr>
            <w:tcW w:w="865" w:type="dxa"/>
            <w:vAlign w:val="center"/>
            <w:textDirection w:val="lrTb"/>
            <w:noWrap w:val="false"/>
          </w:tcPr>
          <w:p>
            <w:pPr>
              <w:pStyle w:val="88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2967" w:type="dxa"/>
            <w:vAlign w:val="center"/>
            <w:textDirection w:val="lrTb"/>
            <w:noWrap w:val="false"/>
          </w:tcPr>
          <w:p>
            <w:pPr>
              <w:pStyle w:val="88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6"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29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2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62"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556"/>
        </w:trPr>
        <w:tc>
          <w:tcPr>
            <w:tcW w:w="865" w:type="dxa"/>
            <w:vAlign w:val="center"/>
            <w:textDirection w:val="lrTb"/>
            <w:noWrap w:val="false"/>
          </w:tcPr>
          <w:p>
            <w:pPr>
              <w:pStyle w:val="88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2967" w:type="dxa"/>
            <w:vAlign w:val="center"/>
            <w:textDirection w:val="lrTb"/>
            <w:noWrap w:val="false"/>
          </w:tcPr>
          <w:p>
            <w:pPr>
              <w:pStyle w:val="88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6"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29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2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62"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599"/>
        </w:trPr>
        <w:tc>
          <w:tcPr>
            <w:tcW w:w="865" w:type="dxa"/>
            <w:vAlign w:val="center"/>
            <w:textDirection w:val="lrTb"/>
            <w:noWrap w:val="false"/>
          </w:tcPr>
          <w:p>
            <w:pPr>
              <w:pStyle w:val="88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W w:w="2967" w:type="dxa"/>
            <w:vAlign w:val="center"/>
            <w:textDirection w:val="lrTb"/>
            <w:noWrap w:val="false"/>
          </w:tcPr>
          <w:p>
            <w:pPr>
              <w:pStyle w:val="88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6"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W w:w="1298"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W w:w="1254"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W w:w="1462"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599"/>
        </w:trPr>
        <w:tc>
          <w:tcPr>
            <w:tcW w:w="865" w:type="dxa"/>
            <w:vAlign w:val="center"/>
            <w:textDirection w:val="lrTb"/>
            <w:noWrap w:val="false"/>
          </w:tcPr>
          <w:p>
            <w:pPr>
              <w:pStyle w:val="889"/>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p>
        </w:tc>
        <w:tc>
          <w:tcPr>
            <w:tcW w:w="2967" w:type="dxa"/>
            <w:vAlign w:val="center"/>
            <w:textDirection w:val="lrTb"/>
            <w:noWrap w:val="false"/>
          </w:tcPr>
          <w:p>
            <w:pPr>
              <w:pStyle w:val="889"/>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6"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W w:w="1298"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W w:w="1254"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W w:w="1462"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bl>
    <w:p>
      <w:pPr>
        <w:spacing w:line="360" w:lineRule="auto"/>
        <w:rPr>
          <w:rFonts w:hint="eastAsia"/>
          <w:color w:val="auto"/>
          <w:highlight w:val="none"/>
        </w:rPr>
      </w:pPr>
      <w:r>
        <w:rPr>
          <w:rFonts w:hint="eastAsia"/>
          <w:color w:val="auto"/>
          <w:highlight w:val="none"/>
        </w:rPr>
      </w:r>
      <w:r/>
    </w:p>
    <w:p>
      <w:pPr>
        <w:spacing w:line="360" w:lineRule="auto"/>
        <w:rPr>
          <w:rFonts w:hint="eastAsia" w:ascii="宋体" w:hAnsi="宋体" w:eastAsia="宋体" w:cs="宋体"/>
          <w:b/>
          <w:bCs/>
          <w:color w:val="auto"/>
          <w:sz w:val="22"/>
          <w:szCs w:val="16"/>
          <w:highlight w:val="none"/>
        </w:rPr>
      </w:pPr>
      <w:r>
        <w:rPr>
          <w:rFonts w:hint="eastAsia" w:ascii="宋体" w:hAnsi="宋体" w:eastAsia="宋体" w:cs="宋体"/>
          <w:b/>
          <w:bCs/>
          <w:color w:val="auto"/>
          <w:sz w:val="22"/>
          <w:szCs w:val="16"/>
          <w:highlight w:val="none"/>
        </w:rPr>
        <w:t xml:space="preserve">1、此表可以根据需要自行增减行数。</w:t>
      </w:r>
      <w:r/>
    </w:p>
    <w:p>
      <w:pPr>
        <w:pStyle w:val="906"/>
        <w:rPr>
          <w:rFonts w:hint="eastAsia" w:eastAsia="宋体"/>
          <w:color w:val="auto"/>
          <w:lang w:val="en-US" w:eastAsia="zh-CN"/>
        </w:rPr>
      </w:pPr>
      <w:r>
        <w:rPr>
          <w:rFonts w:hint="eastAsia" w:ascii="宋体" w:hAnsi="宋体" w:eastAsia="宋体" w:cs="宋体"/>
          <w:b/>
          <w:bCs/>
          <w:color w:val="auto"/>
          <w:sz w:val="22"/>
          <w:szCs w:val="16"/>
          <w:highlight w:val="none"/>
        </w:rPr>
        <w:t xml:space="preserve">2、</w:t>
      </w:r>
      <w:r>
        <w:rPr>
          <w:rFonts w:hint="eastAsia" w:ascii="宋体" w:hAnsi="宋体" w:eastAsia="宋体" w:cs="宋体"/>
          <w:b/>
          <w:bCs/>
          <w:color w:val="auto"/>
          <w:sz w:val="22"/>
          <w:szCs w:val="16"/>
          <w:highlight w:val="none"/>
          <w:lang w:val="en-US" w:eastAsia="zh-CN" w:bidi="ar-SA"/>
        </w:rPr>
        <w:t xml:space="preserve">投标报价超过各分包最高限价、单设备超单台限价的均投标无效。</w:t>
      </w:r>
      <w:r/>
    </w:p>
    <w:p>
      <w:pPr>
        <w:jc w:val="righ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52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投标人名称：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jc w:val="righ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法定代表人或授权委托人：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jc w:val="right"/>
        <w:spacing w:line="520" w:lineRule="exact"/>
        <w:rPr>
          <w:rFonts w:hint="eastAsia" w:ascii="宋体" w:hAnsi="宋体" w:eastAsia="宋体" w:cs="宋体"/>
          <w:b/>
          <w:color w:val="auto"/>
          <w:spacing w:val="-4"/>
          <w:sz w:val="24"/>
          <w:szCs w:val="24"/>
          <w:highlight w:val="none"/>
        </w:rPr>
      </w:pPr>
      <w:r>
        <w:rPr>
          <w:rFonts w:hint="eastAsia" w:ascii="宋体" w:hAnsi="宋体" w:eastAsia="宋体" w:cs="宋体"/>
          <w:color w:val="auto"/>
          <w:sz w:val="24"/>
          <w:szCs w:val="24"/>
          <w:highlight w:val="none"/>
        </w:rPr>
        <w:t xml:space="preserve">年   月   日 </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885"/>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85"/>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一、质疑供应商基本信息</w:t>
      </w:r>
      <w:r/>
    </w:p>
    <w:p>
      <w:pPr>
        <w:pStyle w:val="885"/>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质疑供应商：</w:t>
      </w:r>
      <w:r/>
    </w:p>
    <w:p>
      <w:pPr>
        <w:pStyle w:val="885"/>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地址：邮编：</w:t>
      </w:r>
      <w:r/>
    </w:p>
    <w:p>
      <w:pPr>
        <w:pStyle w:val="885"/>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联系人：联系电话：</w:t>
      </w:r>
      <w:r/>
    </w:p>
    <w:p>
      <w:pPr>
        <w:pStyle w:val="885"/>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授权代表：</w:t>
      </w:r>
      <w:r/>
    </w:p>
    <w:p>
      <w:pPr>
        <w:pStyle w:val="885"/>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联系电话：</w:t>
      </w:r>
      <w:r/>
    </w:p>
    <w:p>
      <w:pPr>
        <w:pStyle w:val="885"/>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地址：邮编：</w:t>
      </w:r>
      <w:r/>
    </w:p>
    <w:p>
      <w:pPr>
        <w:pStyle w:val="885"/>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二、质疑项目基本情况</w:t>
      </w:r>
      <w:r/>
    </w:p>
    <w:p>
      <w:pPr>
        <w:pStyle w:val="885"/>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质疑项目的名称：</w:t>
      </w:r>
      <w:r/>
    </w:p>
    <w:p>
      <w:pPr>
        <w:pStyle w:val="885"/>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质疑项目的编号：包号：</w:t>
      </w:r>
      <w:r/>
    </w:p>
    <w:p>
      <w:pPr>
        <w:pStyle w:val="885"/>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采购人名称：</w:t>
      </w:r>
      <w:r/>
    </w:p>
    <w:p>
      <w:pPr>
        <w:pStyle w:val="885"/>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采购文件获取日期：</w:t>
      </w:r>
      <w:r/>
    </w:p>
    <w:p>
      <w:pPr>
        <w:pStyle w:val="885"/>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三、质疑事项具体内容</w:t>
      </w:r>
      <w:r/>
    </w:p>
    <w:p>
      <w:pPr>
        <w:pStyle w:val="885"/>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质疑事项1：</w:t>
      </w:r>
      <w:r/>
    </w:p>
    <w:p>
      <w:pPr>
        <w:pStyle w:val="885"/>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事实依据：</w:t>
      </w:r>
      <w:r/>
    </w:p>
    <w:p>
      <w:pPr>
        <w:pStyle w:val="885"/>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法律依据：</w:t>
      </w:r>
      <w:r/>
    </w:p>
    <w:p>
      <w:pPr>
        <w:pStyle w:val="885"/>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质疑事项2</w:t>
      </w:r>
      <w:r/>
    </w:p>
    <w:p>
      <w:pPr>
        <w:pStyle w:val="885"/>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p>
      <w:pPr>
        <w:pStyle w:val="885"/>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四、与质疑事项相关的质疑请求</w:t>
      </w:r>
      <w:r/>
    </w:p>
    <w:p>
      <w:pPr>
        <w:pStyle w:val="885"/>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请求：</w:t>
      </w:r>
      <w:r/>
    </w:p>
    <w:p>
      <w:pPr>
        <w:pStyle w:val="885"/>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签字（签字或盖章）：    公章：</w:t>
      </w:r>
      <w:r/>
    </w:p>
    <w:p>
      <w:pPr>
        <w:pStyle w:val="885"/>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w:t>
      </w:r>
      <w:r/>
    </w:p>
    <w:p>
      <w:pPr>
        <w:pStyle w:val="885"/>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质疑函制作说明：</w:t>
      </w:r>
      <w:r/>
    </w:p>
    <w:p>
      <w:pPr>
        <w:pStyle w:val="885"/>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1.供应商质疑时，应提交质疑函和必要的证明材料。</w:t>
      </w:r>
      <w:r/>
    </w:p>
    <w:p>
      <w:pPr>
        <w:pStyle w:val="885"/>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85"/>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3.质疑供应商若对项目的某一分包进行质疑，质疑函中应列明具体分包号。</w:t>
      </w:r>
      <w:r/>
    </w:p>
    <w:p>
      <w:pPr>
        <w:pStyle w:val="885"/>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4.质疑函的质疑事项应具体、明确，并有必要的事实依据和法律依据。</w:t>
      </w:r>
      <w:r/>
    </w:p>
    <w:p>
      <w:pPr>
        <w:pStyle w:val="885"/>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5.质疑函的质疑请求应与质疑事项相关。</w:t>
      </w:r>
      <w:r/>
    </w:p>
    <w:p>
      <w:pPr>
        <w:pStyle w:val="885"/>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sectPr>
      <w:headerReference w:type="default" r:id="rId9"/>
      <w:footerReference w:type="default" r:id="rId13"/>
      <w:footerReference w:type="first" r:id="rId14"/>
      <w:footnotePr/>
      <w:endnotePr/>
      <w:type w:val="nextPage"/>
      <w:pgSz w:w="11905" w:h="16838" w:orient="portrait"/>
      <w:pgMar w:top="1429" w:right="1474" w:bottom="1440" w:left="1474"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方正仿宋_GBK">
    <w:panose1 w:val="020B0503020202020204"/>
  </w:font>
  <w:font w:name="Centaur">
    <w:panose1 w:val="02030504050205020304"/>
  </w:font>
  <w:font w:name="Myriad Roman">
    <w:panose1 w:val="020B0503020202020204"/>
  </w:font>
  <w:font w:name="TimesNewRomanPSMT">
    <w:panose1 w:val="02020603050405020304"/>
  </w:font>
  <w:font w:name="Tahoma">
    <w:panose1 w:val="020B0604030504040204"/>
  </w:font>
  <w:font w:name="Cambria">
    <w:panose1 w:val="02040503050406030204"/>
  </w:font>
  <w:font w:name="Calibri">
    <w:panose1 w:val="020F0502020204030204"/>
  </w:font>
  <w:font w:name="微软雅黑">
    <w:panose1 w:val="020B0503020204020204"/>
  </w:font>
  <w:font w:name="等线">
    <w:panose1 w:val="02010600030101010101"/>
  </w:font>
  <w:font w:name="仿宋">
    <w:panose1 w:val="02010609060101010101"/>
  </w:font>
  <w:font w:name="Courier New">
    <w:panose1 w:val="02070309020205020404"/>
  </w:font>
  <w:font w:name="仿宋_GB2312">
    <w:panose1 w:val="02010609060101010101"/>
  </w:font>
  <w:font w:name="Verdana">
    <w:panose1 w:val="020B0604030504040204"/>
  </w:font>
  <w:font w:name="黑体">
    <w:panose1 w:val="02010609060101010101"/>
  </w:font>
  <w:font w:name="Arial">
    <w:panose1 w:val="020B0604020202020204"/>
  </w:font>
  <w:font w:name="楷体_GB2312">
    <w:panose1 w:val="02010609060101010101"/>
  </w:font>
  <w:font w:name="monospace">
    <w:panose1 w:val="020B0503020202020204"/>
  </w:font>
  <w:font w:name="Calisto MT">
    <w:panose1 w:val="0204060305050503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center"/>
      <w:tabs>
        <w:tab w:val="clear" w:pos="714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tabs>
        <w:tab w:val="center" w:pos="4153" w:leader="none"/>
        <w:tab w:val="clear" w:pos="7143" w:leader="none"/>
        <w:tab w:val="right" w:pos="8306" w:leader="none"/>
        <w:tab w:val="clear" w:pos="14287" w:leader="none"/>
      </w:tabs>
      <w:rPr>
        <w:rFonts w:hint="eastAsia"/>
      </w:rPr>
    </w:pPr>
    <w:r>
      <w:rPr>
        <w:sz w:val="26"/>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2"/>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2"/>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tabs>
        <w:tab w:val="center" w:pos="4490" w:leader="none"/>
        <w:tab w:val="clear" w:pos="7143" w:leader="none"/>
      </w:tabs>
    </w:pPr>
    <w:r>
      <w:rPr>
        <w:sz w:val="26"/>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2"/>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2"/>
                    </w:pPr>
                    <w:r>
                      <w:fldChar w:fldCharType="begin"/>
                    </w:r>
                    <w:r>
                      <w:instrText xml:space="preserve"> PAGE  \* MERGEFORMAT </w:instrText>
                    </w:r>
                    <w:r>
                      <w:fldChar w:fldCharType="separate"/>
                    </w:r>
                    <w:r>
                      <w:t xml:space="preserve">36</w:t>
                    </w:r>
                    <w:r>
                      <w:fldChar w:fldCharType="end"/>
                    </w:r>
                    <w:r/>
                  </w:p>
                </w:txbxContent>
              </v:textbox>
            </v:shape>
          </w:pict>
        </mc:Fallback>
      </mc:AlternateContent>
    </w:r>
    <w:r>
      <w:rPr>
        <w:rFonts w:hint="eastAsia"/>
        <w:lang w:eastAsia="zh-CN"/>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2"/>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2"/>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3"/>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3"/>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ascii="宋体" w:hAnsi="宋体" w:eastAsia="宋体" w:cs="宋体"/>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ind w:left="425" w:hanging="425"/>
      </w:pPr>
      <w:rPr>
        <w:rFonts w:hint="default" w:ascii="宋体" w:hAnsi="宋体" w:eastAsia="宋体" w:cs="宋体"/>
      </w:rPr>
    </w:lvl>
    <w:lvl w:ilvl="1">
      <w:start w:val="1"/>
      <w:numFmt w:val="decimal"/>
      <w:isLgl w:val="false"/>
      <w:suff w:val="tab"/>
      <w:lvlText w:val="%1.%2."/>
      <w:lvlJc w:val="left"/>
      <w:pPr>
        <w:ind w:left="567" w:hanging="567"/>
      </w:pPr>
      <w:rPr>
        <w:rFonts w:hint="default" w:ascii="宋体" w:hAnsi="宋体" w:eastAsia="宋体" w:cs="宋体"/>
      </w:rPr>
    </w:lvl>
    <w:lvl w:ilvl="2">
      <w:start w:val="1"/>
      <w:numFmt w:val="decimal"/>
      <w:isLgl w:val="false"/>
      <w:suff w:val="tab"/>
      <w:lvlText w:val="%1.%2.%3."/>
      <w:lvlJc w:val="left"/>
      <w:pPr>
        <w:ind w:left="709" w:hanging="709"/>
      </w:pPr>
      <w:rPr>
        <w:rFonts w:hint="default" w:ascii="宋体" w:hAnsi="宋体" w:eastAsia="宋体" w:cs="宋体"/>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ascii="宋体" w:hAnsi="宋体" w:eastAsia="宋体" w:cs="宋体"/>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ascii="宋体" w:hAnsi="宋体" w:eastAsia="宋体" w:cs="宋体"/>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9">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0">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1">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2">
    <w:multiLevelType w:val="hybridMultilevel"/>
    <w:lvl w:ilvl="0">
      <w:start w:val="1"/>
      <w:numFmt w:val="decimal"/>
      <w:isLgl w:val="false"/>
      <w:suff w:val="tab"/>
      <w:lvlText w:val="%1、"/>
      <w:lvlJc w:val="left"/>
      <w:pPr>
        <w:ind w:left="360" w:hanging="360"/>
      </w:pPr>
      <w:rPr>
        <w:rFonts w:hint="default" w:eastAsiaTheme="minorEastAsia"/>
        <w:b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4">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5">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6">
    <w:multiLevelType w:val="hybridMultilevel"/>
    <w:lvl w:ilvl="0">
      <w:start w:val="2"/>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sz w:val="20"/>
        <w:szCs w:val="20"/>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7">
    <w:multiLevelType w:val="hybridMultilevel"/>
    <w:lvl w:ilvl="0">
      <w:start w:val="1"/>
      <w:numFmt w:val="decimal"/>
      <w:isLgl w:val="false"/>
      <w:suff w:val="tab"/>
      <w:lvlText w:val="%1"/>
      <w:lvlJc w:val="left"/>
      <w:pPr>
        <w:ind w:left="425" w:hanging="425"/>
      </w:pPr>
      <w:rPr>
        <w:rFonts w:hint="default" w:cs="Times New Roman"/>
        <w:b/>
        <w:color w:val="auto"/>
      </w:rPr>
    </w:lvl>
    <w:lvl w:ilvl="1">
      <w:start w:val="1"/>
      <w:numFmt w:val="decimal"/>
      <w:isLgl w:val="false"/>
      <w:suff w:val="tab"/>
      <w:lvlText w:val="%1.%2."/>
      <w:lvlJc w:val="left"/>
      <w:pPr>
        <w:ind w:left="567" w:hanging="567"/>
      </w:pPr>
      <w:rPr>
        <w:rFonts w:cs="Times New Roman"/>
        <w:color w:val="auto"/>
      </w:rPr>
    </w:lvl>
    <w:lvl w:ilvl="2">
      <w:start w:val="1"/>
      <w:numFmt w:val="decimal"/>
      <w:isLgl w:val="false"/>
      <w:suff w:val="tab"/>
      <w:lvlText w:val="%1.%2.%3."/>
      <w:lvlJc w:val="left"/>
      <w:pPr>
        <w:ind w:left="709" w:hanging="709"/>
      </w:pPr>
      <w:rPr>
        <w:rFonts w:cs="Times New Roman"/>
        <w:b w:val="0"/>
        <w:color w:val="auto"/>
      </w:rPr>
    </w:lvl>
    <w:lvl w:ilvl="3">
      <w:start w:val="1"/>
      <w:numFmt w:val="decimal"/>
      <w:isLgl w:val="false"/>
      <w:suff w:val="tab"/>
      <w:lvlText w:val="%1.%2.%3.%4."/>
      <w:lvlJc w:val="left"/>
      <w:pPr>
        <w:ind w:left="851" w:hanging="851"/>
      </w:pPr>
      <w:rPr>
        <w:rFonts w:cs="Times New Roman"/>
        <w:color w:val="auto"/>
      </w:rPr>
    </w:lvl>
    <w:lvl w:ilvl="4">
      <w:start w:val="1"/>
      <w:numFmt w:val="decimal"/>
      <w:isLgl w:val="false"/>
      <w:suff w:val="tab"/>
      <w:lvlText w:val="%1.%2.%3.%4.%5."/>
      <w:lvlJc w:val="left"/>
      <w:pPr>
        <w:ind w:left="992" w:hanging="992"/>
      </w:pPr>
      <w:rPr>
        <w:rFonts w:cs="Times New Roman"/>
      </w:rPr>
    </w:lvl>
    <w:lvl w:ilvl="5">
      <w:start w:val="1"/>
      <w:numFmt w:val="decimal"/>
      <w:isLgl w:val="false"/>
      <w:suff w:val="tab"/>
      <w:lvlText w:val="%1.%2.%3.%4.%5.%6."/>
      <w:lvlJc w:val="left"/>
      <w:pPr>
        <w:ind w:left="1134" w:hanging="1134"/>
      </w:pPr>
      <w:rPr>
        <w:rFonts w:cs="Times New Roman"/>
      </w:rPr>
    </w:lvl>
    <w:lvl w:ilvl="6">
      <w:start w:val="1"/>
      <w:numFmt w:val="decimal"/>
      <w:isLgl w:val="false"/>
      <w:suff w:val="tab"/>
      <w:lvlText w:val="%1.%2.%3.%4.%5.%6.%7."/>
      <w:lvlJc w:val="left"/>
      <w:pPr>
        <w:ind w:left="1276" w:hanging="1276"/>
      </w:pPr>
      <w:rPr>
        <w:rFonts w:cs="Times New Roman"/>
      </w:rPr>
    </w:lvl>
    <w:lvl w:ilvl="7">
      <w:start w:val="1"/>
      <w:numFmt w:val="decimal"/>
      <w:isLgl w:val="false"/>
      <w:suff w:val="tab"/>
      <w:lvlText w:val="%1.%2.%3.%4.%5.%6.%7.%8."/>
      <w:lvlJc w:val="left"/>
      <w:pPr>
        <w:ind w:left="1418" w:hanging="1418"/>
      </w:pPr>
      <w:rPr>
        <w:rFonts w:cs="Times New Roman"/>
      </w:rPr>
    </w:lvl>
    <w:lvl w:ilvl="8">
      <w:start w:val="1"/>
      <w:numFmt w:val="decimal"/>
      <w:isLgl w:val="false"/>
      <w:suff w:val="tab"/>
      <w:lvlText w:val="%1.%2.%3.%4.%5.%6.%7.%8.%9."/>
      <w:lvlJc w:val="left"/>
      <w:pPr>
        <w:ind w:left="1559" w:hanging="1559"/>
      </w:pPr>
      <w:rPr>
        <w:rFonts w:cs="Times New Roman"/>
      </w:rPr>
    </w:lvl>
  </w:abstractNum>
  <w:abstractNum w:abstractNumId="18">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9">
    <w:multiLevelType w:val="hybridMultilevel"/>
    <w:lvl w:ilvl="0">
      <w:start w:val="2"/>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sz w:val="20"/>
        <w:szCs w:val="20"/>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0">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rPr>
        <w:b w:val="0"/>
        <w:color w:val="auto"/>
      </w:rPr>
    </w:lvl>
    <w:lvl w:ilvl="2">
      <w:start w:val="1"/>
      <w:numFmt w:val="decimal"/>
      <w:isLgl w:val="false"/>
      <w:suff w:val="tab"/>
      <w:lvlText w:val="%1.%2.%3"/>
      <w:lvlJc w:val="left"/>
      <w:pPr>
        <w:ind w:left="1418" w:hanging="567"/>
      </w:pPr>
      <w:rPr>
        <w:b w:val="0"/>
      </w:r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3">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num w:numId="1">
    <w:abstractNumId w:val="16"/>
  </w:num>
  <w:num w:numId="2">
    <w:abstractNumId w:val="19"/>
  </w:num>
  <w:num w:numId="3">
    <w:abstractNumId w:val="4"/>
  </w:num>
  <w:num w:numId="4">
    <w:abstractNumId w:val="17"/>
  </w:num>
  <w:num w:numId="5">
    <w:abstractNumId w:val="9"/>
  </w:num>
  <w:num w:numId="6">
    <w:abstractNumId w:val="22"/>
  </w:num>
  <w:num w:numId="7">
    <w:abstractNumId w:val="6"/>
  </w:num>
  <w:num w:numId="8">
    <w:abstractNumId w:val="14"/>
  </w:num>
  <w:num w:numId="9">
    <w:abstractNumId w:val="20"/>
  </w:num>
  <w:num w:numId="10">
    <w:abstractNumId w:val="5"/>
  </w:num>
  <w:num w:numId="11">
    <w:abstractNumId w:val="13"/>
  </w:num>
  <w:num w:numId="12">
    <w:abstractNumId w:val="7"/>
  </w:num>
  <w:num w:numId="13">
    <w:abstractNumId w:val="18"/>
  </w:num>
  <w:num w:numId="14">
    <w:abstractNumId w:val="2"/>
  </w:num>
  <w:num w:numId="15">
    <w:abstractNumId w:val="0"/>
  </w:num>
  <w:num w:numId="16">
    <w:abstractNumId w:val="10"/>
  </w:num>
  <w:num w:numId="17">
    <w:abstractNumId w:val="12"/>
  </w:num>
  <w:num w:numId="18">
    <w:abstractNumId w:val="1"/>
  </w:num>
  <w:num w:numId="19">
    <w:abstractNumId w:val="3"/>
  </w:num>
  <w:num w:numId="20">
    <w:abstractNumId w:val="8"/>
  </w:num>
  <w:num w:numId="21">
    <w:abstractNumId w:val="21"/>
  </w:num>
  <w:num w:numId="22">
    <w:abstractNumId w:val="11"/>
  </w:num>
  <w:num w:numId="23">
    <w:abstractNumId w:val="15"/>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6" w:default="1">
    <w:name w:val="Normal"/>
    <w:next w:val="850"/>
    <w:link w:val="1301"/>
    <w:uiPriority w:val="0"/>
    <w:qFormat/>
    <w:pPr>
      <w:jc w:val="both"/>
      <w:widowControl w:val="off"/>
    </w:pPr>
    <w:rPr>
      <w:rFonts w:hint="default" w:ascii="Times New Roman" w:hAnsi="Times New Roman" w:eastAsia="楷体_GB2312" w:cs="Times New Roman"/>
      <w:sz w:val="26"/>
      <w:lang w:val="en-US" w:eastAsia="zh-CN" w:bidi="ar-SA"/>
    </w:rPr>
  </w:style>
  <w:style w:type="paragraph" w:styleId="847">
    <w:name w:val="Heading 1"/>
    <w:basedOn w:val="846"/>
    <w:next w:val="846"/>
    <w:link w:val="1106"/>
    <w:uiPriority w:val="9"/>
    <w:qFormat/>
    <w:pPr>
      <w:keepLines/>
      <w:keepNext/>
      <w:spacing w:before="480" w:after="200"/>
      <w:outlineLvl w:val="0"/>
    </w:pPr>
    <w:rPr>
      <w:rFonts w:ascii="Arial" w:hAnsi="Arial" w:eastAsia="Arial" w:cs="Arial"/>
      <w:sz w:val="40"/>
      <w:szCs w:val="40"/>
    </w:rPr>
  </w:style>
  <w:style w:type="paragraph" w:styleId="848">
    <w:name w:val="Heading 2"/>
    <w:basedOn w:val="846"/>
    <w:next w:val="846"/>
    <w:link w:val="972"/>
    <w:uiPriority w:val="9"/>
    <w:unhideWhenUsed/>
    <w:qFormat/>
    <w:pPr>
      <w:keepLines/>
      <w:keepNext/>
      <w:spacing w:before="360" w:after="200"/>
      <w:outlineLvl w:val="1"/>
    </w:pPr>
    <w:rPr>
      <w:rFonts w:ascii="Arial" w:hAnsi="Arial" w:eastAsia="Arial" w:cs="Arial"/>
      <w:sz w:val="34"/>
    </w:rPr>
  </w:style>
  <w:style w:type="paragraph" w:styleId="849">
    <w:name w:val="Heading 3"/>
    <w:basedOn w:val="846"/>
    <w:next w:val="846"/>
    <w:link w:val="973"/>
    <w:uiPriority w:val="9"/>
    <w:unhideWhenUsed/>
    <w:qFormat/>
    <w:pPr>
      <w:keepLines/>
      <w:keepNext/>
      <w:spacing w:before="320" w:after="200"/>
      <w:outlineLvl w:val="2"/>
    </w:pPr>
    <w:rPr>
      <w:rFonts w:ascii="Arial" w:hAnsi="Arial" w:eastAsia="Arial" w:cs="Arial"/>
      <w:sz w:val="30"/>
      <w:szCs w:val="30"/>
    </w:rPr>
  </w:style>
  <w:style w:type="paragraph" w:styleId="850">
    <w:name w:val="Heading 4"/>
    <w:basedOn w:val="846"/>
    <w:next w:val="846"/>
    <w:link w:val="974"/>
    <w:uiPriority w:val="9"/>
    <w:unhideWhenUsed/>
    <w:qFormat/>
    <w:pPr>
      <w:keepLines/>
      <w:keepNext/>
      <w:spacing w:before="320" w:after="200"/>
      <w:outlineLvl w:val="3"/>
    </w:pPr>
    <w:rPr>
      <w:rFonts w:ascii="Arial" w:hAnsi="Arial" w:eastAsia="Arial" w:cs="Arial"/>
      <w:b/>
      <w:bCs/>
      <w:szCs w:val="26"/>
    </w:rPr>
  </w:style>
  <w:style w:type="paragraph" w:styleId="851">
    <w:name w:val="Heading 5"/>
    <w:basedOn w:val="846"/>
    <w:next w:val="846"/>
    <w:link w:val="975"/>
    <w:uiPriority w:val="9"/>
    <w:unhideWhenUsed/>
    <w:qFormat/>
    <w:pPr>
      <w:keepLines/>
      <w:keepNext/>
      <w:spacing w:before="320" w:after="200"/>
      <w:outlineLvl w:val="4"/>
    </w:pPr>
    <w:rPr>
      <w:rFonts w:ascii="Arial" w:hAnsi="Arial" w:eastAsia="Arial" w:cs="Arial"/>
      <w:b/>
      <w:bCs/>
      <w:sz w:val="24"/>
      <w:szCs w:val="24"/>
    </w:rPr>
  </w:style>
  <w:style w:type="paragraph" w:styleId="852">
    <w:name w:val="Heading 6"/>
    <w:basedOn w:val="846"/>
    <w:next w:val="846"/>
    <w:link w:val="976"/>
    <w:uiPriority w:val="9"/>
    <w:unhideWhenUsed/>
    <w:qFormat/>
    <w:pPr>
      <w:keepLines/>
      <w:keepNext/>
      <w:spacing w:before="320" w:after="200"/>
      <w:outlineLvl w:val="5"/>
    </w:pPr>
    <w:rPr>
      <w:rFonts w:ascii="Arial" w:hAnsi="Arial" w:eastAsia="Arial" w:cs="Arial"/>
      <w:b/>
      <w:bCs/>
      <w:sz w:val="22"/>
      <w:szCs w:val="22"/>
    </w:rPr>
  </w:style>
  <w:style w:type="paragraph" w:styleId="853">
    <w:name w:val="Heading 7"/>
    <w:basedOn w:val="846"/>
    <w:next w:val="846"/>
    <w:link w:val="977"/>
    <w:uiPriority w:val="9"/>
    <w:unhideWhenUsed/>
    <w:qFormat/>
    <w:pPr>
      <w:keepLines/>
      <w:keepNext/>
      <w:spacing w:before="320" w:after="200"/>
      <w:outlineLvl w:val="6"/>
    </w:pPr>
    <w:rPr>
      <w:rFonts w:ascii="Arial" w:hAnsi="Arial" w:eastAsia="Arial" w:cs="Arial"/>
      <w:b/>
      <w:bCs/>
      <w:i/>
      <w:iCs/>
      <w:sz w:val="22"/>
      <w:szCs w:val="22"/>
    </w:rPr>
  </w:style>
  <w:style w:type="paragraph" w:styleId="854">
    <w:name w:val="Heading 8"/>
    <w:basedOn w:val="846"/>
    <w:next w:val="846"/>
    <w:link w:val="978"/>
    <w:uiPriority w:val="9"/>
    <w:unhideWhenUsed/>
    <w:qFormat/>
    <w:pPr>
      <w:keepLines/>
      <w:keepNext/>
      <w:spacing w:before="320" w:after="200"/>
      <w:outlineLvl w:val="7"/>
    </w:pPr>
    <w:rPr>
      <w:rFonts w:ascii="Arial" w:hAnsi="Arial" w:eastAsia="Arial" w:cs="Arial"/>
      <w:i/>
      <w:iCs/>
      <w:sz w:val="22"/>
      <w:szCs w:val="22"/>
    </w:rPr>
  </w:style>
  <w:style w:type="paragraph" w:styleId="855">
    <w:name w:val="Heading 9"/>
    <w:basedOn w:val="846"/>
    <w:next w:val="846"/>
    <w:link w:val="979"/>
    <w:uiPriority w:val="9"/>
    <w:unhideWhenUsed/>
    <w:qFormat/>
    <w:pPr>
      <w:keepLines/>
      <w:keepNext/>
      <w:spacing w:before="320" w:after="200"/>
      <w:outlineLvl w:val="8"/>
    </w:pPr>
    <w:rPr>
      <w:rFonts w:ascii="Arial" w:hAnsi="Arial" w:eastAsia="Arial" w:cs="Arial"/>
      <w:i/>
      <w:iCs/>
      <w:sz w:val="21"/>
      <w:szCs w:val="21"/>
    </w:rPr>
  </w:style>
  <w:style w:type="character" w:styleId="856" w:default="1">
    <w:name w:val="Default Paragraph Font"/>
    <w:uiPriority w:val="1"/>
    <w:semiHidden/>
    <w:unhideWhenUsed/>
    <w:qFormat/>
  </w:style>
  <w:style w:type="table" w:styleId="857" w:default="1">
    <w:name w:val="Normal Table"/>
    <w:uiPriority w:val="99"/>
    <w:semiHidden/>
    <w:unhideWhenUsed/>
    <w:qFormat/>
    <w:tblPr>
      <w:tblCellMar>
        <w:left w:w="108" w:type="dxa"/>
        <w:top w:w="0" w:type="dxa"/>
        <w:right w:w="108" w:type="dxa"/>
        <w:bottom w:w="0" w:type="dxa"/>
      </w:tblCellMar>
    </w:tblPr>
  </w:style>
  <w:style w:type="paragraph" w:styleId="858">
    <w:name w:val="toc 7"/>
    <w:basedOn w:val="846"/>
    <w:next w:val="846"/>
    <w:uiPriority w:val="39"/>
    <w:unhideWhenUsed/>
    <w:qFormat/>
    <w:pPr>
      <w:ind w:left="1701"/>
      <w:spacing w:after="57"/>
    </w:pPr>
  </w:style>
  <w:style w:type="paragraph" w:styleId="859">
    <w:name w:val="table of authorities"/>
    <w:basedOn w:val="846"/>
    <w:next w:val="846"/>
    <w:uiPriority w:val="99"/>
    <w:qFormat/>
    <w:pPr>
      <w:jc w:val="center"/>
      <w:spacing w:after="200"/>
    </w:pPr>
    <w:rPr>
      <w:rFonts w:eastAsia="黑体"/>
      <w:b/>
      <w:sz w:val="18"/>
    </w:rPr>
  </w:style>
  <w:style w:type="paragraph" w:styleId="860">
    <w:name w:val="Normal Indent"/>
    <w:basedOn w:val="846"/>
    <w:link w:val="1252"/>
    <w:uiPriority w:val="0"/>
    <w:unhideWhenUsed/>
    <w:qFormat/>
    <w:pPr>
      <w:ind w:firstLine="420"/>
      <w:jc w:val="left"/>
    </w:pPr>
    <w:rPr>
      <w:sz w:val="24"/>
    </w:rPr>
  </w:style>
  <w:style w:type="paragraph" w:styleId="861">
    <w:name w:val="Caption"/>
    <w:basedOn w:val="846"/>
    <w:next w:val="84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2">
    <w:name w:val="Document Map"/>
    <w:basedOn w:val="846"/>
    <w:uiPriority w:val="0"/>
    <w:unhideWhenUsed/>
    <w:qFormat/>
    <w:pPr>
      <w:shd w:val="clear" w:color="auto" w:fill="000080"/>
    </w:pPr>
    <w:rPr>
      <w:rFonts w:eastAsia="宋体"/>
      <w:sz w:val="21"/>
      <w:szCs w:val="24"/>
    </w:rPr>
  </w:style>
  <w:style w:type="paragraph" w:styleId="863">
    <w:name w:val="annotation text"/>
    <w:basedOn w:val="846"/>
    <w:uiPriority w:val="0"/>
    <w:qFormat/>
    <w:pPr>
      <w:jc w:val="left"/>
    </w:pPr>
  </w:style>
  <w:style w:type="paragraph" w:styleId="864">
    <w:name w:val="Body Text"/>
    <w:basedOn w:val="846"/>
    <w:uiPriority w:val="0"/>
    <w:qFormat/>
    <w:rPr>
      <w:rFonts w:ascii="楷体_GB2312" w:hAnsi="Arial"/>
      <w:sz w:val="28"/>
    </w:rPr>
  </w:style>
  <w:style w:type="paragraph" w:styleId="865">
    <w:name w:val="Body Text Indent"/>
    <w:basedOn w:val="846"/>
    <w:link w:val="1293"/>
    <w:uiPriority w:val="0"/>
    <w:qFormat/>
    <w:pPr>
      <w:ind w:firstLine="645"/>
    </w:pPr>
    <w:rPr>
      <w:rFonts w:ascii="楷体_GB2312" w:hAnsiTheme="minorHAnsi" w:cstheme="minorBidi"/>
      <w:sz w:val="32"/>
      <w:szCs w:val="22"/>
    </w:rPr>
  </w:style>
  <w:style w:type="paragraph" w:styleId="866">
    <w:name w:val="index 4"/>
    <w:basedOn w:val="846"/>
    <w:next w:val="846"/>
    <w:uiPriority w:val="0"/>
    <w:semiHidden/>
    <w:qFormat/>
    <w:pPr>
      <w:ind w:left="1260"/>
    </w:pPr>
  </w:style>
  <w:style w:type="paragraph" w:styleId="867">
    <w:name w:val="toc 5"/>
    <w:basedOn w:val="846"/>
    <w:next w:val="846"/>
    <w:uiPriority w:val="39"/>
    <w:unhideWhenUsed/>
    <w:qFormat/>
    <w:pPr>
      <w:ind w:left="1134"/>
      <w:spacing w:after="57"/>
    </w:pPr>
  </w:style>
  <w:style w:type="paragraph" w:styleId="868">
    <w:name w:val="toc 3"/>
    <w:basedOn w:val="846"/>
    <w:next w:val="846"/>
    <w:uiPriority w:val="39"/>
    <w:unhideWhenUsed/>
    <w:qFormat/>
    <w:pPr>
      <w:ind w:left="567"/>
      <w:spacing w:after="57"/>
    </w:pPr>
  </w:style>
  <w:style w:type="paragraph" w:styleId="869">
    <w:name w:val="Plain Text"/>
    <w:basedOn w:val="846"/>
    <w:next w:val="860"/>
    <w:link w:val="1246"/>
    <w:uiPriority w:val="0"/>
    <w:unhideWhenUsed/>
    <w:qFormat/>
    <w:rPr>
      <w:rFonts w:ascii="宋体" w:hAnsi="Courier New"/>
    </w:rPr>
  </w:style>
  <w:style w:type="paragraph" w:styleId="870">
    <w:name w:val="toc 8"/>
    <w:basedOn w:val="846"/>
    <w:next w:val="846"/>
    <w:uiPriority w:val="39"/>
    <w:unhideWhenUsed/>
    <w:qFormat/>
    <w:pPr>
      <w:ind w:left="1984"/>
      <w:spacing w:after="57"/>
    </w:pPr>
  </w:style>
  <w:style w:type="paragraph" w:styleId="871">
    <w:name w:val="endnote text"/>
    <w:basedOn w:val="846"/>
    <w:link w:val="1096"/>
    <w:uiPriority w:val="99"/>
    <w:semiHidden/>
    <w:unhideWhenUsed/>
    <w:qFormat/>
    <w:rPr>
      <w:sz w:val="20"/>
    </w:rPr>
  </w:style>
  <w:style w:type="paragraph" w:styleId="872">
    <w:name w:val="Footer"/>
    <w:basedOn w:val="846"/>
    <w:link w:val="988"/>
    <w:uiPriority w:val="99"/>
    <w:unhideWhenUsed/>
    <w:qFormat/>
    <w:pPr>
      <w:tabs>
        <w:tab w:val="center" w:pos="7143" w:leader="none"/>
        <w:tab w:val="right" w:pos="14287" w:leader="none"/>
      </w:tabs>
    </w:pPr>
  </w:style>
  <w:style w:type="paragraph" w:styleId="873">
    <w:name w:val="envelope return"/>
    <w:basedOn w:val="846"/>
    <w:uiPriority w:val="0"/>
    <w:unhideWhenUsed/>
    <w:qFormat/>
    <w:rPr>
      <w:rFonts w:ascii="Arial" w:hAnsi="Arial"/>
    </w:rPr>
  </w:style>
  <w:style w:type="paragraph" w:styleId="874">
    <w:name w:val="Header"/>
    <w:basedOn w:val="846"/>
    <w:link w:val="986"/>
    <w:uiPriority w:val="99"/>
    <w:unhideWhenUsed/>
    <w:qFormat/>
    <w:pPr>
      <w:tabs>
        <w:tab w:val="center" w:pos="7143" w:leader="none"/>
        <w:tab w:val="right" w:pos="14287" w:leader="none"/>
      </w:tabs>
    </w:pPr>
  </w:style>
  <w:style w:type="paragraph" w:styleId="875">
    <w:name w:val="toc 1"/>
    <w:basedOn w:val="846"/>
    <w:next w:val="846"/>
    <w:uiPriority w:val="39"/>
    <w:unhideWhenUsed/>
    <w:qFormat/>
    <w:pPr>
      <w:spacing w:after="57"/>
    </w:pPr>
  </w:style>
  <w:style w:type="paragraph" w:styleId="876">
    <w:name w:val="toc 4"/>
    <w:basedOn w:val="846"/>
    <w:next w:val="846"/>
    <w:uiPriority w:val="39"/>
    <w:unhideWhenUsed/>
    <w:qFormat/>
    <w:pPr>
      <w:ind w:left="850"/>
      <w:spacing w:after="57"/>
    </w:pPr>
  </w:style>
  <w:style w:type="paragraph" w:styleId="877">
    <w:name w:val="Subtitle"/>
    <w:basedOn w:val="846"/>
    <w:next w:val="846"/>
    <w:link w:val="981"/>
    <w:uiPriority w:val="11"/>
    <w:qFormat/>
    <w:pPr>
      <w:spacing w:before="200" w:after="200"/>
    </w:pPr>
    <w:rPr>
      <w:sz w:val="24"/>
      <w:szCs w:val="24"/>
    </w:rPr>
  </w:style>
  <w:style w:type="paragraph" w:styleId="878">
    <w:name w:val="footnote text"/>
    <w:basedOn w:val="846"/>
    <w:link w:val="1095"/>
    <w:uiPriority w:val="99"/>
    <w:semiHidden/>
    <w:unhideWhenUsed/>
    <w:qFormat/>
    <w:pPr>
      <w:spacing w:after="40"/>
    </w:pPr>
    <w:rPr>
      <w:sz w:val="18"/>
    </w:rPr>
  </w:style>
  <w:style w:type="paragraph" w:styleId="879">
    <w:name w:val="toc 6"/>
    <w:basedOn w:val="846"/>
    <w:next w:val="846"/>
    <w:uiPriority w:val="39"/>
    <w:unhideWhenUsed/>
    <w:qFormat/>
    <w:pPr>
      <w:ind w:left="1417"/>
      <w:spacing w:after="57"/>
    </w:pPr>
  </w:style>
  <w:style w:type="paragraph" w:styleId="880">
    <w:name w:val="table of figures"/>
    <w:basedOn w:val="846"/>
    <w:next w:val="846"/>
    <w:uiPriority w:val="99"/>
    <w:unhideWhenUsed/>
    <w:qFormat/>
  </w:style>
  <w:style w:type="paragraph" w:styleId="881">
    <w:name w:val="toc 2"/>
    <w:basedOn w:val="846"/>
    <w:next w:val="846"/>
    <w:uiPriority w:val="39"/>
    <w:unhideWhenUsed/>
    <w:qFormat/>
    <w:pPr>
      <w:ind w:left="283"/>
      <w:spacing w:after="57"/>
    </w:pPr>
  </w:style>
  <w:style w:type="paragraph" w:styleId="882">
    <w:name w:val="toc 9"/>
    <w:basedOn w:val="846"/>
    <w:next w:val="846"/>
    <w:uiPriority w:val="39"/>
    <w:unhideWhenUsed/>
    <w:qFormat/>
    <w:pPr>
      <w:ind w:left="2268"/>
      <w:spacing w:after="57"/>
    </w:pPr>
  </w:style>
  <w:style w:type="paragraph" w:styleId="883">
    <w:name w:val="Body Text 2"/>
    <w:basedOn w:val="846"/>
    <w:uiPriority w:val="0"/>
    <w:qFormat/>
    <w:pPr>
      <w:jc w:val="center"/>
    </w:pPr>
    <w:rPr>
      <w:rFonts w:ascii="仿宋_GB2312" w:eastAsia="仿宋_GB2312"/>
      <w:sz w:val="44"/>
    </w:rPr>
  </w:style>
  <w:style w:type="paragraph" w:styleId="884">
    <w:name w:val="HTML Preformatted"/>
    <w:basedOn w:val="84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885">
    <w:name w:val="Normal (Web)"/>
    <w:basedOn w:val="846"/>
    <w:uiPriority w:val="0"/>
    <w:unhideWhenUsed/>
    <w:qFormat/>
    <w:pPr>
      <w:jc w:val="left"/>
      <w:spacing w:beforeAutospacing="1" w:afterAutospacing="1"/>
    </w:pPr>
    <w:rPr>
      <w:sz w:val="24"/>
    </w:rPr>
  </w:style>
  <w:style w:type="paragraph" w:styleId="886">
    <w:name w:val="Title"/>
    <w:basedOn w:val="846"/>
    <w:next w:val="846"/>
    <w:link w:val="980"/>
    <w:uiPriority w:val="10"/>
    <w:qFormat/>
    <w:pPr>
      <w:contextualSpacing/>
      <w:spacing w:before="300" w:after="200"/>
    </w:pPr>
    <w:rPr>
      <w:sz w:val="48"/>
      <w:szCs w:val="48"/>
    </w:rPr>
  </w:style>
  <w:style w:type="paragraph" w:styleId="887">
    <w:name w:val="annotation subject"/>
    <w:basedOn w:val="863"/>
    <w:next w:val="888"/>
    <w:uiPriority w:val="0"/>
    <w:qFormat/>
    <w:rPr>
      <w:b/>
      <w:bCs/>
    </w:rPr>
  </w:style>
  <w:style w:type="paragraph" w:styleId="888" w:customStyle="1">
    <w:name w:val="Plain Text1"/>
    <w:basedOn w:val="846"/>
    <w:next w:val="858"/>
    <w:uiPriority w:val="0"/>
    <w:qFormat/>
    <w:pPr>
      <w:ind w:firstLine="3584"/>
      <w:spacing w:line="360" w:lineRule="auto"/>
    </w:pPr>
  </w:style>
  <w:style w:type="paragraph" w:styleId="889">
    <w:name w:val="Body Text First Indent"/>
    <w:basedOn w:val="864"/>
    <w:uiPriority w:val="0"/>
    <w:qFormat/>
    <w:pPr>
      <w:ind w:firstLine="420"/>
    </w:pPr>
    <w:rPr>
      <w:rFonts w:ascii="Verdana" w:hAnsi="Verdana"/>
      <w:szCs w:val="28"/>
      <w:lang w:eastAsia="en-US"/>
    </w:rPr>
  </w:style>
  <w:style w:type="paragraph" w:styleId="890">
    <w:name w:val="Body Text First Indent 2"/>
    <w:basedOn w:val="865"/>
    <w:uiPriority w:val="99"/>
    <w:unhideWhenUsed/>
    <w:qFormat/>
    <w:pPr>
      <w:ind w:firstLine="200"/>
    </w:pPr>
  </w:style>
  <w:style w:type="table" w:styleId="89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2">
    <w:name w:val="Strong"/>
    <w:basedOn w:val="856"/>
    <w:uiPriority w:val="0"/>
    <w:qFormat/>
    <w:rPr>
      <w:b/>
      <w:bCs/>
    </w:rPr>
  </w:style>
  <w:style w:type="character" w:styleId="893">
    <w:name w:val="endnote reference"/>
    <w:uiPriority w:val="99"/>
    <w:semiHidden/>
    <w:unhideWhenUsed/>
    <w:qFormat/>
    <w:rPr>
      <w:vertAlign w:val="superscript"/>
    </w:rPr>
  </w:style>
  <w:style w:type="character" w:styleId="894">
    <w:name w:val="FollowedHyperlink"/>
    <w:basedOn w:val="856"/>
    <w:uiPriority w:val="99"/>
    <w:semiHidden/>
    <w:unhideWhenUsed/>
    <w:qFormat/>
    <w:rPr>
      <w:color w:val="5c5c5c"/>
      <w:u w:val="none"/>
    </w:rPr>
  </w:style>
  <w:style w:type="character" w:styleId="895">
    <w:name w:val="Emphasis"/>
    <w:basedOn w:val="856"/>
    <w:uiPriority w:val="20"/>
    <w:qFormat/>
    <w:rPr>
      <w:b/>
      <w:bCs/>
    </w:rPr>
  </w:style>
  <w:style w:type="character" w:styleId="896">
    <w:name w:val="HTML Definition"/>
    <w:basedOn w:val="856"/>
    <w:uiPriority w:val="99"/>
    <w:semiHidden/>
    <w:unhideWhenUsed/>
    <w:qFormat/>
  </w:style>
  <w:style w:type="character" w:styleId="897">
    <w:name w:val="HTML Typewriter"/>
    <w:basedOn w:val="856"/>
    <w:uiPriority w:val="99"/>
    <w:semiHidden/>
    <w:unhideWhenUsed/>
    <w:qFormat/>
    <w:rPr>
      <w:rFonts w:ascii="monospace" w:hAnsi="monospace" w:eastAsia="monospace" w:cs="monospace"/>
      <w:sz w:val="20"/>
    </w:rPr>
  </w:style>
  <w:style w:type="character" w:styleId="898">
    <w:name w:val="HTML Acronym"/>
    <w:basedOn w:val="856"/>
    <w:uiPriority w:val="99"/>
    <w:semiHidden/>
    <w:unhideWhenUsed/>
    <w:qFormat/>
  </w:style>
  <w:style w:type="character" w:styleId="899">
    <w:name w:val="HTML Variable"/>
    <w:basedOn w:val="856"/>
    <w:uiPriority w:val="99"/>
    <w:semiHidden/>
    <w:unhideWhenUsed/>
    <w:qFormat/>
  </w:style>
  <w:style w:type="character" w:styleId="900">
    <w:name w:val="Hyperlink"/>
    <w:uiPriority w:val="99"/>
    <w:unhideWhenUsed/>
    <w:qFormat/>
    <w:rPr>
      <w:color w:val="0000ff" w:themeColor="hyperlink"/>
      <w:u w:val="single"/>
      <w14:textFill>
        <w14:solidFill>
          <w14:schemeClr w14:val="hlink"/>
        </w14:solidFill>
      </w14:textFill>
    </w:rPr>
  </w:style>
  <w:style w:type="character" w:styleId="901">
    <w:name w:val="HTML Code"/>
    <w:basedOn w:val="856"/>
    <w:uiPriority w:val="99"/>
    <w:semiHidden/>
    <w:unhideWhenUsed/>
    <w:qFormat/>
    <w:rPr>
      <w:rFonts w:hint="default" w:ascii="monospace" w:hAnsi="monospace" w:eastAsia="monospace" w:cs="monospace"/>
      <w:vanish/>
      <w:sz w:val="20"/>
    </w:rPr>
  </w:style>
  <w:style w:type="character" w:styleId="902">
    <w:name w:val="HTML Cite"/>
    <w:basedOn w:val="856"/>
    <w:uiPriority w:val="99"/>
    <w:semiHidden/>
    <w:unhideWhenUsed/>
    <w:qFormat/>
  </w:style>
  <w:style w:type="character" w:styleId="903">
    <w:name w:val="footnote reference"/>
    <w:uiPriority w:val="99"/>
    <w:unhideWhenUsed/>
    <w:qFormat/>
    <w:rPr>
      <w:vertAlign w:val="superscript"/>
    </w:rPr>
  </w:style>
  <w:style w:type="character" w:styleId="904">
    <w:name w:val="HTML Keyboard"/>
    <w:basedOn w:val="856"/>
    <w:uiPriority w:val="99"/>
    <w:semiHidden/>
    <w:unhideWhenUsed/>
    <w:qFormat/>
    <w:rPr>
      <w:rFonts w:hint="default" w:ascii="monospace" w:hAnsi="monospace" w:eastAsia="monospace" w:cs="monospace"/>
      <w:sz w:val="20"/>
    </w:rPr>
  </w:style>
  <w:style w:type="character" w:styleId="905">
    <w:name w:val="HTML Sample"/>
    <w:basedOn w:val="856"/>
    <w:uiPriority w:val="99"/>
    <w:semiHidden/>
    <w:unhideWhenUsed/>
    <w:qFormat/>
    <w:rPr>
      <w:rFonts w:hint="default" w:ascii="monospace" w:hAnsi="monospace" w:eastAsia="monospace" w:cs="monospace"/>
    </w:rPr>
  </w:style>
  <w:style w:type="paragraph" w:styleId="906"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table" w:styleId="907" w:customStyle="1">
    <w:name w:val="Plain Table 1"/>
    <w:basedOn w:val="85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8" w:customStyle="1">
    <w:name w:val="Plain Table 2"/>
    <w:basedOn w:val="85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9" w:customStyle="1">
    <w:name w:val="Plain Table 3"/>
    <w:basedOn w:val="8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0" w:customStyle="1">
    <w:name w:val="Plain Table 4"/>
    <w:basedOn w:val="8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1" w:customStyle="1">
    <w:name w:val="Plain Table 5"/>
    <w:basedOn w:val="8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2" w:customStyle="1">
    <w:name w:val="Grid Table 1 Light"/>
    <w:basedOn w:val="85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3" w:customStyle="1">
    <w:name w:val="Grid Table 2"/>
    <w:basedOn w:val="8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4" w:customStyle="1">
    <w:name w:val="Grid Table 3"/>
    <w:basedOn w:val="8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4"/>
    <w:basedOn w:val="85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6" w:customStyle="1">
    <w:name w:val="Grid Table 5 Dark"/>
    <w:basedOn w:val="8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7" w:customStyle="1">
    <w:name w:val="Grid Table 6 Colorful"/>
    <w:basedOn w:val="85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8" w:customStyle="1">
    <w:name w:val="Grid Table 7 Colorful"/>
    <w:basedOn w:val="85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9" w:customStyle="1">
    <w:name w:val="List Table 1 Light"/>
    <w:basedOn w:val="85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0" w:customStyle="1">
    <w:name w:val="List Table 2"/>
    <w:basedOn w:val="85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1" w:customStyle="1">
    <w:name w:val="List Table 3"/>
    <w:basedOn w:val="8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4"/>
    <w:basedOn w:val="8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5 Dark"/>
    <w:basedOn w:val="85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6 Colorful"/>
    <w:basedOn w:val="85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5" w:customStyle="1">
    <w:name w:val="List Table 7 Colorful"/>
    <w:basedOn w:val="85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26" w:customStyle="1">
    <w:name w:val="TOC Heading"/>
    <w:uiPriority w:val="39"/>
    <w:unhideWhenUsed/>
    <w:qFormat/>
    <w:rPr>
      <w:rFonts w:hint="default" w:ascii="Times New Roman" w:hAnsi="Times New Roman" w:eastAsia="宋体" w:cs="Times New Roman"/>
    </w:rPr>
  </w:style>
  <w:style w:type="paragraph" w:styleId="927" w:customStyle="1">
    <w:name w:val="正文文本1"/>
    <w:basedOn w:val="846"/>
    <w:link w:val="1119"/>
    <w:uiPriority w:val="0"/>
    <w:unhideWhenUsed/>
    <w:qFormat/>
    <w:rPr>
      <w:rFonts w:ascii="楷体_GB2312"/>
      <w:b/>
      <w:bCs/>
      <w:sz w:val="28"/>
    </w:rPr>
  </w:style>
  <w:style w:type="paragraph" w:styleId="928" w:customStyle="1">
    <w:name w:val="正文文本缩进1"/>
    <w:basedOn w:val="846"/>
    <w:next w:val="929"/>
    <w:link w:val="1120"/>
    <w:uiPriority w:val="0"/>
    <w:unhideWhenUsed/>
    <w:qFormat/>
    <w:pPr>
      <w:ind w:firstLine="570"/>
    </w:pPr>
    <w:rPr>
      <w:rFonts w:ascii="宋体" w:eastAsia="宋体"/>
      <w:sz w:val="28"/>
    </w:rPr>
  </w:style>
  <w:style w:type="paragraph" w:styleId="929" w:customStyle="1">
    <w:name w:val="寄信人地址1"/>
    <w:basedOn w:val="846"/>
    <w:uiPriority w:val="99"/>
    <w:unhideWhenUsed/>
    <w:qFormat/>
    <w:rPr>
      <w:rFonts w:ascii="Arial" w:hAnsi="Arial"/>
    </w:rPr>
  </w:style>
  <w:style w:type="paragraph" w:styleId="930" w:customStyle="1">
    <w:name w:val="列出段落1"/>
    <w:basedOn w:val="846"/>
    <w:uiPriority w:val="0"/>
    <w:qFormat/>
    <w:pPr>
      <w:ind w:firstLine="420"/>
    </w:pPr>
    <w:rPr>
      <w:rFonts w:ascii="Calibri" w:hAnsi="Calibri" w:eastAsia="宋体"/>
      <w:sz w:val="21"/>
      <w:szCs w:val="22"/>
    </w:rPr>
  </w:style>
  <w:style w:type="paragraph" w:styleId="931" w:customStyle="1">
    <w:name w:val="正文文本11"/>
    <w:basedOn w:val="846"/>
    <w:next w:val="846"/>
    <w:uiPriority w:val="0"/>
    <w:qFormat/>
    <w:rPr>
      <w:rFonts w:ascii="楷体_GB2312" w:hAnsi="Arial"/>
      <w:sz w:val="28"/>
    </w:rPr>
  </w:style>
  <w:style w:type="table" w:styleId="932" w:customStyle="1">
    <w:name w:val="无格式表格 11"/>
    <w:basedOn w:val="85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3" w:customStyle="1">
    <w:name w:val="无格式表格 21"/>
    <w:basedOn w:val="85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4" w:customStyle="1">
    <w:name w:val="无格式表格 31"/>
    <w:basedOn w:val="85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5" w:customStyle="1">
    <w:name w:val="无格式表格 41"/>
    <w:basedOn w:val="85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6" w:customStyle="1">
    <w:name w:val="无格式表格 51"/>
    <w:basedOn w:val="85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7" w:customStyle="1">
    <w:name w:val="网格表 1 浅色1"/>
    <w:basedOn w:val="85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8" w:customStyle="1">
    <w:name w:val="网格表 21"/>
    <w:basedOn w:val="8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9" w:customStyle="1">
    <w:name w:val="网格表 31"/>
    <w:basedOn w:val="8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网格表 41"/>
    <w:basedOn w:val="85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1" w:customStyle="1">
    <w:name w:val="网格表 5 深色1"/>
    <w:basedOn w:val="8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2" w:customStyle="1">
    <w:name w:val="网格表 6 彩色1"/>
    <w:basedOn w:val="85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3" w:customStyle="1">
    <w:name w:val="网格表 7 彩色1"/>
    <w:basedOn w:val="85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4" w:customStyle="1">
    <w:name w:val="清单表 1 浅色1"/>
    <w:basedOn w:val="857"/>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5" w:customStyle="1">
    <w:name w:val="清单表 21"/>
    <w:basedOn w:val="85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6" w:customStyle="1">
    <w:name w:val="清单表 31"/>
    <w:basedOn w:val="8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7" w:customStyle="1">
    <w:name w:val="清单表 41"/>
    <w:basedOn w:val="8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清单表 5 深色1"/>
    <w:basedOn w:val="85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清单表 6 彩色1"/>
    <w:basedOn w:val="857"/>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0" w:customStyle="1">
    <w:name w:val="清单表 7 彩色1"/>
    <w:basedOn w:val="857"/>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51" w:customStyle="1">
    <w:name w:val="TOC 标题1"/>
    <w:uiPriority w:val="39"/>
    <w:unhideWhenUsed/>
    <w:qFormat/>
    <w:rPr>
      <w:rFonts w:hint="default" w:ascii="Times New Roman" w:hAnsi="Times New Roman" w:eastAsia="宋体" w:cs="Times New Roman"/>
      <w:lang w:val="en-US" w:eastAsia="zh-CN" w:bidi="ar-SA"/>
    </w:rPr>
  </w:style>
  <w:style w:type="paragraph" w:styleId="952" w:customStyle="1">
    <w:name w:val="TOC 标题112"/>
    <w:uiPriority w:val="39"/>
    <w:unhideWhenUsed/>
    <w:qFormat/>
    <w:rPr>
      <w:rFonts w:hint="default" w:ascii="Times New Roman" w:hAnsi="Times New Roman" w:eastAsia="宋体" w:cs="Times New Roman"/>
      <w:lang w:val="en-US" w:eastAsia="zh-CN" w:bidi="ar-SA"/>
    </w:rPr>
  </w:style>
  <w:style w:type="paragraph" w:styleId="953">
    <w:name w:val="List Paragraph"/>
    <w:basedOn w:val="846"/>
    <w:uiPriority w:val="34"/>
    <w:qFormat/>
    <w:pPr>
      <w:ind w:firstLine="420"/>
    </w:pPr>
    <w:rPr>
      <w:rFonts w:ascii="Calibri" w:hAnsi="Calibri" w:eastAsia="宋体"/>
      <w:sz w:val="21"/>
      <w:szCs w:val="22"/>
    </w:rPr>
  </w:style>
  <w:style w:type="character" w:styleId="954" w:customStyle="1">
    <w:name w:val="Heading 2 Char"/>
    <w:basedOn w:val="856"/>
    <w:uiPriority w:val="9"/>
    <w:qFormat/>
    <w:rPr>
      <w:rFonts w:ascii="Arial" w:hAnsi="Arial" w:eastAsia="Arial" w:cs="Arial"/>
      <w:sz w:val="34"/>
    </w:rPr>
  </w:style>
  <w:style w:type="character" w:styleId="955" w:customStyle="1">
    <w:name w:val="Heading 3 Char"/>
    <w:basedOn w:val="856"/>
    <w:uiPriority w:val="9"/>
    <w:qFormat/>
    <w:rPr>
      <w:rFonts w:ascii="Arial" w:hAnsi="Arial" w:eastAsia="Arial" w:cs="Arial"/>
      <w:sz w:val="30"/>
      <w:szCs w:val="30"/>
    </w:rPr>
  </w:style>
  <w:style w:type="character" w:styleId="956" w:customStyle="1">
    <w:name w:val="Heading 4 Char"/>
    <w:basedOn w:val="856"/>
    <w:uiPriority w:val="9"/>
    <w:qFormat/>
    <w:rPr>
      <w:rFonts w:ascii="Arial" w:hAnsi="Arial" w:eastAsia="Arial" w:cs="Arial"/>
      <w:b/>
      <w:bCs/>
      <w:sz w:val="26"/>
      <w:szCs w:val="26"/>
    </w:rPr>
  </w:style>
  <w:style w:type="character" w:styleId="957" w:customStyle="1">
    <w:name w:val="Heading 5 Char"/>
    <w:basedOn w:val="856"/>
    <w:uiPriority w:val="9"/>
    <w:qFormat/>
    <w:rPr>
      <w:rFonts w:ascii="Arial" w:hAnsi="Arial" w:eastAsia="Arial" w:cs="Arial"/>
      <w:b/>
      <w:bCs/>
      <w:sz w:val="24"/>
      <w:szCs w:val="24"/>
    </w:rPr>
  </w:style>
  <w:style w:type="character" w:styleId="958" w:customStyle="1">
    <w:name w:val="Heading 6 Char"/>
    <w:basedOn w:val="856"/>
    <w:uiPriority w:val="9"/>
    <w:qFormat/>
    <w:rPr>
      <w:rFonts w:ascii="Arial" w:hAnsi="Arial" w:eastAsia="Arial" w:cs="Arial"/>
      <w:b/>
      <w:bCs/>
      <w:sz w:val="22"/>
      <w:szCs w:val="22"/>
    </w:rPr>
  </w:style>
  <w:style w:type="character" w:styleId="959" w:customStyle="1">
    <w:name w:val="Heading 7 Char"/>
    <w:basedOn w:val="856"/>
    <w:uiPriority w:val="9"/>
    <w:qFormat/>
    <w:rPr>
      <w:rFonts w:ascii="Arial" w:hAnsi="Arial" w:eastAsia="Arial" w:cs="Arial"/>
      <w:b/>
      <w:bCs/>
      <w:i/>
      <w:iCs/>
      <w:sz w:val="22"/>
      <w:szCs w:val="22"/>
    </w:rPr>
  </w:style>
  <w:style w:type="character" w:styleId="960" w:customStyle="1">
    <w:name w:val="Heading 8 Char"/>
    <w:basedOn w:val="856"/>
    <w:uiPriority w:val="9"/>
    <w:qFormat/>
    <w:rPr>
      <w:rFonts w:ascii="Arial" w:hAnsi="Arial" w:eastAsia="Arial" w:cs="Arial"/>
      <w:i/>
      <w:iCs/>
      <w:sz w:val="22"/>
      <w:szCs w:val="22"/>
    </w:rPr>
  </w:style>
  <w:style w:type="character" w:styleId="961" w:customStyle="1">
    <w:name w:val="Heading 9 Char"/>
    <w:basedOn w:val="856"/>
    <w:uiPriority w:val="9"/>
    <w:qFormat/>
    <w:rPr>
      <w:rFonts w:ascii="Arial" w:hAnsi="Arial" w:eastAsia="Arial" w:cs="Arial"/>
      <w:i/>
      <w:iCs/>
      <w:sz w:val="21"/>
      <w:szCs w:val="21"/>
    </w:rPr>
  </w:style>
  <w:style w:type="character" w:styleId="962" w:customStyle="1">
    <w:name w:val="Title Char"/>
    <w:basedOn w:val="856"/>
    <w:uiPriority w:val="10"/>
    <w:qFormat/>
    <w:rPr>
      <w:sz w:val="48"/>
      <w:szCs w:val="48"/>
    </w:rPr>
  </w:style>
  <w:style w:type="character" w:styleId="963" w:customStyle="1">
    <w:name w:val="Subtitle Char"/>
    <w:basedOn w:val="856"/>
    <w:uiPriority w:val="11"/>
    <w:qFormat/>
    <w:rPr>
      <w:sz w:val="24"/>
      <w:szCs w:val="24"/>
    </w:rPr>
  </w:style>
  <w:style w:type="character" w:styleId="964" w:customStyle="1">
    <w:name w:val="Quote Char"/>
    <w:uiPriority w:val="29"/>
    <w:qFormat/>
    <w:rPr>
      <w:i/>
    </w:rPr>
  </w:style>
  <w:style w:type="character" w:styleId="965" w:customStyle="1">
    <w:name w:val="Intense Quote Char"/>
    <w:uiPriority w:val="30"/>
    <w:qFormat/>
    <w:rPr>
      <w:i/>
    </w:rPr>
  </w:style>
  <w:style w:type="character" w:styleId="966" w:customStyle="1">
    <w:name w:val="Header Char"/>
    <w:basedOn w:val="856"/>
    <w:uiPriority w:val="99"/>
    <w:qFormat/>
  </w:style>
  <w:style w:type="character" w:styleId="967" w:customStyle="1">
    <w:name w:val="Caption Char"/>
    <w:uiPriority w:val="99"/>
    <w:qFormat/>
  </w:style>
  <w:style w:type="character" w:styleId="968" w:customStyle="1">
    <w:name w:val="Footnote Text Char"/>
    <w:uiPriority w:val="99"/>
    <w:qFormat/>
    <w:rPr>
      <w:sz w:val="18"/>
    </w:rPr>
  </w:style>
  <w:style w:type="character" w:styleId="969" w:customStyle="1">
    <w:name w:val="Endnote Text Char"/>
    <w:uiPriority w:val="99"/>
    <w:qFormat/>
    <w:rPr>
      <w:sz w:val="20"/>
    </w:rPr>
  </w:style>
  <w:style w:type="paragraph" w:styleId="970" w:customStyle="1">
    <w:name w:val="TOC 标题111"/>
    <w:uiPriority w:val="39"/>
    <w:unhideWhenUsed/>
    <w:qFormat/>
    <w:rPr>
      <w:rFonts w:hint="default" w:ascii="Calibri" w:hAnsi="Calibri" w:eastAsia="宋体" w:cs="Calibri"/>
      <w:lang w:val="en-US" w:eastAsia="zh-CN" w:bidi="ar-SA"/>
    </w:rPr>
  </w:style>
  <w:style w:type="character" w:styleId="971" w:customStyle="1">
    <w:name w:val="Heading 1 Char"/>
    <w:uiPriority w:val="9"/>
    <w:qFormat/>
    <w:rPr>
      <w:rFonts w:ascii="Arial" w:hAnsi="Arial" w:eastAsia="Arial" w:cs="Arial"/>
      <w:sz w:val="40"/>
      <w:szCs w:val="40"/>
    </w:rPr>
  </w:style>
  <w:style w:type="character" w:styleId="972" w:customStyle="1">
    <w:name w:val="标题 2 字符"/>
    <w:link w:val="848"/>
    <w:uiPriority w:val="9"/>
    <w:qFormat/>
    <w:rPr>
      <w:rFonts w:ascii="Arial" w:hAnsi="Arial" w:eastAsia="Arial" w:cs="Arial"/>
      <w:sz w:val="34"/>
    </w:rPr>
  </w:style>
  <w:style w:type="character" w:styleId="973" w:customStyle="1">
    <w:name w:val="标题 3 字符"/>
    <w:link w:val="849"/>
    <w:uiPriority w:val="9"/>
    <w:qFormat/>
    <w:rPr>
      <w:rFonts w:ascii="Arial" w:hAnsi="Arial" w:eastAsia="Arial" w:cs="Arial"/>
      <w:sz w:val="30"/>
      <w:szCs w:val="30"/>
    </w:rPr>
  </w:style>
  <w:style w:type="character" w:styleId="974" w:customStyle="1">
    <w:name w:val="标题 4 字符"/>
    <w:link w:val="850"/>
    <w:uiPriority w:val="9"/>
    <w:qFormat/>
    <w:rPr>
      <w:rFonts w:ascii="Arial" w:hAnsi="Arial" w:eastAsia="Arial" w:cs="Arial"/>
      <w:b/>
      <w:bCs/>
      <w:sz w:val="26"/>
      <w:szCs w:val="26"/>
    </w:rPr>
  </w:style>
  <w:style w:type="character" w:styleId="975" w:customStyle="1">
    <w:name w:val="标题 5 字符"/>
    <w:link w:val="851"/>
    <w:uiPriority w:val="9"/>
    <w:qFormat/>
    <w:rPr>
      <w:rFonts w:ascii="Arial" w:hAnsi="Arial" w:eastAsia="Arial" w:cs="Arial"/>
      <w:b/>
      <w:bCs/>
      <w:sz w:val="24"/>
      <w:szCs w:val="24"/>
    </w:rPr>
  </w:style>
  <w:style w:type="character" w:styleId="976" w:customStyle="1">
    <w:name w:val="标题 6 字符"/>
    <w:link w:val="852"/>
    <w:uiPriority w:val="9"/>
    <w:qFormat/>
    <w:rPr>
      <w:rFonts w:ascii="Arial" w:hAnsi="Arial" w:eastAsia="Arial" w:cs="Arial"/>
      <w:b/>
      <w:bCs/>
      <w:sz w:val="22"/>
      <w:szCs w:val="22"/>
    </w:rPr>
  </w:style>
  <w:style w:type="character" w:styleId="977" w:customStyle="1">
    <w:name w:val="标题 7 字符"/>
    <w:link w:val="853"/>
    <w:uiPriority w:val="9"/>
    <w:qFormat/>
    <w:rPr>
      <w:rFonts w:ascii="Arial" w:hAnsi="Arial" w:eastAsia="Arial" w:cs="Arial"/>
      <w:b/>
      <w:bCs/>
      <w:i/>
      <w:iCs/>
      <w:sz w:val="22"/>
      <w:szCs w:val="22"/>
    </w:rPr>
  </w:style>
  <w:style w:type="character" w:styleId="978" w:customStyle="1">
    <w:name w:val="标题 8 字符"/>
    <w:link w:val="854"/>
    <w:uiPriority w:val="9"/>
    <w:qFormat/>
    <w:rPr>
      <w:rFonts w:ascii="Arial" w:hAnsi="Arial" w:eastAsia="Arial" w:cs="Arial"/>
      <w:i/>
      <w:iCs/>
      <w:sz w:val="22"/>
      <w:szCs w:val="22"/>
    </w:rPr>
  </w:style>
  <w:style w:type="character" w:styleId="979" w:customStyle="1">
    <w:name w:val="标题 9 字符"/>
    <w:link w:val="855"/>
    <w:uiPriority w:val="9"/>
    <w:qFormat/>
    <w:rPr>
      <w:rFonts w:ascii="Arial" w:hAnsi="Arial" w:eastAsia="Arial" w:cs="Arial"/>
      <w:i/>
      <w:iCs/>
      <w:sz w:val="21"/>
      <w:szCs w:val="21"/>
    </w:rPr>
  </w:style>
  <w:style w:type="character" w:styleId="980" w:customStyle="1">
    <w:name w:val="标题 字符"/>
    <w:link w:val="886"/>
    <w:uiPriority w:val="10"/>
    <w:qFormat/>
    <w:rPr>
      <w:sz w:val="48"/>
      <w:szCs w:val="48"/>
    </w:rPr>
  </w:style>
  <w:style w:type="character" w:styleId="981" w:customStyle="1">
    <w:name w:val="副标题 字符"/>
    <w:link w:val="877"/>
    <w:uiPriority w:val="11"/>
    <w:qFormat/>
    <w:rPr>
      <w:sz w:val="24"/>
      <w:szCs w:val="24"/>
    </w:rPr>
  </w:style>
  <w:style w:type="paragraph" w:styleId="982">
    <w:name w:val="Quote"/>
    <w:basedOn w:val="846"/>
    <w:next w:val="846"/>
    <w:link w:val="983"/>
    <w:uiPriority w:val="29"/>
    <w:qFormat/>
    <w:pPr>
      <w:ind w:left="720" w:right="720"/>
    </w:pPr>
    <w:rPr>
      <w:i/>
    </w:rPr>
  </w:style>
  <w:style w:type="character" w:styleId="983" w:customStyle="1">
    <w:name w:val="引用 字符"/>
    <w:link w:val="982"/>
    <w:uiPriority w:val="29"/>
    <w:qFormat/>
    <w:rPr>
      <w:i/>
    </w:rPr>
  </w:style>
  <w:style w:type="paragraph" w:styleId="984">
    <w:name w:val="Intense Quote"/>
    <w:basedOn w:val="846"/>
    <w:next w:val="846"/>
    <w:link w:val="9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5" w:customStyle="1">
    <w:name w:val="明显引用 字符"/>
    <w:link w:val="984"/>
    <w:uiPriority w:val="30"/>
    <w:qFormat/>
    <w:rPr>
      <w:i/>
    </w:rPr>
  </w:style>
  <w:style w:type="character" w:styleId="986" w:customStyle="1">
    <w:name w:val="页眉 字符"/>
    <w:link w:val="874"/>
    <w:uiPriority w:val="99"/>
    <w:qFormat/>
  </w:style>
  <w:style w:type="character" w:styleId="987" w:customStyle="1">
    <w:name w:val="Footer Char"/>
    <w:uiPriority w:val="99"/>
    <w:qFormat/>
  </w:style>
  <w:style w:type="character" w:styleId="988" w:customStyle="1">
    <w:name w:val="页脚 字符"/>
    <w:link w:val="872"/>
    <w:uiPriority w:val="99"/>
    <w:qFormat/>
  </w:style>
  <w:style w:type="table" w:styleId="98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9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2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2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6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6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5" w:customStyle="1">
    <w:name w:val="脚注文本 字符"/>
    <w:link w:val="878"/>
    <w:uiPriority w:val="99"/>
    <w:qFormat/>
    <w:rPr>
      <w:sz w:val="18"/>
    </w:rPr>
  </w:style>
  <w:style w:type="character" w:styleId="1096" w:customStyle="1">
    <w:name w:val="尾注文本 字符"/>
    <w:link w:val="871"/>
    <w:uiPriority w:val="99"/>
    <w:qFormat/>
    <w:rPr>
      <w:sz w:val="20"/>
    </w:rPr>
  </w:style>
  <w:style w:type="paragraph" w:styleId="1097" w:customStyle="1">
    <w:name w:val="TOC 标题11"/>
    <w:uiPriority w:val="39"/>
    <w:unhideWhenUsed/>
    <w:qFormat/>
    <w:rPr>
      <w:rFonts w:hint="default" w:ascii="Times New Roman" w:hAnsi="Times New Roman" w:eastAsia="宋体" w:cs="Times New Roman"/>
      <w:lang w:val="en-US" w:eastAsia="zh-CN" w:bidi="ar-SA"/>
    </w:rPr>
  </w:style>
  <w:style w:type="paragraph" w:styleId="1098" w:customStyle="1">
    <w:name w:val="标题 11"/>
    <w:basedOn w:val="846"/>
    <w:next w:val="846"/>
    <w:uiPriority w:val="0"/>
    <w:qFormat/>
    <w:pPr>
      <w:keepLines/>
      <w:keepNext/>
      <w:spacing w:before="340" w:after="330" w:line="578" w:lineRule="auto"/>
      <w:outlineLvl w:val="0"/>
    </w:pPr>
    <w:rPr>
      <w:b/>
      <w:sz w:val="44"/>
    </w:rPr>
  </w:style>
  <w:style w:type="paragraph" w:styleId="1099" w:customStyle="1">
    <w:name w:val="标题 21"/>
    <w:basedOn w:val="846"/>
    <w:next w:val="846"/>
    <w:link w:val="1107"/>
    <w:uiPriority w:val="0"/>
    <w:qFormat/>
    <w:pPr>
      <w:keepLines/>
      <w:keepNext/>
      <w:spacing w:before="260" w:after="260" w:line="416" w:lineRule="auto"/>
      <w:outlineLvl w:val="1"/>
    </w:pPr>
    <w:rPr>
      <w:rFonts w:ascii="Cambria" w:hAnsi="Cambria" w:eastAsia="宋体"/>
      <w:b/>
      <w:bCs/>
      <w:sz w:val="32"/>
      <w:szCs w:val="32"/>
    </w:rPr>
  </w:style>
  <w:style w:type="paragraph" w:styleId="1100" w:customStyle="1">
    <w:name w:val="标题 31"/>
    <w:basedOn w:val="846"/>
    <w:next w:val="846"/>
    <w:link w:val="1108"/>
    <w:uiPriority w:val="0"/>
    <w:qFormat/>
    <w:pPr>
      <w:keepLines/>
      <w:keepNext/>
      <w:spacing w:before="260" w:after="260" w:line="416" w:lineRule="auto"/>
      <w:outlineLvl w:val="2"/>
    </w:pPr>
    <w:rPr>
      <w:b/>
      <w:bCs/>
      <w:sz w:val="32"/>
      <w:szCs w:val="32"/>
    </w:rPr>
  </w:style>
  <w:style w:type="paragraph" w:styleId="1101" w:customStyle="1">
    <w:name w:val="标题 41"/>
    <w:basedOn w:val="846"/>
    <w:next w:val="846"/>
    <w:link w:val="1109"/>
    <w:uiPriority w:val="0"/>
    <w:qFormat/>
    <w:pPr>
      <w:keepLines/>
      <w:keepNext/>
      <w:spacing w:before="280" w:after="290" w:line="376" w:lineRule="auto"/>
      <w:outlineLvl w:val="3"/>
    </w:pPr>
    <w:rPr>
      <w:rFonts w:ascii="Cambria" w:hAnsi="Cambria" w:eastAsia="宋体"/>
      <w:b/>
      <w:bCs/>
      <w:sz w:val="28"/>
      <w:szCs w:val="28"/>
    </w:rPr>
  </w:style>
  <w:style w:type="paragraph" w:styleId="1102" w:customStyle="1">
    <w:name w:val="标题 51"/>
    <w:basedOn w:val="846"/>
    <w:next w:val="846"/>
    <w:link w:val="1110"/>
    <w:uiPriority w:val="0"/>
    <w:qFormat/>
    <w:pPr>
      <w:jc w:val="center"/>
      <w:keepLines/>
      <w:keepNext/>
      <w:outlineLvl w:val="4"/>
    </w:pPr>
    <w:rPr>
      <w:rFonts w:eastAsia="宋体"/>
      <w:b/>
      <w:bCs/>
      <w:sz w:val="28"/>
      <w:szCs w:val="28"/>
    </w:rPr>
  </w:style>
  <w:style w:type="character" w:styleId="1103" w:customStyle="1">
    <w:name w:val="默认段落字体1"/>
    <w:uiPriority w:val="1"/>
    <w:unhideWhenUsed/>
    <w:qFormat/>
  </w:style>
  <w:style w:type="table" w:styleId="1104" w:customStyle="1">
    <w:name w:val="普通表格1"/>
    <w:uiPriority w:val="99"/>
    <w:unhideWhenUsed/>
    <w:qFormat/>
    <w:tblPr>
      <w:tblCellMar>
        <w:left w:w="0" w:type="dxa"/>
        <w:top w:w="0" w:type="dxa"/>
        <w:right w:w="0" w:type="dxa"/>
        <w:bottom w:w="0" w:type="dxa"/>
      </w:tblCellMar>
    </w:tblPr>
  </w:style>
  <w:style w:type="paragraph" w:styleId="1105" w:customStyle="1">
    <w:name w:val="DAS正文"/>
    <w:basedOn w:val="846"/>
    <w:uiPriority w:val="0"/>
    <w:qFormat/>
    <w:pPr>
      <w:ind w:right="181" w:firstLine="480"/>
      <w:spacing w:line="360" w:lineRule="auto"/>
    </w:pPr>
    <w:rPr>
      <w:rFonts w:ascii="Verdana" w:hAnsi="Verdana"/>
      <w:sz w:val="24"/>
      <w:szCs w:val="24"/>
    </w:rPr>
  </w:style>
  <w:style w:type="character" w:styleId="1106" w:customStyle="1">
    <w:name w:val="标题 1 字符"/>
    <w:basedOn w:val="856"/>
    <w:link w:val="847"/>
    <w:uiPriority w:val="9"/>
    <w:qFormat/>
    <w:rPr>
      <w:rFonts w:eastAsia="楷体_GB2312"/>
      <w:b/>
      <w:sz w:val="44"/>
    </w:rPr>
  </w:style>
  <w:style w:type="character" w:styleId="1107" w:customStyle="1">
    <w:name w:val="标题 2 Char"/>
    <w:link w:val="1099"/>
    <w:uiPriority w:val="0"/>
    <w:qFormat/>
    <w:rPr>
      <w:rFonts w:ascii="Cambria" w:hAnsi="Cambria" w:eastAsia="宋体" w:cs="Times New Roman"/>
      <w:b/>
      <w:bCs/>
      <w:sz w:val="32"/>
      <w:szCs w:val="32"/>
    </w:rPr>
  </w:style>
  <w:style w:type="character" w:styleId="1108" w:customStyle="1">
    <w:name w:val="标题 3 Char"/>
    <w:link w:val="1100"/>
    <w:uiPriority w:val="0"/>
    <w:qFormat/>
    <w:rPr>
      <w:rFonts w:eastAsia="楷体_GB2312"/>
      <w:b/>
      <w:bCs/>
      <w:sz w:val="32"/>
      <w:szCs w:val="32"/>
    </w:rPr>
  </w:style>
  <w:style w:type="character" w:styleId="1109" w:customStyle="1">
    <w:name w:val="标题 4 Char"/>
    <w:link w:val="1101"/>
    <w:uiPriority w:val="0"/>
    <w:qFormat/>
    <w:rPr>
      <w:rFonts w:ascii="Cambria" w:hAnsi="Cambria" w:eastAsia="宋体" w:cs="Times New Roman"/>
      <w:b/>
      <w:bCs/>
      <w:sz w:val="28"/>
      <w:szCs w:val="28"/>
    </w:rPr>
  </w:style>
  <w:style w:type="character" w:styleId="1110" w:customStyle="1">
    <w:name w:val="标题 5 Char"/>
    <w:link w:val="1102"/>
    <w:uiPriority w:val="0"/>
    <w:qFormat/>
    <w:rPr>
      <w:b/>
      <w:bCs/>
      <w:sz w:val="28"/>
      <w:szCs w:val="28"/>
    </w:rPr>
  </w:style>
  <w:style w:type="paragraph" w:styleId="1111" w:customStyle="1">
    <w:name w:val="正文缩进1"/>
    <w:basedOn w:val="846"/>
    <w:next w:val="846"/>
    <w:link w:val="1112"/>
    <w:uiPriority w:val="0"/>
    <w:unhideWhenUsed/>
    <w:qFormat/>
    <w:pPr>
      <w:ind w:firstLine="420"/>
      <w:jc w:val="left"/>
    </w:pPr>
    <w:rPr>
      <w:sz w:val="24"/>
    </w:rPr>
  </w:style>
  <w:style w:type="character" w:styleId="1112" w:customStyle="1">
    <w:name w:val="正文缩进 Char"/>
    <w:link w:val="1111"/>
    <w:uiPriority w:val="0"/>
    <w:qFormat/>
    <w:rPr>
      <w:rFonts w:eastAsia="楷体_GB2312"/>
      <w:sz w:val="24"/>
    </w:rPr>
  </w:style>
  <w:style w:type="paragraph" w:styleId="1113" w:customStyle="1">
    <w:name w:val="文档结构图1"/>
    <w:basedOn w:val="846"/>
    <w:link w:val="1114"/>
    <w:uiPriority w:val="0"/>
    <w:unhideWhenUsed/>
    <w:qFormat/>
    <w:pPr>
      <w:shd w:val="clear" w:color="auto" w:fill="000080"/>
    </w:pPr>
    <w:rPr>
      <w:rFonts w:eastAsia="宋体"/>
      <w:sz w:val="21"/>
      <w:szCs w:val="24"/>
    </w:rPr>
  </w:style>
  <w:style w:type="character" w:styleId="1114" w:customStyle="1">
    <w:name w:val="文档结构图 Char"/>
    <w:link w:val="1113"/>
    <w:uiPriority w:val="0"/>
    <w:qFormat/>
    <w:rPr>
      <w:sz w:val="21"/>
      <w:szCs w:val="24"/>
      <w:shd w:val="clear" w:color="auto" w:fill="000080"/>
    </w:rPr>
  </w:style>
  <w:style w:type="paragraph" w:styleId="1115" w:customStyle="1">
    <w:name w:val="批注文字1"/>
    <w:basedOn w:val="846"/>
    <w:link w:val="1116"/>
    <w:uiPriority w:val="0"/>
    <w:qFormat/>
    <w:pPr>
      <w:jc w:val="left"/>
    </w:pPr>
  </w:style>
  <w:style w:type="character" w:styleId="1116" w:customStyle="1">
    <w:name w:val="批注文字 Char"/>
    <w:link w:val="1115"/>
    <w:uiPriority w:val="0"/>
    <w:qFormat/>
    <w:rPr>
      <w:rFonts w:eastAsia="楷体_GB2312"/>
      <w:sz w:val="26"/>
    </w:rPr>
  </w:style>
  <w:style w:type="paragraph" w:styleId="1117" w:customStyle="1">
    <w:name w:val="正文文本 31"/>
    <w:basedOn w:val="846"/>
    <w:link w:val="1118"/>
    <w:uiPriority w:val="0"/>
    <w:unhideWhenUsed/>
    <w:qFormat/>
    <w:pPr>
      <w:jc w:val="center"/>
    </w:pPr>
    <w:rPr>
      <w:rFonts w:ascii="宋体" w:hAnsi="宋体"/>
    </w:rPr>
  </w:style>
  <w:style w:type="character" w:styleId="1118" w:customStyle="1">
    <w:name w:val="正文文本 3 Char"/>
    <w:link w:val="1117"/>
    <w:uiPriority w:val="0"/>
    <w:qFormat/>
    <w:rPr>
      <w:rFonts w:ascii="宋体" w:hAnsi="宋体" w:eastAsia="楷体_GB2312"/>
      <w:sz w:val="26"/>
    </w:rPr>
  </w:style>
  <w:style w:type="character" w:styleId="1119" w:customStyle="1">
    <w:name w:val="正文文本 Char1"/>
    <w:link w:val="927"/>
    <w:uiPriority w:val="0"/>
    <w:qFormat/>
    <w:rPr>
      <w:rFonts w:ascii="楷体_GB2312" w:eastAsia="楷体_GB2312"/>
      <w:b/>
      <w:bCs/>
      <w:sz w:val="28"/>
    </w:rPr>
  </w:style>
  <w:style w:type="character" w:styleId="1120" w:customStyle="1">
    <w:name w:val="正文文本缩进 Char"/>
    <w:link w:val="928"/>
    <w:uiPriority w:val="0"/>
    <w:qFormat/>
    <w:rPr>
      <w:rFonts w:ascii="宋体"/>
      <w:sz w:val="28"/>
    </w:rPr>
  </w:style>
  <w:style w:type="paragraph" w:styleId="1121" w:customStyle="1">
    <w:name w:val="目录 31"/>
    <w:basedOn w:val="846"/>
    <w:next w:val="846"/>
    <w:uiPriority w:val="0"/>
    <w:qFormat/>
    <w:pPr>
      <w:ind w:left="359"/>
      <w:tabs>
        <w:tab w:val="right" w:pos="8302" w:leader="dot"/>
      </w:tabs>
    </w:pPr>
    <w:rPr>
      <w:rFonts w:eastAsia="宋体"/>
      <w:sz w:val="21"/>
      <w:szCs w:val="24"/>
    </w:rPr>
  </w:style>
  <w:style w:type="paragraph" w:styleId="1122" w:customStyle="1">
    <w:name w:val="纯文本1111"/>
    <w:basedOn w:val="846"/>
    <w:next w:val="1123"/>
    <w:link w:val="1124"/>
    <w:uiPriority w:val="0"/>
    <w:unhideWhenUsed/>
    <w:qFormat/>
    <w:rPr>
      <w:rFonts w:ascii="宋体" w:hAnsi="Courier New"/>
    </w:rPr>
  </w:style>
  <w:style w:type="paragraph" w:styleId="1123" w:customStyle="1">
    <w:name w:val="正文缩进11"/>
    <w:basedOn w:val="846"/>
    <w:uiPriority w:val="0"/>
    <w:unhideWhenUsed/>
    <w:qFormat/>
    <w:pPr>
      <w:ind w:firstLine="420"/>
      <w:jc w:val="left"/>
    </w:pPr>
    <w:rPr>
      <w:sz w:val="24"/>
    </w:rPr>
  </w:style>
  <w:style w:type="character" w:styleId="1124" w:customStyle="1">
    <w:name w:val="纯文本 Char"/>
    <w:link w:val="1122"/>
    <w:uiPriority w:val="0"/>
    <w:qFormat/>
    <w:rPr>
      <w:rFonts w:ascii="宋体" w:hAnsi="Courier New" w:eastAsia="楷体_GB2312"/>
      <w:sz w:val="26"/>
    </w:rPr>
  </w:style>
  <w:style w:type="paragraph" w:styleId="1125" w:customStyle="1">
    <w:name w:val="日期1"/>
    <w:basedOn w:val="846"/>
    <w:next w:val="846"/>
    <w:link w:val="1126"/>
    <w:uiPriority w:val="0"/>
    <w:unhideWhenUsed/>
    <w:qFormat/>
    <w:rPr>
      <w:rFonts w:ascii="宋体" w:hAnsi="宋体"/>
      <w:sz w:val="24"/>
    </w:rPr>
  </w:style>
  <w:style w:type="character" w:styleId="1126" w:customStyle="1">
    <w:name w:val="日期 Char"/>
    <w:link w:val="1125"/>
    <w:uiPriority w:val="0"/>
    <w:qFormat/>
    <w:rPr>
      <w:rFonts w:ascii="宋体" w:hAnsi="宋体" w:eastAsia="楷体_GB2312"/>
      <w:sz w:val="24"/>
    </w:rPr>
  </w:style>
  <w:style w:type="paragraph" w:styleId="1127" w:customStyle="1">
    <w:name w:val="正文文本缩进 21"/>
    <w:basedOn w:val="846"/>
    <w:link w:val="1128"/>
    <w:uiPriority w:val="0"/>
    <w:unhideWhenUsed/>
    <w:qFormat/>
    <w:pPr>
      <w:ind w:left="420"/>
      <w:spacing w:after="120" w:line="480" w:lineRule="auto"/>
    </w:pPr>
  </w:style>
  <w:style w:type="character" w:styleId="1128" w:customStyle="1">
    <w:name w:val="正文文本缩进 2 Char"/>
    <w:link w:val="1127"/>
    <w:uiPriority w:val="0"/>
    <w:qFormat/>
    <w:rPr>
      <w:rFonts w:eastAsia="楷体_GB2312"/>
      <w:sz w:val="26"/>
    </w:rPr>
  </w:style>
  <w:style w:type="paragraph" w:styleId="1129" w:customStyle="1">
    <w:name w:val="尾注文本1"/>
    <w:basedOn w:val="846"/>
    <w:link w:val="1130"/>
    <w:uiPriority w:val="0"/>
    <w:unhideWhenUsed/>
    <w:qFormat/>
    <w:pPr>
      <w:jc w:val="left"/>
    </w:pPr>
    <w:rPr>
      <w:rFonts w:ascii="宋体" w:hAnsi="宋体" w:eastAsia="宋体"/>
      <w:sz w:val="21"/>
      <w:szCs w:val="24"/>
    </w:rPr>
  </w:style>
  <w:style w:type="character" w:styleId="1130" w:customStyle="1">
    <w:name w:val="尾注文本 Char"/>
    <w:link w:val="1129"/>
    <w:uiPriority w:val="0"/>
    <w:qFormat/>
    <w:rPr>
      <w:rFonts w:ascii="宋体" w:hAnsi="宋体"/>
      <w:sz w:val="21"/>
      <w:szCs w:val="24"/>
    </w:rPr>
  </w:style>
  <w:style w:type="paragraph" w:styleId="1131" w:customStyle="1">
    <w:name w:val="批注框文本1"/>
    <w:basedOn w:val="846"/>
    <w:link w:val="1132"/>
    <w:uiPriority w:val="0"/>
    <w:qFormat/>
    <w:rPr>
      <w:sz w:val="18"/>
      <w:szCs w:val="18"/>
    </w:rPr>
  </w:style>
  <w:style w:type="character" w:styleId="1132" w:customStyle="1">
    <w:name w:val="批注框文本 Char"/>
    <w:link w:val="1131"/>
    <w:uiPriority w:val="0"/>
    <w:qFormat/>
    <w:rPr>
      <w:rFonts w:eastAsia="楷体_GB2312"/>
      <w:sz w:val="18"/>
      <w:szCs w:val="18"/>
    </w:rPr>
  </w:style>
  <w:style w:type="paragraph" w:styleId="1133" w:customStyle="1">
    <w:name w:val="页脚1"/>
    <w:basedOn w:val="846"/>
    <w:link w:val="1134"/>
    <w:uiPriority w:val="0"/>
    <w:unhideWhenUsed/>
    <w:qFormat/>
    <w:pPr>
      <w:jc w:val="left"/>
      <w:tabs>
        <w:tab w:val="center" w:pos="4153" w:leader="none"/>
        <w:tab w:val="right" w:pos="8306" w:leader="none"/>
      </w:tabs>
    </w:pPr>
    <w:rPr>
      <w:sz w:val="18"/>
    </w:rPr>
  </w:style>
  <w:style w:type="character" w:styleId="1134" w:customStyle="1">
    <w:name w:val="页脚 Char"/>
    <w:link w:val="1133"/>
    <w:uiPriority w:val="0"/>
    <w:qFormat/>
    <w:rPr>
      <w:rFonts w:eastAsia="楷体_GB2312"/>
      <w:sz w:val="18"/>
    </w:rPr>
  </w:style>
  <w:style w:type="paragraph" w:styleId="1135" w:customStyle="1">
    <w:name w:val="页眉1"/>
    <w:basedOn w:val="846"/>
    <w:link w:val="1136"/>
    <w:uiPriority w:val="0"/>
    <w:unhideWhenUsed/>
    <w:qFormat/>
    <w:pPr>
      <w:jc w:val="center"/>
      <w:tabs>
        <w:tab w:val="center" w:pos="4153" w:leader="none"/>
        <w:tab w:val="right" w:pos="8306" w:leader="none"/>
      </w:tabs>
      <w:pBdr>
        <w:bottom w:val="single" w:color="000000" w:sz="6" w:space="1"/>
      </w:pBdr>
    </w:pPr>
    <w:rPr>
      <w:sz w:val="18"/>
    </w:rPr>
  </w:style>
  <w:style w:type="character" w:styleId="1136" w:customStyle="1">
    <w:name w:val="页眉 Char"/>
    <w:link w:val="1135"/>
    <w:uiPriority w:val="0"/>
    <w:qFormat/>
    <w:rPr>
      <w:rFonts w:eastAsia="楷体_GB2312"/>
      <w:sz w:val="18"/>
    </w:rPr>
  </w:style>
  <w:style w:type="paragraph" w:styleId="1137" w:customStyle="1">
    <w:name w:val="目录 11"/>
    <w:basedOn w:val="846"/>
    <w:next w:val="846"/>
    <w:uiPriority w:val="0"/>
    <w:unhideWhenUsed/>
    <w:qFormat/>
    <w:pPr>
      <w:jc w:val="left"/>
    </w:pPr>
    <w:rPr>
      <w:sz w:val="24"/>
    </w:rPr>
  </w:style>
  <w:style w:type="paragraph" w:styleId="1138" w:customStyle="1">
    <w:name w:val="副标题1"/>
    <w:basedOn w:val="846"/>
    <w:link w:val="1139"/>
    <w:uiPriority w:val="0"/>
    <w:qFormat/>
    <w:pPr>
      <w:jc w:val="center"/>
      <w:spacing w:before="240" w:after="60" w:line="312" w:lineRule="auto"/>
      <w:outlineLvl w:val="1"/>
    </w:pPr>
    <w:rPr>
      <w:rFonts w:ascii="Arial" w:hAnsi="Arial" w:eastAsia="宋体"/>
      <w:b/>
      <w:bCs/>
      <w:sz w:val="32"/>
      <w:szCs w:val="32"/>
    </w:rPr>
  </w:style>
  <w:style w:type="character" w:styleId="1139" w:customStyle="1">
    <w:name w:val="副标题 Char"/>
    <w:link w:val="1138"/>
    <w:uiPriority w:val="0"/>
    <w:qFormat/>
    <w:rPr>
      <w:rFonts w:ascii="Arial" w:hAnsi="Arial" w:cs="Arial"/>
      <w:b/>
      <w:bCs/>
      <w:sz w:val="32"/>
      <w:szCs w:val="32"/>
    </w:rPr>
  </w:style>
  <w:style w:type="paragraph" w:styleId="1140" w:customStyle="1">
    <w:name w:val="目录 21"/>
    <w:basedOn w:val="846"/>
    <w:next w:val="846"/>
    <w:uiPriority w:val="0"/>
    <w:unhideWhenUsed/>
    <w:qFormat/>
    <w:pPr>
      <w:ind w:left="420"/>
    </w:pPr>
  </w:style>
  <w:style w:type="paragraph" w:styleId="1141" w:customStyle="1">
    <w:name w:val="目录 91"/>
    <w:basedOn w:val="846"/>
    <w:next w:val="846"/>
    <w:uiPriority w:val="0"/>
    <w:semiHidden/>
    <w:qFormat/>
    <w:pPr>
      <w:ind w:left="3360"/>
    </w:pPr>
  </w:style>
  <w:style w:type="paragraph" w:styleId="1142" w:customStyle="1">
    <w:name w:val="普通(网站)1"/>
    <w:basedOn w:val="846"/>
    <w:uiPriority w:val="0"/>
    <w:unhideWhenUsed/>
    <w:qFormat/>
    <w:pPr>
      <w:jc w:val="left"/>
      <w:spacing w:before="100" w:beforeAutospacing="1" w:after="100" w:afterAutospacing="1"/>
      <w:widowControl/>
    </w:pPr>
    <w:rPr>
      <w:rFonts w:ascii="宋体" w:hAnsi="宋体" w:cs="宋体"/>
      <w:sz w:val="24"/>
    </w:rPr>
  </w:style>
  <w:style w:type="paragraph" w:styleId="1143" w:customStyle="1">
    <w:name w:val="索引 11"/>
    <w:basedOn w:val="846"/>
    <w:next w:val="846"/>
    <w:uiPriority w:val="0"/>
    <w:unhideWhenUsed/>
    <w:qFormat/>
    <w:pPr>
      <w:jc w:val="center"/>
      <w:spacing w:line="220" w:lineRule="exact"/>
    </w:pPr>
    <w:rPr>
      <w:rFonts w:ascii="仿宋_GB2312" w:eastAsia="仿宋_GB2312"/>
      <w:szCs w:val="21"/>
    </w:rPr>
  </w:style>
  <w:style w:type="paragraph" w:styleId="1144" w:customStyle="1">
    <w:name w:val="标题1"/>
    <w:basedOn w:val="846"/>
    <w:link w:val="1145"/>
    <w:uiPriority w:val="10"/>
    <w:qFormat/>
    <w:pPr>
      <w:jc w:val="center"/>
      <w:spacing w:before="240" w:after="60"/>
      <w:outlineLvl w:val="0"/>
    </w:pPr>
    <w:rPr>
      <w:rFonts w:ascii="Arial" w:hAnsi="Arial" w:eastAsia="宋体"/>
      <w:b/>
      <w:bCs/>
      <w:sz w:val="32"/>
      <w:szCs w:val="32"/>
    </w:rPr>
  </w:style>
  <w:style w:type="character" w:styleId="1145" w:customStyle="1">
    <w:name w:val="标题 Char"/>
    <w:link w:val="1144"/>
    <w:uiPriority w:val="10"/>
    <w:qFormat/>
    <w:rPr>
      <w:rFonts w:ascii="Arial" w:hAnsi="Arial"/>
      <w:b/>
      <w:bCs/>
      <w:sz w:val="32"/>
      <w:szCs w:val="32"/>
    </w:rPr>
  </w:style>
  <w:style w:type="paragraph" w:styleId="1146" w:customStyle="1">
    <w:name w:val="批注主题1"/>
    <w:basedOn w:val="1115"/>
    <w:next w:val="1115"/>
    <w:link w:val="1147"/>
    <w:uiPriority w:val="99"/>
    <w:qFormat/>
    <w:rPr>
      <w:b/>
      <w:bCs/>
    </w:rPr>
  </w:style>
  <w:style w:type="character" w:styleId="1147" w:customStyle="1">
    <w:name w:val="批注主题 Char"/>
    <w:link w:val="1146"/>
    <w:uiPriority w:val="99"/>
    <w:qFormat/>
    <w:rPr>
      <w:b/>
      <w:bCs/>
    </w:rPr>
  </w:style>
  <w:style w:type="paragraph" w:styleId="1148" w:customStyle="1">
    <w:name w:val="正文首行缩进1"/>
    <w:basedOn w:val="927"/>
    <w:link w:val="1149"/>
    <w:uiPriority w:val="0"/>
    <w:unhideWhenUsed/>
    <w:qFormat/>
    <w:pPr>
      <w:ind w:firstLine="420"/>
      <w:spacing w:after="120"/>
    </w:pPr>
    <w:rPr>
      <w:rFonts w:ascii="Times New Roman" w:eastAsia="宋体"/>
      <w:b w:val="0"/>
      <w:bCs w:val="0"/>
      <w:sz w:val="21"/>
      <w:szCs w:val="24"/>
    </w:rPr>
  </w:style>
  <w:style w:type="character" w:styleId="1149" w:customStyle="1">
    <w:name w:val="正文首行缩进 Char"/>
    <w:link w:val="1148"/>
    <w:uiPriority w:val="0"/>
    <w:qFormat/>
  </w:style>
  <w:style w:type="character" w:styleId="1150" w:customStyle="1">
    <w:name w:val="正文文本 Char"/>
    <w:uiPriority w:val="0"/>
    <w:qFormat/>
    <w:rPr>
      <w:sz w:val="21"/>
      <w:szCs w:val="24"/>
    </w:rPr>
  </w:style>
  <w:style w:type="paragraph" w:styleId="1151" w:customStyle="1">
    <w:name w:val="正文首行缩进 21"/>
    <w:basedOn w:val="928"/>
    <w:next w:val="1152"/>
    <w:uiPriority w:val="99"/>
    <w:unhideWhenUsed/>
    <w:qFormat/>
    <w:pPr>
      <w:ind w:firstLine="420"/>
    </w:pPr>
  </w:style>
  <w:style w:type="paragraph" w:styleId="1152" w:customStyle="1">
    <w:name w:val="正文11"/>
    <w:next w:val="115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53" w:customStyle="1">
    <w:name w:val="段"/>
    <w:next w:val="1152"/>
    <w:uiPriority w:val="0"/>
    <w:qFormat/>
    <w:pPr>
      <w:ind w:firstLine="200"/>
      <w:jc w:val="both"/>
    </w:pPr>
    <w:rPr>
      <w:rFonts w:hint="default" w:ascii="宋体" w:hAnsi="Times New Roman" w:eastAsia="宋体" w:cs="Times New Roman"/>
      <w:sz w:val="21"/>
      <w:szCs w:val="22"/>
      <w:lang w:val="en-US" w:eastAsia="zh-CN" w:bidi="ar-SA"/>
    </w:rPr>
  </w:style>
  <w:style w:type="table" w:styleId="1154" w:customStyle="1">
    <w:name w:val="网格型1"/>
    <w:basedOn w:val="1104"/>
    <w:uiPriority w:val="0"/>
    <w:unhideWhenUsed/>
    <w:qFormat/>
    <w:pPr>
      <w:jc w:val="both"/>
      <w:widowControl w:val="off"/>
    </w:pPr>
    <w:tblPr/>
  </w:style>
  <w:style w:type="character" w:styleId="1155" w:customStyle="1">
    <w:name w:val="要点1"/>
    <w:uiPriority w:val="0"/>
    <w:qFormat/>
    <w:rPr>
      <w:b/>
      <w:bCs/>
    </w:rPr>
  </w:style>
  <w:style w:type="character" w:styleId="1156" w:customStyle="1">
    <w:name w:val="页码1"/>
    <w:uiPriority w:val="0"/>
    <w:unhideWhenUsed/>
    <w:qFormat/>
  </w:style>
  <w:style w:type="character" w:styleId="1157" w:customStyle="1">
    <w:name w:val="访问过的超链接1"/>
    <w:uiPriority w:val="0"/>
    <w:qFormat/>
    <w:rPr>
      <w:rFonts w:ascii="微软雅黑" w:hAnsi="微软雅黑" w:eastAsia="微软雅黑" w:cs="微软雅黑"/>
      <w:color w:val="3d3d3d"/>
      <w:u w:val="none"/>
    </w:rPr>
  </w:style>
  <w:style w:type="character" w:styleId="1158" w:customStyle="1">
    <w:name w:val="超链接1"/>
    <w:uiPriority w:val="99"/>
    <w:unhideWhenUsed/>
    <w:qFormat/>
    <w:rPr>
      <w:rFonts w:hint="eastAsia" w:ascii="微软雅黑" w:hAnsi="微软雅黑" w:eastAsia="微软雅黑" w:cs="微软雅黑"/>
      <w:color w:val="3d3d3d"/>
      <w:u w:val="none"/>
    </w:rPr>
  </w:style>
  <w:style w:type="character" w:styleId="1159" w:customStyle="1">
    <w:name w:val="批注引用1"/>
    <w:uiPriority w:val="0"/>
    <w:qFormat/>
    <w:rPr>
      <w:sz w:val="21"/>
      <w:szCs w:val="21"/>
    </w:rPr>
  </w:style>
  <w:style w:type="character" w:styleId="1160" w:customStyle="1">
    <w:name w:val="font11"/>
    <w:basedOn w:val="856"/>
    <w:uiPriority w:val="0"/>
    <w:qFormat/>
    <w:rPr>
      <w:rFonts w:hint="eastAsia" w:ascii="宋体" w:hAnsi="宋体" w:eastAsia="宋体" w:cs="宋体"/>
      <w:color w:val="000000"/>
      <w:sz w:val="20"/>
      <w:szCs w:val="20"/>
      <w:u w:val="none"/>
    </w:rPr>
  </w:style>
  <w:style w:type="character" w:styleId="1161" w:customStyle="1">
    <w:name w:val="z-窗体底端 Char"/>
    <w:link w:val="1162"/>
    <w:uiPriority w:val="0"/>
    <w:qFormat/>
    <w:rPr>
      <w:rFonts w:ascii="Arial" w:hAnsi="Arial" w:cs="Arial"/>
      <w:vanish/>
      <w:sz w:val="16"/>
      <w:szCs w:val="16"/>
    </w:rPr>
  </w:style>
  <w:style w:type="paragraph" w:styleId="1162" w:customStyle="1">
    <w:name w:val="z-窗体底端1"/>
    <w:basedOn w:val="846"/>
    <w:next w:val="846"/>
    <w:link w:val="1161"/>
    <w:uiPriority w:val="0"/>
    <w:unhideWhenUsed/>
    <w:qFormat/>
    <w:pPr>
      <w:jc w:val="center"/>
      <w:pBdr>
        <w:top w:val="single" w:color="000000" w:sz="6" w:space="1"/>
      </w:pBdr>
    </w:pPr>
    <w:rPr>
      <w:rFonts w:ascii="Arial" w:hAnsi="Arial" w:eastAsia="宋体" w:cs="Arial"/>
      <w:vanish/>
      <w:sz w:val="16"/>
      <w:szCs w:val="16"/>
    </w:rPr>
  </w:style>
  <w:style w:type="character" w:styleId="1163" w:customStyle="1">
    <w:name w:val="Char Char Char"/>
    <w:uiPriority w:val="0"/>
    <w:qFormat/>
    <w:rPr>
      <w:rFonts w:hint="eastAsia" w:ascii="黑体" w:hAnsi="黑体" w:eastAsia="黑体"/>
      <w:bCs/>
      <w:sz w:val="28"/>
      <w:szCs w:val="32"/>
      <w:lang w:val="en-US" w:eastAsia="zh-CN" w:bidi="ar-SA"/>
    </w:rPr>
  </w:style>
  <w:style w:type="character" w:styleId="1164" w:customStyle="1">
    <w:name w:val="尾注文本 Char1"/>
    <w:uiPriority w:val="99"/>
    <w:semiHidden/>
    <w:qFormat/>
    <w:rPr>
      <w:rFonts w:eastAsia="楷体_GB2312"/>
      <w:sz w:val="26"/>
    </w:rPr>
  </w:style>
  <w:style w:type="character" w:styleId="1165" w:customStyle="1">
    <w:name w:val="font01"/>
    <w:uiPriority w:val="0"/>
    <w:qFormat/>
    <w:rPr>
      <w:rFonts w:ascii="Calibri" w:hAnsi="Calibri" w:cs="Calibri"/>
      <w:color w:val="000000"/>
      <w:sz w:val="20"/>
      <w:szCs w:val="20"/>
      <w:u w:val="none"/>
    </w:rPr>
  </w:style>
  <w:style w:type="character" w:styleId="1166" w:customStyle="1">
    <w:name w:val="纯文本 Char Char"/>
    <w:uiPriority w:val="0"/>
    <w:qFormat/>
    <w:rPr>
      <w:rFonts w:ascii="宋体" w:hAnsi="Courier New" w:eastAsia="宋体" w:cs="Courier New"/>
      <w:sz w:val="21"/>
      <w:szCs w:val="21"/>
      <w:lang w:val="en-US" w:eastAsia="zh-CN" w:bidi="ar-SA"/>
    </w:rPr>
  </w:style>
  <w:style w:type="character" w:styleId="1167" w:customStyle="1">
    <w:name w:val="Plain Text Char Char"/>
    <w:link w:val="1168"/>
    <w:uiPriority w:val="0"/>
    <w:qFormat/>
    <w:rPr>
      <w:rFonts w:ascii="宋体" w:hAnsi="Courier New" w:eastAsia="楷体_GB2312"/>
      <w:sz w:val="26"/>
      <w:lang w:val="en-US" w:eastAsia="zh-CN" w:bidi="ar-SA"/>
    </w:rPr>
  </w:style>
  <w:style w:type="paragraph" w:styleId="1168" w:customStyle="1">
    <w:name w:val="纯文本1"/>
    <w:basedOn w:val="846"/>
    <w:link w:val="1167"/>
    <w:uiPriority w:val="0"/>
    <w:qFormat/>
    <w:rPr>
      <w:rFonts w:ascii="宋体" w:hAnsi="Courier New"/>
    </w:rPr>
  </w:style>
  <w:style w:type="character" w:styleId="1169" w:customStyle="1">
    <w:name w:val="样式 粉红"/>
    <w:uiPriority w:val="0"/>
    <w:qFormat/>
    <w:rPr>
      <w:color w:val="000000"/>
      <w:u w:val="none"/>
    </w:rPr>
  </w:style>
  <w:style w:type="character" w:styleId="1170" w:customStyle="1">
    <w:name w:val="Char Char5"/>
    <w:uiPriority w:val="0"/>
    <w:qFormat/>
    <w:rPr>
      <w:rFonts w:hint="eastAsia" w:ascii="黑体" w:hAnsi="黑体" w:eastAsia="黑体"/>
      <w:b/>
      <w:bCs/>
      <w:sz w:val="72"/>
      <w:szCs w:val="44"/>
      <w:lang w:val="en-US" w:eastAsia="zh-CN" w:bidi="ar-SA"/>
    </w:rPr>
  </w:style>
  <w:style w:type="character" w:styleId="1171" w:customStyle="1">
    <w:name w:val="文档结构图 Char1"/>
    <w:uiPriority w:val="99"/>
    <w:semiHidden/>
    <w:qFormat/>
    <w:rPr>
      <w:rFonts w:ascii="宋体"/>
      <w:sz w:val="18"/>
      <w:szCs w:val="18"/>
    </w:rPr>
  </w:style>
  <w:style w:type="character" w:styleId="1172" w:customStyle="1">
    <w:name w:val="font112"/>
    <w:uiPriority w:val="0"/>
    <w:qFormat/>
    <w:rPr>
      <w:rFonts w:hint="eastAsia" w:ascii="宋体" w:hAnsi="宋体" w:eastAsia="宋体" w:cs="宋体"/>
      <w:color w:val="000000"/>
      <w:sz w:val="20"/>
      <w:szCs w:val="20"/>
      <w:u w:val="none"/>
    </w:rPr>
  </w:style>
  <w:style w:type="character" w:styleId="1173" w:customStyle="1">
    <w:name w:val="Char Char1"/>
    <w:uiPriority w:val="0"/>
    <w:qFormat/>
    <w:rPr>
      <w:rFonts w:ascii="Arial" w:hAnsi="Arial" w:eastAsia="黑体"/>
      <w:b/>
      <w:bCs/>
      <w:sz w:val="32"/>
      <w:szCs w:val="32"/>
      <w:lang w:val="en-US" w:eastAsia="zh-CN" w:bidi="ar-SA"/>
    </w:rPr>
  </w:style>
  <w:style w:type="character" w:styleId="1174" w:customStyle="1">
    <w:name w:val="z-窗体顶端 Char1"/>
    <w:link w:val="1175"/>
    <w:uiPriority w:val="0"/>
    <w:qFormat/>
    <w:rPr>
      <w:rFonts w:ascii="Arial" w:hAnsi="Arial" w:cs="Arial"/>
      <w:vanish/>
      <w:sz w:val="16"/>
      <w:szCs w:val="16"/>
    </w:rPr>
  </w:style>
  <w:style w:type="paragraph" w:styleId="1175" w:customStyle="1">
    <w:name w:val="z-窗体顶端1"/>
    <w:basedOn w:val="846"/>
    <w:next w:val="846"/>
    <w:link w:val="1174"/>
    <w:uiPriority w:val="0"/>
    <w:qFormat/>
    <w:pPr>
      <w:jc w:val="center"/>
      <w:pBdr>
        <w:bottom w:val="single" w:color="000000" w:sz="6" w:space="1"/>
      </w:pBdr>
    </w:pPr>
    <w:rPr>
      <w:rFonts w:ascii="Arial" w:hAnsi="Arial" w:eastAsia="宋体" w:cs="Arial"/>
      <w:vanish/>
      <w:sz w:val="16"/>
      <w:szCs w:val="16"/>
    </w:rPr>
  </w:style>
  <w:style w:type="character" w:styleId="1176" w:customStyle="1">
    <w:name w:val="grame"/>
    <w:uiPriority w:val="0"/>
    <w:qFormat/>
  </w:style>
  <w:style w:type="character" w:styleId="1177" w:customStyle="1">
    <w:name w:val="Heading #1|1_"/>
    <w:link w:val="1178"/>
    <w:uiPriority w:val="0"/>
    <w:qFormat/>
    <w:rPr>
      <w:rFonts w:ascii="宋体" w:hAnsi="宋体" w:eastAsia="宋体" w:cs="宋体"/>
      <w:color w:val="fc5c77"/>
      <w:sz w:val="138"/>
      <w:szCs w:val="138"/>
      <w:lang w:val="zh-TW" w:eastAsia="zh-TW" w:bidi="zh-TW"/>
    </w:rPr>
  </w:style>
  <w:style w:type="paragraph" w:styleId="1178" w:customStyle="1">
    <w:name w:val="Heading #1|1"/>
    <w:basedOn w:val="846"/>
    <w:link w:val="1177"/>
    <w:uiPriority w:val="0"/>
    <w:qFormat/>
    <w:pPr>
      <w:jc w:val="left"/>
      <w:spacing w:before="1160" w:after="1020"/>
      <w:outlineLvl w:val="0"/>
    </w:pPr>
    <w:rPr>
      <w:rFonts w:ascii="宋体" w:hAnsi="宋体" w:eastAsia="宋体" w:cs="宋体"/>
      <w:color w:val="fc5c77"/>
      <w:sz w:val="138"/>
      <w:szCs w:val="138"/>
      <w:lang w:val="zh-TW" w:eastAsia="zh-TW" w:bidi="zh-TW"/>
    </w:rPr>
  </w:style>
  <w:style w:type="character" w:styleId="1179" w:customStyle="1">
    <w:name w:val="font21"/>
    <w:basedOn w:val="856"/>
    <w:uiPriority w:val="0"/>
    <w:qFormat/>
    <w:rPr>
      <w:rFonts w:hint="eastAsia" w:ascii="宋体" w:hAnsi="宋体" w:eastAsia="宋体" w:cs="宋体"/>
      <w:color w:val="000000"/>
      <w:sz w:val="20"/>
      <w:szCs w:val="20"/>
      <w:u w:val="none"/>
    </w:rPr>
  </w:style>
  <w:style w:type="character" w:styleId="1180" w:customStyle="1">
    <w:name w:val="z-窗体顶端 Char"/>
    <w:link w:val="1181"/>
    <w:uiPriority w:val="0"/>
    <w:qFormat/>
    <w:rPr>
      <w:rFonts w:ascii="Arial" w:hAnsi="Arial" w:cs="Arial"/>
      <w:vanish/>
      <w:sz w:val="16"/>
      <w:szCs w:val="16"/>
    </w:rPr>
  </w:style>
  <w:style w:type="paragraph" w:styleId="1181" w:customStyle="1">
    <w:name w:val="z-窗体顶端11"/>
    <w:basedOn w:val="846"/>
    <w:next w:val="846"/>
    <w:link w:val="1180"/>
    <w:uiPriority w:val="0"/>
    <w:unhideWhenUsed/>
    <w:qFormat/>
    <w:pPr>
      <w:jc w:val="center"/>
      <w:pBdr>
        <w:bottom w:val="single" w:color="000000" w:sz="6" w:space="1"/>
      </w:pBdr>
    </w:pPr>
    <w:rPr>
      <w:rFonts w:ascii="Arial" w:hAnsi="Arial" w:eastAsia="宋体" w:cs="Arial"/>
      <w:vanish/>
      <w:sz w:val="16"/>
      <w:szCs w:val="16"/>
    </w:rPr>
  </w:style>
  <w:style w:type="character" w:styleId="1182" w:customStyle="1">
    <w:name w:val="标题 Char1"/>
    <w:uiPriority w:val="10"/>
    <w:qFormat/>
    <w:rPr>
      <w:rFonts w:ascii="Cambria" w:hAnsi="Cambria" w:cs="Times New Roman"/>
      <w:b/>
      <w:bCs/>
      <w:sz w:val="32"/>
      <w:szCs w:val="32"/>
    </w:rPr>
  </w:style>
  <w:style w:type="character" w:styleId="1183" w:customStyle="1">
    <w:name w:val="Char Char3"/>
    <w:uiPriority w:val="0"/>
    <w:qFormat/>
    <w:rPr>
      <w:b/>
      <w:bCs/>
      <w:sz w:val="32"/>
      <w:szCs w:val="32"/>
    </w:rPr>
  </w:style>
  <w:style w:type="character" w:styleId="1184" w:customStyle="1">
    <w:name w:val="Blockquote Char Char"/>
    <w:link w:val="1185"/>
    <w:uiPriority w:val="0"/>
    <w:qFormat/>
    <w:rPr>
      <w:rFonts w:cs="宋体"/>
      <w:sz w:val="24"/>
      <w:szCs w:val="24"/>
    </w:rPr>
  </w:style>
  <w:style w:type="paragraph" w:styleId="1185" w:customStyle="1">
    <w:name w:val="Blockquote"/>
    <w:basedOn w:val="846"/>
    <w:link w:val="1184"/>
    <w:uiPriority w:val="0"/>
    <w:qFormat/>
    <w:pPr>
      <w:ind w:left="360" w:right="360"/>
      <w:jc w:val="left"/>
      <w:spacing w:before="100" w:after="100"/>
    </w:pPr>
    <w:rPr>
      <w:rFonts w:eastAsia="宋体" w:cs="宋体"/>
      <w:sz w:val="24"/>
      <w:szCs w:val="24"/>
    </w:rPr>
  </w:style>
  <w:style w:type="character" w:styleId="1186" w:customStyle="1">
    <w:name w:val="Char Char4"/>
    <w:uiPriority w:val="0"/>
    <w:qFormat/>
    <w:rPr>
      <w:rFonts w:ascii="Arial" w:hAnsi="Arial" w:eastAsia="黑体" w:cs="Arial"/>
      <w:bCs/>
      <w:sz w:val="24"/>
      <w:szCs w:val="28"/>
      <w:lang w:val="en-US" w:eastAsia="zh-CN" w:bidi="ar-SA"/>
    </w:rPr>
  </w:style>
  <w:style w:type="character" w:styleId="1187" w:customStyle="1">
    <w:name w:val="Other|1_"/>
    <w:link w:val="1188"/>
    <w:uiPriority w:val="0"/>
    <w:qFormat/>
    <w:rPr>
      <w:rFonts w:ascii="宋体" w:hAnsi="宋体" w:eastAsia="宋体" w:cs="宋体"/>
      <w:color w:val="4e4a50"/>
      <w:lang w:val="zh-TW" w:eastAsia="zh-TW" w:bidi="zh-TW"/>
    </w:rPr>
  </w:style>
  <w:style w:type="paragraph" w:styleId="1188" w:customStyle="1">
    <w:name w:val="Other|1"/>
    <w:basedOn w:val="846"/>
    <w:link w:val="1187"/>
    <w:uiPriority w:val="0"/>
    <w:qFormat/>
    <w:pPr>
      <w:jc w:val="center"/>
      <w:spacing w:line="308" w:lineRule="exact"/>
    </w:pPr>
    <w:rPr>
      <w:rFonts w:ascii="宋体" w:hAnsi="宋体" w:eastAsia="宋体" w:cs="宋体"/>
      <w:color w:val="4e4a50"/>
      <w:sz w:val="20"/>
      <w:lang w:val="zh-TW" w:eastAsia="zh-TW" w:bidi="zh-TW"/>
    </w:rPr>
  </w:style>
  <w:style w:type="character" w:styleId="1189" w:customStyle="1">
    <w:name w:val="z-窗体底端 Char2"/>
    <w:uiPriority w:val="99"/>
    <w:semiHidden/>
    <w:qFormat/>
    <w:rPr>
      <w:rFonts w:ascii="Arial" w:hAnsi="Arial" w:eastAsia="楷体_GB2312" w:cs="Arial"/>
      <w:vanish/>
      <w:sz w:val="16"/>
      <w:szCs w:val="16"/>
    </w:rPr>
  </w:style>
  <w:style w:type="character" w:styleId="1190" w:customStyle="1">
    <w:name w:val="font61"/>
    <w:uiPriority w:val="0"/>
    <w:qFormat/>
    <w:rPr>
      <w:rFonts w:ascii="Calibri" w:hAnsi="Calibri" w:cs="Calibri"/>
      <w:color w:val="000000"/>
      <w:sz w:val="20"/>
      <w:szCs w:val="20"/>
      <w:u w:val="none"/>
    </w:rPr>
  </w:style>
  <w:style w:type="character" w:styleId="1191" w:customStyle="1">
    <w:name w:val="Body text|3_"/>
    <w:link w:val="1192"/>
    <w:uiPriority w:val="0"/>
    <w:qFormat/>
    <w:rPr>
      <w:color w:val="5c575b"/>
      <w:sz w:val="26"/>
      <w:szCs w:val="26"/>
      <w:lang w:val="zh-TW" w:eastAsia="zh-TW" w:bidi="zh-TW"/>
    </w:rPr>
  </w:style>
  <w:style w:type="paragraph" w:styleId="1192" w:customStyle="1">
    <w:name w:val="Body text|3"/>
    <w:basedOn w:val="846"/>
    <w:link w:val="1191"/>
    <w:uiPriority w:val="0"/>
    <w:qFormat/>
    <w:pPr>
      <w:jc w:val="left"/>
    </w:pPr>
    <w:rPr>
      <w:rFonts w:eastAsia="宋体"/>
      <w:color w:val="5c575b"/>
      <w:szCs w:val="26"/>
      <w:lang w:val="zh-TW" w:eastAsia="zh-TW" w:bidi="zh-TW"/>
    </w:rPr>
  </w:style>
  <w:style w:type="character" w:styleId="1193" w:customStyle="1">
    <w:name w:val="Char Char2"/>
    <w:uiPriority w:val="0"/>
    <w:qFormat/>
    <w:rPr>
      <w:rFonts w:ascii="Arial" w:hAnsi="Arial" w:eastAsia="黑体" w:cs="Arial"/>
      <w:b/>
      <w:bCs/>
      <w:sz w:val="32"/>
      <w:szCs w:val="32"/>
      <w:lang w:val="en-US" w:eastAsia="zh-CN" w:bidi="ar-SA"/>
    </w:rPr>
  </w:style>
  <w:style w:type="character" w:styleId="1194" w:customStyle="1">
    <w:name w:val="z-窗体顶端 Char2"/>
    <w:uiPriority w:val="99"/>
    <w:semiHidden/>
    <w:qFormat/>
    <w:rPr>
      <w:rFonts w:ascii="Arial" w:hAnsi="Arial" w:eastAsia="楷体_GB2312" w:cs="Arial"/>
      <w:vanish/>
      <w:sz w:val="16"/>
      <w:szCs w:val="16"/>
    </w:rPr>
  </w:style>
  <w:style w:type="character" w:styleId="1195" w:customStyle="1">
    <w:name w:val="Header or footer|2_"/>
    <w:link w:val="1196"/>
    <w:uiPriority w:val="0"/>
    <w:qFormat/>
    <w:rPr>
      <w:lang w:val="zh-TW" w:eastAsia="zh-TW" w:bidi="zh-TW"/>
    </w:rPr>
  </w:style>
  <w:style w:type="paragraph" w:styleId="1196" w:customStyle="1">
    <w:name w:val="Header or footer|2"/>
    <w:basedOn w:val="846"/>
    <w:link w:val="1195"/>
    <w:uiPriority w:val="0"/>
    <w:qFormat/>
    <w:pPr>
      <w:jc w:val="left"/>
    </w:pPr>
    <w:rPr>
      <w:rFonts w:eastAsia="宋体"/>
      <w:sz w:val="20"/>
      <w:lang w:val="zh-TW" w:eastAsia="zh-TW" w:bidi="zh-TW"/>
    </w:rPr>
  </w:style>
  <w:style w:type="character" w:styleId="1197" w:customStyle="1">
    <w:name w:val="正文首行缩进 Char1"/>
    <w:uiPriority w:val="0"/>
    <w:qFormat/>
  </w:style>
  <w:style w:type="character" w:styleId="1198" w:customStyle="1">
    <w:name w:val="Body text|1_"/>
    <w:link w:val="1199"/>
    <w:uiPriority w:val="0"/>
    <w:qFormat/>
    <w:rPr>
      <w:rFonts w:ascii="宋体" w:hAnsi="宋体" w:eastAsia="宋体" w:cs="宋体"/>
      <w:color w:val="4e4a50"/>
      <w:sz w:val="26"/>
      <w:szCs w:val="26"/>
      <w:lang w:val="zh-TW" w:eastAsia="zh-TW" w:bidi="zh-TW"/>
    </w:rPr>
  </w:style>
  <w:style w:type="paragraph" w:styleId="1199" w:customStyle="1">
    <w:name w:val="Body text|1"/>
    <w:basedOn w:val="846"/>
    <w:link w:val="1198"/>
    <w:uiPriority w:val="0"/>
    <w:qFormat/>
    <w:pPr>
      <w:ind w:firstLine="400"/>
      <w:jc w:val="left"/>
      <w:spacing w:line="458" w:lineRule="auto"/>
    </w:pPr>
    <w:rPr>
      <w:rFonts w:ascii="宋体" w:hAnsi="宋体" w:eastAsia="宋体" w:cs="宋体"/>
      <w:color w:val="4e4a50"/>
      <w:szCs w:val="26"/>
      <w:lang w:val="zh-TW" w:eastAsia="zh-TW" w:bidi="zh-TW"/>
    </w:rPr>
  </w:style>
  <w:style w:type="character" w:styleId="1200" w:customStyle="1">
    <w:name w:val="Picture caption|1_"/>
    <w:link w:val="1201"/>
    <w:uiPriority w:val="0"/>
    <w:qFormat/>
    <w:rPr>
      <w:rFonts w:ascii="宋体" w:hAnsi="宋体" w:eastAsia="宋体" w:cs="宋体"/>
      <w:color w:val="4e4a50"/>
      <w:sz w:val="26"/>
      <w:szCs w:val="26"/>
      <w:lang w:val="zh-TW" w:eastAsia="zh-TW" w:bidi="zh-TW"/>
    </w:rPr>
  </w:style>
  <w:style w:type="paragraph" w:styleId="1201" w:customStyle="1">
    <w:name w:val="Picture caption|1"/>
    <w:basedOn w:val="846"/>
    <w:link w:val="1200"/>
    <w:uiPriority w:val="0"/>
    <w:qFormat/>
    <w:pPr>
      <w:jc w:val="left"/>
    </w:pPr>
    <w:rPr>
      <w:rFonts w:ascii="宋体" w:hAnsi="宋体" w:eastAsia="宋体" w:cs="宋体"/>
      <w:color w:val="4e4a50"/>
      <w:szCs w:val="26"/>
      <w:lang w:val="zh-TW" w:eastAsia="zh-TW" w:bidi="zh-TW"/>
    </w:rPr>
  </w:style>
  <w:style w:type="character" w:styleId="1202" w:customStyle="1">
    <w:name w:val="Char Char"/>
    <w:uiPriority w:val="0"/>
    <w:qFormat/>
    <w:rPr>
      <w:rFonts w:eastAsia="黑体"/>
      <w:bCs/>
      <w:sz w:val="28"/>
      <w:szCs w:val="32"/>
      <w:lang w:val="en-US" w:eastAsia="zh-CN" w:bidi="ar-SA"/>
    </w:rPr>
  </w:style>
  <w:style w:type="character" w:styleId="1203" w:customStyle="1">
    <w:name w:val="Heading #2|1_"/>
    <w:link w:val="1204"/>
    <w:uiPriority w:val="0"/>
    <w:qFormat/>
    <w:rPr>
      <w:rFonts w:ascii="宋体" w:hAnsi="宋体" w:eastAsia="宋体" w:cs="宋体"/>
      <w:color w:val="4e4a50"/>
      <w:sz w:val="40"/>
      <w:szCs w:val="40"/>
      <w:lang w:val="zh-TW" w:eastAsia="zh-TW" w:bidi="zh-TW"/>
    </w:rPr>
  </w:style>
  <w:style w:type="paragraph" w:styleId="1204" w:customStyle="1">
    <w:name w:val="Heading #2|1"/>
    <w:basedOn w:val="846"/>
    <w:link w:val="1203"/>
    <w:uiPriority w:val="0"/>
    <w:qFormat/>
    <w:pPr>
      <w:jc w:val="center"/>
      <w:spacing w:after="550" w:line="595" w:lineRule="exact"/>
      <w:outlineLvl w:val="1"/>
    </w:pPr>
    <w:rPr>
      <w:rFonts w:ascii="宋体" w:hAnsi="宋体" w:eastAsia="宋体" w:cs="宋体"/>
      <w:color w:val="4e4a50"/>
      <w:sz w:val="40"/>
      <w:szCs w:val="40"/>
      <w:lang w:val="zh-TW" w:eastAsia="zh-TW" w:bidi="zh-TW"/>
    </w:rPr>
  </w:style>
  <w:style w:type="character" w:styleId="1205" w:customStyle="1">
    <w:name w:val="font51"/>
    <w:uiPriority w:val="0"/>
    <w:qFormat/>
    <w:rPr>
      <w:rFonts w:hint="eastAsia" w:ascii="宋体" w:hAnsi="宋体" w:eastAsia="宋体" w:cs="宋体"/>
      <w:color w:val="000000"/>
      <w:sz w:val="20"/>
      <w:szCs w:val="20"/>
      <w:u w:val="none"/>
    </w:rPr>
  </w:style>
  <w:style w:type="character" w:styleId="1206" w:customStyle="1">
    <w:name w:val="z-窗体底端 Char1"/>
    <w:link w:val="1207"/>
    <w:uiPriority w:val="0"/>
    <w:qFormat/>
    <w:rPr>
      <w:rFonts w:ascii="Arial" w:hAnsi="Arial" w:cs="Arial"/>
      <w:vanish/>
      <w:sz w:val="16"/>
      <w:szCs w:val="16"/>
    </w:rPr>
  </w:style>
  <w:style w:type="paragraph" w:styleId="1207" w:customStyle="1">
    <w:name w:val="z-窗体底端2"/>
    <w:basedOn w:val="846"/>
    <w:next w:val="846"/>
    <w:link w:val="1206"/>
    <w:uiPriority w:val="0"/>
    <w:qFormat/>
    <w:pPr>
      <w:jc w:val="center"/>
      <w:pBdr>
        <w:top w:val="single" w:color="000000" w:sz="6" w:space="1"/>
      </w:pBdr>
    </w:pPr>
    <w:rPr>
      <w:rFonts w:ascii="Arial" w:hAnsi="Arial" w:eastAsia="宋体" w:cs="Arial"/>
      <w:vanish/>
      <w:sz w:val="16"/>
      <w:szCs w:val="16"/>
    </w:rPr>
  </w:style>
  <w:style w:type="paragraph" w:styleId="1208" w:customStyle="1">
    <w:name w:val="样式 标题 2 + Times New Roman 四号 非加粗 段前: 5 磅 段后: 0 磅 行距: 固定值 20..."/>
    <w:basedOn w:val="1099"/>
    <w:uiPriority w:val="0"/>
    <w:qFormat/>
    <w:pPr>
      <w:jc w:val="center"/>
      <w:spacing w:before="100" w:after="0" w:line="400" w:lineRule="exact"/>
    </w:pPr>
    <w:rPr>
      <w:rFonts w:ascii="Times New Roman" w:hAnsi="Times New Roman" w:cs="宋体"/>
      <w:b w:val="0"/>
      <w:bCs w:val="0"/>
      <w:sz w:val="28"/>
      <w:szCs w:val="20"/>
    </w:rPr>
  </w:style>
  <w:style w:type="paragraph" w:styleId="1209" w:customStyle="1">
    <w:name w:val="正文首行缩进两字符"/>
    <w:basedOn w:val="846"/>
    <w:uiPriority w:val="0"/>
    <w:qFormat/>
    <w:pPr>
      <w:ind w:firstLine="200"/>
      <w:spacing w:line="360" w:lineRule="auto"/>
    </w:pPr>
    <w:rPr>
      <w:rFonts w:eastAsia="宋体"/>
      <w:sz w:val="21"/>
      <w:szCs w:val="24"/>
    </w:rPr>
  </w:style>
  <w:style w:type="paragraph" w:styleId="1210" w:customStyle="1">
    <w:name w:val="red"/>
    <w:basedOn w:val="846"/>
    <w:uiPriority w:val="0"/>
    <w:qFormat/>
    <w:pPr>
      <w:jc w:val="left"/>
      <w:spacing w:before="100" w:beforeAutospacing="1" w:after="100" w:afterAutospacing="1"/>
      <w:widowControl/>
    </w:pPr>
    <w:rPr>
      <w:rFonts w:ascii="宋体" w:hAnsi="宋体" w:eastAsia="宋体" w:cs="宋体"/>
      <w:sz w:val="21"/>
      <w:szCs w:val="21"/>
    </w:rPr>
  </w:style>
  <w:style w:type="paragraph" w:styleId="1211" w:customStyle="1">
    <w:name w:val="z-窗体底端3"/>
    <w:basedOn w:val="846"/>
    <w:next w:val="846"/>
    <w:uiPriority w:val="0"/>
    <w:unhideWhenUsed/>
    <w:qFormat/>
    <w:pPr>
      <w:jc w:val="center"/>
      <w:pBdr>
        <w:top w:val="single" w:color="000000" w:sz="6" w:space="1"/>
      </w:pBdr>
    </w:pPr>
    <w:rPr>
      <w:rFonts w:ascii="Arial" w:hAnsi="Arial" w:eastAsia="宋体" w:cs="Arial"/>
      <w:vanish/>
      <w:sz w:val="16"/>
      <w:szCs w:val="16"/>
    </w:rPr>
  </w:style>
  <w:style w:type="paragraph" w:styleId="1212" w:customStyle="1">
    <w:name w:val="_Style 4"/>
    <w:basedOn w:val="846"/>
    <w:next w:val="846"/>
    <w:uiPriority w:val="0"/>
    <w:qFormat/>
    <w:pPr>
      <w:ind w:firstLine="420"/>
    </w:pPr>
    <w:rPr>
      <w:rFonts w:ascii="Calibri" w:hAnsi="Calibri" w:eastAsia="宋体"/>
      <w:sz w:val="21"/>
      <w:szCs w:val="22"/>
    </w:rPr>
  </w:style>
  <w:style w:type="paragraph" w:styleId="1213"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4" w:customStyle="1">
    <w:name w:val="无间隔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5" w:customStyle="1">
    <w:name w:val="默认段落字体 Para Char Char Char Char Char Char Char"/>
    <w:basedOn w:val="846"/>
    <w:uiPriority w:val="0"/>
    <w:qFormat/>
    <w:rPr>
      <w:rFonts w:ascii="Tahoma" w:hAnsi="Tahoma" w:eastAsia="宋体"/>
      <w:sz w:val="24"/>
    </w:rPr>
  </w:style>
  <w:style w:type="paragraph" w:styleId="1216" w:customStyle="1">
    <w:name w:val="Char"/>
    <w:basedOn w:val="846"/>
    <w:uiPriority w:val="0"/>
    <w:qFormat/>
    <w:rPr>
      <w:rFonts w:ascii="Tahoma" w:hAnsi="Tahoma" w:eastAsia="宋体"/>
      <w:sz w:val="24"/>
    </w:rPr>
  </w:style>
  <w:style w:type="paragraph" w:styleId="1217" w:customStyle="1">
    <w:name w:val="样式1"/>
    <w:basedOn w:val="1101"/>
    <w:uiPriority w:val="0"/>
    <w:qFormat/>
    <w:pPr>
      <w:jc w:val="left"/>
      <w:spacing w:before="0" w:after="0" w:line="240" w:lineRule="auto"/>
    </w:pPr>
    <w:rPr>
      <w:rFonts w:ascii="黑体" w:hAnsi="宋体" w:eastAsia="黑体" w:cs="黑体"/>
      <w:b w:val="0"/>
      <w:color w:val="000000"/>
      <w:sz w:val="21"/>
    </w:rPr>
  </w:style>
  <w:style w:type="paragraph" w:styleId="1218" w:customStyle="1">
    <w:name w:val="修订1"/>
    <w:uiPriority w:val="99"/>
    <w:unhideWhenUsed/>
    <w:qFormat/>
    <w:rPr>
      <w:rFonts w:hint="default" w:ascii="Times New Roman" w:hAnsi="Times New Roman" w:eastAsia="楷体_GB2312" w:cs="Times New Roman"/>
      <w:sz w:val="26"/>
      <w:lang w:val="en-US" w:eastAsia="zh-CN" w:bidi="ar-SA"/>
    </w:rPr>
  </w:style>
  <w:style w:type="paragraph" w:styleId="1219" w:customStyle="1">
    <w:name w:val="列出段落"/>
    <w:basedOn w:val="846"/>
    <w:uiPriority w:val="0"/>
    <w:qFormat/>
    <w:pPr>
      <w:ind w:firstLine="420"/>
    </w:pPr>
  </w:style>
  <w:style w:type="paragraph" w:styleId="1220" w:customStyle="1">
    <w:name w:val="样式 样式 宋体 + 首行缩进:  1 字符"/>
    <w:basedOn w:val="1221"/>
    <w:uiPriority w:val="0"/>
    <w:qFormat/>
    <w:pPr>
      <w:spacing w:line="240" w:lineRule="auto"/>
    </w:pPr>
  </w:style>
  <w:style w:type="paragraph" w:styleId="1221" w:customStyle="1">
    <w:name w:val="样式 宋体"/>
    <w:basedOn w:val="846"/>
    <w:uiPriority w:val="0"/>
    <w:qFormat/>
    <w:pPr>
      <w:ind w:firstLine="100"/>
      <w:spacing w:line="360" w:lineRule="auto"/>
    </w:pPr>
    <w:rPr>
      <w:rFonts w:ascii="宋体" w:hAnsi="宋体" w:eastAsia="宋体" w:cs="宋体"/>
      <w:sz w:val="21"/>
    </w:rPr>
  </w:style>
  <w:style w:type="paragraph" w:styleId="1222" w:customStyle="1">
    <w:name w:val="正文1"/>
    <w:basedOn w:val="846"/>
    <w:uiPriority w:val="0"/>
    <w:qFormat/>
    <w:pPr>
      <w:ind w:left="855" w:hanging="420"/>
      <w:spacing w:before="100" w:beforeAutospacing="1" w:after="100" w:afterAutospacing="1" w:line="360" w:lineRule="auto"/>
    </w:pPr>
    <w:rPr>
      <w:rFonts w:ascii="宋体" w:hAnsi="宋体" w:eastAsia="宋体" w:cs="宋体"/>
      <w:sz w:val="24"/>
      <w:szCs w:val="24"/>
    </w:rPr>
  </w:style>
  <w:style w:type="paragraph" w:styleId="1223" w:customStyle="1">
    <w:name w:val="正文 + 黑体"/>
    <w:basedOn w:val="846"/>
    <w:uiPriority w:val="0"/>
    <w:qFormat/>
    <w:pPr>
      <w:jc w:val="left"/>
    </w:pPr>
    <w:rPr>
      <w:rFonts w:ascii="黑体" w:hAnsi="宋体" w:eastAsia="黑体" w:cs="TimesNewRomanPSMT"/>
      <w:sz w:val="24"/>
      <w:szCs w:val="24"/>
    </w:rPr>
  </w:style>
  <w:style w:type="paragraph" w:styleId="1224" w:customStyle="1">
    <w:name w:val="1"/>
    <w:basedOn w:val="846"/>
    <w:uiPriority w:val="0"/>
    <w:qFormat/>
    <w:rPr>
      <w:rFonts w:eastAsia="宋体"/>
      <w:sz w:val="21"/>
      <w:szCs w:val="24"/>
    </w:rPr>
  </w:style>
  <w:style w:type="paragraph" w:styleId="1225" w:customStyle="1">
    <w:name w:val="[基本段落]"/>
    <w:basedOn w:val="846"/>
    <w:uiPriority w:val="99"/>
    <w:qFormat/>
    <w:pPr>
      <w:jc w:val="left"/>
      <w:spacing w:line="288" w:lineRule="auto"/>
    </w:pPr>
    <w:rPr>
      <w:rFonts w:ascii="Myriad Roman" w:hAnsi="Myriad Roman" w:cs="Myriad Roman"/>
      <w:color w:val="000000"/>
      <w:sz w:val="24"/>
    </w:rPr>
  </w:style>
  <w:style w:type="paragraph" w:styleId="1226" w:customStyle="1">
    <w:name w:val="纯文本4"/>
    <w:basedOn w:val="846"/>
    <w:uiPriority w:val="0"/>
    <w:qFormat/>
    <w:rPr>
      <w:rFonts w:ascii="宋体" w:hAnsi="Courier New" w:eastAsia="宋体"/>
      <w:sz w:val="28"/>
      <w:szCs w:val="24"/>
    </w:rPr>
  </w:style>
  <w:style w:type="paragraph" w:styleId="1227" w:customStyle="1">
    <w:name w:val="Address"/>
    <w:basedOn w:val="846"/>
    <w:uiPriority w:val="0"/>
    <w:qFormat/>
    <w:pPr>
      <w:jc w:val="left"/>
      <w:spacing w:line="249" w:lineRule="auto"/>
      <w:widowControl/>
    </w:pPr>
    <w:rPr>
      <w:rFonts w:ascii="Centaur" w:hAnsi="Centaur"/>
      <w:sz w:val="20"/>
      <w:lang w:eastAsia="en-US"/>
    </w:rPr>
  </w:style>
  <w:style w:type="paragraph" w:styleId="1228" w:customStyle="1">
    <w:name w:val="金安桥正文"/>
    <w:basedOn w:val="928"/>
    <w:uiPriority w:val="0"/>
    <w:qFormat/>
    <w:pPr>
      <w:ind w:firstLine="200"/>
      <w:jc w:val="left"/>
      <w:spacing w:line="300" w:lineRule="auto"/>
    </w:pPr>
    <w:rPr>
      <w:rFonts w:ascii="Times New Roman"/>
      <w:sz w:val="24"/>
    </w:rPr>
  </w:style>
  <w:style w:type="paragraph" w:styleId="1229" w:customStyle="1">
    <w:name w:val="普通正文"/>
    <w:basedOn w:val="846"/>
    <w:uiPriority w:val="0"/>
    <w:qFormat/>
    <w:pPr>
      <w:ind w:firstLine="480"/>
      <w:jc w:val="left"/>
      <w:spacing w:before="120" w:after="120" w:line="360" w:lineRule="auto"/>
    </w:pPr>
    <w:rPr>
      <w:rFonts w:ascii="Arial" w:hAnsi="Arial"/>
      <w:sz w:val="24"/>
    </w:rPr>
  </w:style>
  <w:style w:type="paragraph" w:styleId="1230" w:customStyle="1">
    <w:name w:val="纯文本11"/>
    <w:basedOn w:val="846"/>
    <w:uiPriority w:val="99"/>
    <w:qFormat/>
    <w:rPr>
      <w:rFonts w:ascii="宋体" w:hAnsi="Courier New"/>
    </w:rPr>
  </w:style>
  <w:style w:type="paragraph" w:styleId="1231" w:customStyle="1">
    <w:name w:val="WPS Plain"/>
    <w:uiPriority w:val="0"/>
    <w:qFormat/>
    <w:rPr>
      <w:rFonts w:hint="default" w:ascii="Times New Roman" w:hAnsi="Times New Roman" w:eastAsia="宋体" w:cs="Times New Roman"/>
      <w:lang w:val="en-US" w:eastAsia="zh-CN" w:bidi="ar-SA"/>
    </w:rPr>
  </w:style>
  <w:style w:type="paragraph" w:styleId="1232" w:customStyle="1">
    <w:name w:val="p0"/>
    <w:basedOn w:val="846"/>
    <w:uiPriority w:val="0"/>
    <w:qFormat/>
    <w:pPr>
      <w:widowControl/>
    </w:pPr>
    <w:rPr>
      <w:rFonts w:ascii="黑体" w:hAnsi="黑体"/>
      <w:szCs w:val="21"/>
    </w:rPr>
  </w:style>
  <w:style w:type="paragraph" w:styleId="1233" w:customStyle="1">
    <w:name w:val="首行缩进"/>
    <w:basedOn w:val="846"/>
    <w:uiPriority w:val="0"/>
    <w:qFormat/>
    <w:pPr>
      <w:ind w:firstLine="480"/>
      <w:spacing w:line="360" w:lineRule="auto"/>
    </w:pPr>
    <w:rPr>
      <w:rFonts w:hAnsi="宋体" w:eastAsia="宋体" w:cs="宋体"/>
      <w:sz w:val="24"/>
      <w:szCs w:val="24"/>
    </w:rPr>
  </w:style>
  <w:style w:type="paragraph" w:styleId="1234" w:customStyle="1">
    <w:name w:val="Char1"/>
    <w:basedOn w:val="846"/>
    <w:uiPriority w:val="0"/>
    <w:qFormat/>
    <w:pPr>
      <w:tabs>
        <w:tab w:val="left" w:pos="360" w:leader="none"/>
      </w:tabs>
    </w:pPr>
    <w:rPr>
      <w:rFonts w:eastAsia="宋体"/>
      <w:sz w:val="24"/>
      <w:szCs w:val="24"/>
    </w:rPr>
  </w:style>
  <w:style w:type="paragraph" w:styleId="1235" w:customStyle="1">
    <w:name w:val="z-窗体顶端2"/>
    <w:basedOn w:val="846"/>
    <w:next w:val="846"/>
    <w:uiPriority w:val="0"/>
    <w:unhideWhenUsed/>
    <w:qFormat/>
    <w:pPr>
      <w:jc w:val="center"/>
      <w:pBdr>
        <w:bottom w:val="single" w:color="000000" w:sz="6" w:space="1"/>
      </w:pBdr>
    </w:pPr>
    <w:rPr>
      <w:rFonts w:ascii="Arial" w:hAnsi="Arial" w:eastAsia="宋体" w:cs="Arial"/>
      <w:vanish/>
      <w:sz w:val="16"/>
      <w:szCs w:val="16"/>
    </w:rPr>
  </w:style>
  <w:style w:type="paragraph" w:styleId="1236" w:customStyle="1">
    <w:name w:val="样式 标题 3 + (中文) 黑体 小四 非加粗 段前: 7.8 磅 段后: 0 磅 行距: 固定值 20 磅"/>
    <w:basedOn w:val="1100"/>
    <w:next w:val="846"/>
    <w:uiPriority w:val="0"/>
    <w:qFormat/>
    <w:pPr>
      <w:spacing w:before="0" w:after="0" w:line="400" w:lineRule="exact"/>
    </w:pPr>
    <w:rPr>
      <w:rFonts w:eastAsia="宋体"/>
      <w:sz w:val="24"/>
      <w:szCs w:val="20"/>
    </w:rPr>
  </w:style>
  <w:style w:type="paragraph" w:styleId="1237" w:customStyle="1">
    <w:name w:val="公文正文"/>
    <w:uiPriority w:val="0"/>
    <w:qFormat/>
    <w:pPr>
      <w:ind w:firstLine="629"/>
      <w:jc w:val="both"/>
      <w:spacing w:line="360" w:lineRule="auto"/>
      <w:widowControl w:val="off"/>
    </w:pPr>
    <w:rPr>
      <w:rFonts w:hint="default" w:ascii="仿宋_GB2312" w:hAnsi="Calisto MT" w:eastAsia="仿宋_GB2312" w:cs="Times New Roman"/>
      <w:color w:val="000000"/>
      <w:sz w:val="32"/>
      <w:lang w:val="en-US" w:eastAsia="zh-CN" w:bidi="ar-SA"/>
    </w:rPr>
  </w:style>
  <w:style w:type="paragraph" w:styleId="1238">
    <w:name w:val="No Spacing"/>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9" w:customStyle="1">
    <w:name w:val="Char Char Char Char Char Char Char Char Char Char"/>
    <w:basedOn w:val="846"/>
    <w:uiPriority w:val="0"/>
    <w:qFormat/>
    <w:pPr>
      <w:ind w:hanging="425"/>
      <w:keepNext/>
      <w:spacing w:before="80" w:after="80"/>
      <w:widowControl/>
      <w:tabs>
        <w:tab w:val="left" w:pos="425" w:leader="none"/>
      </w:tabs>
    </w:pPr>
    <w:rPr>
      <w:rFonts w:eastAsia="宋体"/>
      <w:sz w:val="20"/>
    </w:rPr>
  </w:style>
  <w:style w:type="paragraph" w:styleId="1240" w:customStyle="1">
    <w:name w:val="Style1"/>
    <w:basedOn w:val="846"/>
    <w:uiPriority w:val="0"/>
    <w:qFormat/>
    <w:pPr>
      <w:spacing w:after="120"/>
      <w:widowControl/>
      <w:tabs>
        <w:tab w:val="left" w:pos="-720" w:leader="none"/>
      </w:tabs>
    </w:pPr>
    <w:rPr>
      <w:spacing w:val="-3"/>
      <w:sz w:val="24"/>
      <w:lang w:val="en-AU" w:eastAsia="en-US"/>
    </w:rPr>
  </w:style>
  <w:style w:type="paragraph" w:styleId="1241" w:customStyle="1">
    <w:name w:val="样式2"/>
    <w:basedOn w:val="846"/>
    <w:next w:val="1102"/>
    <w:uiPriority w:val="0"/>
    <w:qFormat/>
    <w:pPr>
      <w:jc w:val="center"/>
    </w:pPr>
    <w:rPr>
      <w:rFonts w:ascii="宋体" w:hAnsi="宋体" w:eastAsia="宋体" w:cs="Arial"/>
      <w:b/>
      <w:color w:val="000000"/>
      <w:sz w:val="21"/>
      <w:szCs w:val="21"/>
    </w:rPr>
  </w:style>
  <w:style w:type="paragraph" w:styleId="1242" w:customStyle="1">
    <w:name w:val="纯文本3"/>
    <w:basedOn w:val="846"/>
    <w:uiPriority w:val="0"/>
    <w:qFormat/>
    <w:rPr>
      <w:rFonts w:hint="eastAsia" w:ascii="宋体" w:hAnsi="Courier New"/>
      <w:sz w:val="28"/>
    </w:rPr>
  </w:style>
  <w:style w:type="paragraph" w:styleId="1243" w:customStyle="1">
    <w:name w:val="Table Paragraph"/>
    <w:basedOn w:val="846"/>
    <w:uiPriority w:val="1"/>
    <w:qFormat/>
  </w:style>
  <w:style w:type="table" w:styleId="1244" w:customStyle="1">
    <w:name w:val="Table Normal"/>
    <w:uiPriority w:val="2"/>
    <w:unhideWhenUsed/>
    <w:qFormat/>
    <w:tblPr>
      <w:tblCellMar>
        <w:left w:w="0" w:type="dxa"/>
        <w:top w:w="0" w:type="dxa"/>
        <w:right w:w="0" w:type="dxa"/>
        <w:bottom w:w="0" w:type="dxa"/>
      </w:tblCellMar>
    </w:tblPr>
  </w:style>
  <w:style w:type="paragraph" w:styleId="1245" w:customStyle="1">
    <w:name w:val="纯文本111"/>
    <w:basedOn w:val="846"/>
    <w:uiPriority w:val="0"/>
    <w:qFormat/>
    <w:rPr>
      <w:rFonts w:ascii="宋体" w:hAnsi="Courier New"/>
    </w:rPr>
  </w:style>
  <w:style w:type="character" w:styleId="1246" w:customStyle="1">
    <w:name w:val="纯文本 字符"/>
    <w:basedOn w:val="856"/>
    <w:link w:val="869"/>
    <w:uiPriority w:val="0"/>
    <w:qFormat/>
    <w:rPr>
      <w:rFonts w:hint="eastAsia" w:ascii="宋体" w:hAnsi="Courier New" w:eastAsia="宋体" w:cs="Courier New"/>
      <w:sz w:val="26"/>
    </w:rPr>
  </w:style>
  <w:style w:type="character" w:styleId="1247" w:customStyle="1">
    <w:name w:val="未处理的提及1"/>
    <w:basedOn w:val="856"/>
    <w:uiPriority w:val="99"/>
    <w:semiHidden/>
    <w:unhideWhenUsed/>
    <w:qFormat/>
    <w:rPr>
      <w:color w:val="605e5c"/>
      <w:shd w:val="clear" w:color="auto" w:fill="e1dfdd"/>
    </w:rPr>
  </w:style>
  <w:style w:type="character" w:styleId="1248" w:customStyle="1">
    <w:name w:val="未处理的提及2"/>
    <w:basedOn w:val="856"/>
    <w:uiPriority w:val="99"/>
    <w:semiHidden/>
    <w:unhideWhenUsed/>
    <w:qFormat/>
    <w:rPr>
      <w:color w:val="605e5c"/>
      <w:shd w:val="clear" w:color="auto" w:fill="e1dfdd"/>
    </w:rPr>
  </w:style>
  <w:style w:type="character" w:styleId="1249" w:customStyle="1">
    <w:name w:val="font41"/>
    <w:basedOn w:val="856"/>
    <w:uiPriority w:val="0"/>
    <w:qFormat/>
    <w:rPr>
      <w:rFonts w:ascii="黑体" w:hAnsi="宋体" w:eastAsia="黑体" w:cs="黑体"/>
      <w:color w:val="000000"/>
      <w:sz w:val="18"/>
      <w:szCs w:val="18"/>
      <w:u w:val="none"/>
    </w:rPr>
  </w:style>
  <w:style w:type="character" w:styleId="1250" w:customStyle="1">
    <w:name w:val="font31"/>
    <w:basedOn w:val="856"/>
    <w:uiPriority w:val="0"/>
    <w:qFormat/>
    <w:rPr>
      <w:rFonts w:ascii="方正仿宋_GBK" w:hAnsi="方正仿宋_GBK" w:eastAsia="方正仿宋_GBK" w:cs="方正仿宋_GBK"/>
      <w:color w:val="000000"/>
      <w:sz w:val="18"/>
      <w:szCs w:val="18"/>
      <w:u w:val="none"/>
    </w:rPr>
  </w:style>
  <w:style w:type="paragraph" w:styleId="1251" w:customStyle="1">
    <w:name w:val="Table Text"/>
    <w:basedOn w:val="846"/>
    <w:uiPriority w:val="0"/>
    <w:semiHidden/>
    <w:qFormat/>
    <w:rPr>
      <w:rFonts w:ascii="宋体" w:hAnsi="宋体" w:eastAsia="宋体" w:cs="宋体"/>
      <w:sz w:val="20"/>
      <w:lang w:eastAsia="en-US"/>
    </w:rPr>
  </w:style>
  <w:style w:type="character" w:styleId="1252" w:customStyle="1">
    <w:name w:val="正文缩进 字符"/>
    <w:link w:val="860"/>
    <w:uiPriority w:val="0"/>
    <w:qFormat/>
    <w:rPr>
      <w:rFonts w:eastAsia="楷体_GB2312"/>
      <w:sz w:val="24"/>
    </w:rPr>
  </w:style>
  <w:style w:type="paragraph" w:styleId="1253" w:customStyle="1">
    <w:name w:val="正文(其它)"/>
    <w:basedOn w:val="846"/>
    <w:uiPriority w:val="0"/>
    <w:qFormat/>
    <w:pPr>
      <w:jc w:val="center"/>
      <w:spacing w:line="312" w:lineRule="auto"/>
    </w:pPr>
    <w:rPr>
      <w:rFonts w:ascii="黑体" w:eastAsia="黑体"/>
      <w:sz w:val="32"/>
      <w:szCs w:val="32"/>
    </w:rPr>
  </w:style>
  <w:style w:type="character" w:styleId="1254" w:customStyle="1">
    <w:name w:val="jj101"/>
    <w:uiPriority w:val="0"/>
    <w:qFormat/>
    <w:rPr>
      <w:sz w:val="20"/>
      <w:szCs w:val="20"/>
      <w:u w:val="none"/>
    </w:rPr>
  </w:style>
  <w:style w:type="character" w:styleId="1255" w:customStyle="1">
    <w:name w:val="apple-style-span"/>
    <w:basedOn w:val="856"/>
    <w:uiPriority w:val="0"/>
    <w:qFormat/>
  </w:style>
  <w:style w:type="paragraph" w:styleId="1256" w:customStyle="1">
    <w:name w:val="xl31"/>
    <w:basedOn w:val="846"/>
    <w:next w:val="889"/>
    <w:uiPriority w:val="0"/>
    <w:qFormat/>
    <w:pPr>
      <w:ind w:firstLine="3584"/>
      <w:spacing w:before="280" w:after="280"/>
      <w:widowControl/>
    </w:pPr>
  </w:style>
  <w:style w:type="paragraph" w:styleId="1257" w:customStyle="1">
    <w:name w:val="样式 小四 段前: 5 磅 段后: 5 磅 首行缩进:  2 字符"/>
    <w:basedOn w:val="846"/>
    <w:uiPriority w:val="0"/>
    <w:qFormat/>
    <w:pPr>
      <w:spacing w:line="360" w:lineRule="auto"/>
    </w:pPr>
    <w:rPr>
      <w:rFonts w:ascii="宋体" w:hAnsi="宋体"/>
      <w:szCs w:val="21"/>
    </w:rPr>
  </w:style>
  <w:style w:type="character" w:styleId="1258" w:customStyle="1">
    <w:name w:val="hover"/>
    <w:basedOn w:val="856"/>
    <w:uiPriority w:val="0"/>
    <w:qFormat/>
    <w:rPr>
      <w:color w:val="2590eb"/>
      <w:shd w:val="clear" w:color="auto" w:fill="e9f4fd"/>
    </w:rPr>
  </w:style>
  <w:style w:type="character" w:styleId="1259" w:customStyle="1">
    <w:name w:val="hover1"/>
    <w:basedOn w:val="856"/>
    <w:uiPriority w:val="0"/>
    <w:qFormat/>
  </w:style>
  <w:style w:type="character" w:styleId="1260" w:customStyle="1">
    <w:name w:val="hover2"/>
    <w:basedOn w:val="856"/>
    <w:uiPriority w:val="0"/>
    <w:qFormat/>
    <w:rPr>
      <w:color w:val="2590eb"/>
    </w:rPr>
  </w:style>
  <w:style w:type="character" w:styleId="1261" w:customStyle="1">
    <w:name w:val="hover3"/>
    <w:basedOn w:val="856"/>
    <w:uiPriority w:val="0"/>
    <w:qFormat/>
    <w:rPr>
      <w:color w:val="2590eb"/>
    </w:rPr>
  </w:style>
  <w:style w:type="paragraph" w:styleId="1262" w:customStyle="1">
    <w:name w:val="注释标题1"/>
    <w:basedOn w:val="846"/>
    <w:next w:val="846"/>
    <w:uiPriority w:val="0"/>
    <w:qFormat/>
    <w:pPr>
      <w:ind w:firstLine="480"/>
      <w:jc w:val="center"/>
      <w:spacing w:line="360" w:lineRule="auto"/>
    </w:pPr>
    <w:rPr>
      <w:rFonts w:eastAsia="宋体"/>
      <w:sz w:val="21"/>
      <w:szCs w:val="24"/>
      <w:lang w:val="zh-CN"/>
    </w:rPr>
  </w:style>
  <w:style w:type="paragraph" w:styleId="1263" w:customStyle="1">
    <w:name w:val="列表段落1"/>
    <w:basedOn w:val="846"/>
    <w:uiPriority w:val="34"/>
    <w:qFormat/>
    <w:pPr>
      <w:ind w:firstLine="420"/>
    </w:pPr>
    <w:rPr>
      <w:rFonts w:eastAsia="宋体"/>
      <w:sz w:val="21"/>
      <w:szCs w:val="24"/>
    </w:rPr>
  </w:style>
  <w:style w:type="character" w:styleId="1264" w:customStyle="1">
    <w:name w:val="明显强调1"/>
    <w:basedOn w:val="856"/>
    <w:uiPriority w:val="21"/>
    <w:qFormat/>
    <w:rPr>
      <w:i/>
      <w:iCs/>
      <w:color w:val="0f4761"/>
    </w:rPr>
  </w:style>
  <w:style w:type="character" w:styleId="1265" w:customStyle="1">
    <w:name w:val="明显参考1"/>
    <w:basedOn w:val="856"/>
    <w:uiPriority w:val="32"/>
    <w:qFormat/>
    <w:rPr>
      <w:b/>
      <w:bCs/>
      <w:smallCaps/>
      <w:color w:val="0f4761"/>
      <w:spacing w:val="5"/>
    </w:rPr>
  </w:style>
  <w:style w:type="table" w:styleId="1266" w:customStyle="1">
    <w:name w:val="网格型2"/>
    <w:basedOn w:val="857"/>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67" w:customStyle="1">
    <w:name w:val="网格型11"/>
    <w:basedOn w:val="857"/>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68" w:customStyle="1">
    <w:name w:val="msonormal"/>
    <w:basedOn w:val="846"/>
    <w:uiPriority w:val="0"/>
    <w:qFormat/>
    <w:pPr>
      <w:jc w:val="left"/>
      <w:spacing w:before="100" w:beforeAutospacing="1" w:after="100" w:afterAutospacing="1"/>
      <w:widowControl/>
    </w:pPr>
    <w:rPr>
      <w:rFonts w:ascii="宋体" w:hAnsi="宋体" w:eastAsia="宋体" w:cs="宋体"/>
      <w:sz w:val="24"/>
      <w:szCs w:val="24"/>
    </w:rPr>
  </w:style>
  <w:style w:type="paragraph" w:styleId="1269" w:customStyle="1">
    <w:name w:val="font0"/>
    <w:basedOn w:val="846"/>
    <w:uiPriority w:val="0"/>
    <w:qFormat/>
    <w:pPr>
      <w:jc w:val="left"/>
      <w:spacing w:before="100" w:beforeAutospacing="1" w:after="100" w:afterAutospacing="1"/>
      <w:widowControl/>
    </w:pPr>
    <w:rPr>
      <w:rFonts w:ascii="宋体" w:hAnsi="宋体" w:eastAsia="宋体" w:cs="宋体"/>
      <w:sz w:val="24"/>
      <w:szCs w:val="24"/>
    </w:rPr>
  </w:style>
  <w:style w:type="paragraph" w:styleId="1270" w:customStyle="1">
    <w:name w:val="font5"/>
    <w:basedOn w:val="846"/>
    <w:uiPriority w:val="0"/>
    <w:qFormat/>
    <w:pPr>
      <w:jc w:val="left"/>
      <w:spacing w:before="100" w:beforeAutospacing="1" w:after="100" w:afterAutospacing="1"/>
      <w:widowControl/>
    </w:pPr>
    <w:rPr>
      <w:rFonts w:ascii="宋体" w:hAnsi="宋体" w:eastAsia="宋体" w:cs="宋体"/>
      <w:sz w:val="18"/>
      <w:szCs w:val="18"/>
    </w:rPr>
  </w:style>
  <w:style w:type="paragraph" w:styleId="1271" w:customStyle="1">
    <w:name w:val="font6"/>
    <w:basedOn w:val="846"/>
    <w:uiPriority w:val="0"/>
    <w:qFormat/>
    <w:pPr>
      <w:jc w:val="left"/>
      <w:spacing w:before="100" w:beforeAutospacing="1" w:after="100" w:afterAutospacing="1"/>
      <w:widowControl/>
    </w:pPr>
    <w:rPr>
      <w:rFonts w:ascii="宋体" w:hAnsi="宋体" w:eastAsia="宋体" w:cs="宋体"/>
      <w:b/>
      <w:bCs/>
      <w:sz w:val="24"/>
      <w:szCs w:val="24"/>
    </w:rPr>
  </w:style>
  <w:style w:type="paragraph" w:styleId="1272" w:customStyle="1">
    <w:name w:val="font7"/>
    <w:basedOn w:val="846"/>
    <w:uiPriority w:val="0"/>
    <w:qFormat/>
    <w:pPr>
      <w:jc w:val="left"/>
      <w:spacing w:before="100" w:beforeAutospacing="1" w:after="100" w:afterAutospacing="1"/>
      <w:widowControl/>
    </w:pPr>
    <w:rPr>
      <w:rFonts w:ascii="宋体" w:hAnsi="宋体" w:eastAsia="宋体" w:cs="宋体"/>
      <w:b/>
      <w:bCs/>
      <w:sz w:val="24"/>
      <w:szCs w:val="24"/>
      <w:u w:val="single"/>
    </w:rPr>
  </w:style>
  <w:style w:type="paragraph" w:styleId="1273" w:customStyle="1">
    <w:name w:val="font8"/>
    <w:basedOn w:val="846"/>
    <w:uiPriority w:val="0"/>
    <w:qFormat/>
    <w:pPr>
      <w:jc w:val="left"/>
      <w:spacing w:before="100" w:beforeAutospacing="1" w:after="100" w:afterAutospacing="1"/>
      <w:widowControl/>
    </w:pPr>
    <w:rPr>
      <w:rFonts w:ascii="宋体" w:hAnsi="宋体" w:eastAsia="宋体" w:cs="宋体"/>
      <w:sz w:val="24"/>
      <w:szCs w:val="24"/>
    </w:rPr>
  </w:style>
  <w:style w:type="paragraph" w:styleId="1274" w:customStyle="1">
    <w:name w:val="font9"/>
    <w:basedOn w:val="846"/>
    <w:uiPriority w:val="0"/>
    <w:qFormat/>
    <w:pPr>
      <w:jc w:val="left"/>
      <w:spacing w:before="100" w:beforeAutospacing="1" w:after="100" w:afterAutospacing="1"/>
      <w:widowControl/>
    </w:pPr>
    <w:rPr>
      <w:rFonts w:ascii="宋体" w:hAnsi="宋体" w:eastAsia="宋体" w:cs="宋体"/>
      <w:color w:val="ff0000"/>
      <w:sz w:val="24"/>
      <w:szCs w:val="24"/>
    </w:rPr>
  </w:style>
  <w:style w:type="paragraph" w:styleId="1275" w:customStyle="1">
    <w:name w:val="font10"/>
    <w:basedOn w:val="846"/>
    <w:uiPriority w:val="0"/>
    <w:qFormat/>
    <w:pPr>
      <w:jc w:val="left"/>
      <w:spacing w:before="100" w:beforeAutospacing="1" w:after="100" w:afterAutospacing="1"/>
      <w:widowControl/>
    </w:pPr>
    <w:rPr>
      <w:rFonts w:ascii="宋体" w:hAnsi="宋体" w:eastAsia="宋体" w:cs="宋体"/>
      <w:b/>
      <w:bCs/>
      <w:color w:val="ff0000"/>
      <w:sz w:val="24"/>
      <w:szCs w:val="24"/>
      <w:u w:val="single"/>
    </w:rPr>
  </w:style>
  <w:style w:type="paragraph" w:styleId="1276" w:customStyle="1">
    <w:name w:val="xl65"/>
    <w:basedOn w:val="84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77" w:customStyle="1">
    <w:name w:val="xl66"/>
    <w:basedOn w:val="84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78" w:customStyle="1">
    <w:name w:val="xl67"/>
    <w:basedOn w:val="8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79" w:customStyle="1">
    <w:name w:val="xl68"/>
    <w:basedOn w:val="8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80" w:customStyle="1">
    <w:name w:val="xl69"/>
    <w:basedOn w:val="84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281" w:customStyle="1">
    <w:name w:val="xl70"/>
    <w:basedOn w:val="84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82" w:customStyle="1">
    <w:name w:val="xl71"/>
    <w:basedOn w:val="84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283" w:customStyle="1">
    <w:name w:val="xl72"/>
    <w:basedOn w:val="8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84" w:customStyle="1">
    <w:name w:val="xl73"/>
    <w:basedOn w:val="8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85" w:customStyle="1">
    <w:name w:val="xl74"/>
    <w:basedOn w:val="8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286" w:customStyle="1">
    <w:name w:val="xl75"/>
    <w:basedOn w:val="846"/>
    <w:uiPriority w:val="0"/>
    <w:qFormat/>
    <w:pPr>
      <w:jc w:val="center"/>
      <w:spacing w:before="100" w:beforeAutospacing="1" w:after="100" w:afterAutospacing="1"/>
      <w:shd w:val="clear" w:color="ffffcc"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87" w:customStyle="1">
    <w:name w:val="xl76"/>
    <w:basedOn w:val="8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1288" w:customStyle="1">
    <w:name w:val="xl77"/>
    <w:basedOn w:val="8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89" w:customStyle="1">
    <w:name w:val="xl78"/>
    <w:basedOn w:val="8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90" w:customStyle="1">
    <w:name w:val="xl79"/>
    <w:basedOn w:val="84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291" w:customStyle="1">
    <w:name w:val="xl80"/>
    <w:basedOn w:val="84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92" w:customStyle="1">
    <w:name w:val="xl81"/>
    <w:basedOn w:val="8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宋体"/>
      <w:sz w:val="21"/>
      <w:szCs w:val="21"/>
    </w:rPr>
  </w:style>
  <w:style w:type="character" w:styleId="1293" w:customStyle="1">
    <w:name w:val="正文文本缩进 字符"/>
    <w:basedOn w:val="856"/>
    <w:link w:val="865"/>
    <w:uiPriority w:val="0"/>
    <w:qFormat/>
    <w:rPr>
      <w:rFonts w:ascii="楷体_GB2312" w:eastAsia="楷体_GB2312" w:hAnsiTheme="minorHAnsi" w:cstheme="minorBidi"/>
      <w:sz w:val="32"/>
      <w:szCs w:val="22"/>
    </w:rPr>
  </w:style>
  <w:style w:type="paragraph" w:styleId="1294" w:customStyle="1">
    <w:name w:val="acbfdd8b-e11b-4d36-88ff-6049b138f862"/>
    <w:basedOn w:val="846"/>
    <w:link w:val="1295"/>
    <w:uiPriority w:val="0"/>
    <w:qFormat/>
    <w:pPr>
      <w:jc w:val="left"/>
      <w:spacing w:line="288" w:lineRule="auto"/>
    </w:pPr>
    <w:rPr>
      <w:rFonts w:ascii="微软雅黑" w:hAnsi="微软雅黑" w:eastAsia="微软雅黑"/>
      <w:color w:val="000000"/>
      <w:sz w:val="22"/>
      <w:szCs w:val="28"/>
    </w:rPr>
  </w:style>
  <w:style w:type="character" w:styleId="1295" w:customStyle="1">
    <w:name w:val="acbfdd8b-e11b-4d36-88ff-6049b138f862 字符"/>
    <w:basedOn w:val="856"/>
    <w:link w:val="1294"/>
    <w:uiPriority w:val="0"/>
    <w:qFormat/>
    <w:rPr>
      <w:rFonts w:ascii="微软雅黑" w:hAnsi="微软雅黑" w:eastAsia="微软雅黑"/>
      <w:color w:val="000000"/>
      <w:sz w:val="22"/>
      <w:szCs w:val="28"/>
    </w:rPr>
  </w:style>
  <w:style w:type="character" w:styleId="1296" w:customStyle="1">
    <w:name w:val="明显强调2"/>
    <w:basedOn w:val="856"/>
    <w:uiPriority w:val="21"/>
    <w:qFormat/>
    <w:rPr>
      <w:i/>
      <w:iCs/>
      <w:color w:val="4f81bd" w:themeColor="accent1"/>
      <w14:textFill>
        <w14:solidFill>
          <w14:schemeClr w14:val="accent1"/>
        </w14:solidFill>
      </w14:textFill>
    </w:rPr>
  </w:style>
  <w:style w:type="character" w:styleId="1297" w:customStyle="1">
    <w:name w:val="明显参考2"/>
    <w:basedOn w:val="856"/>
    <w:uiPriority w:val="32"/>
    <w:qFormat/>
    <w:rPr>
      <w:b/>
      <w:bCs/>
      <w:smallCaps/>
      <w:color w:val="4f81bd" w:themeColor="accent1"/>
      <w:spacing w:val="5"/>
      <w14:textFill>
        <w14:solidFill>
          <w14:schemeClr w14:val="accent1"/>
        </w14:solidFill>
      </w14:textFill>
    </w:rPr>
  </w:style>
  <w:style w:type="paragraph" w:styleId="1298" w:customStyle="1">
    <w:name w:val="null3"/>
    <w:uiPriority w:val="0"/>
    <w:qFormat/>
    <w:rPr>
      <w:rFonts w:hint="default" w:asciiTheme="minorHAnsi" w:hAnsiTheme="minorHAnsi" w:eastAsiaTheme="minorEastAsia" w:cstheme="minorBidi"/>
      <w:lang w:val="en-US" w:eastAsia="zh-Hans" w:bidi="ar-SA"/>
    </w:rPr>
  </w:style>
  <w:style w:type="paragraph" w:styleId="1299" w:customStyle="1">
    <w:name w:val="p16"/>
    <w:basedOn w:val="846"/>
    <w:uiPriority w:val="0"/>
    <w:qFormat/>
    <w:pPr>
      <w:jc w:val="left"/>
      <w:widowControl/>
    </w:pPr>
    <w:rPr>
      <w:sz w:val="24"/>
      <w:szCs w:val="24"/>
    </w:rPr>
  </w:style>
  <w:style w:type="character" w:styleId="1300" w:customStyle="1">
    <w:name w:val="强调1"/>
    <w:basedOn w:val="1301"/>
    <w:link w:val="846"/>
    <w:uiPriority w:val="20"/>
    <w:qFormat/>
    <w:rPr>
      <w:rFonts w:ascii="Times New Roman" w:hAnsi="Times New Roman" w:eastAsia="楷体_GB2312" w:cs="Times New Roman"/>
      <w:sz w:val="26"/>
      <w:lang w:val="en-US" w:eastAsia="zh-CN" w:bidi="ar-SA"/>
    </w:rPr>
  </w:style>
  <w:style w:type="character" w:styleId="1301" w:customStyle="1">
    <w:name w:val="默认段落字体11"/>
    <w:link w:val="846"/>
    <w:uiPriority w:val="0"/>
    <w:semiHidden/>
    <w:qFormat/>
  </w:style>
  <w:style w:type="paragraph" w:styleId="1302" w:customStyle="1">
    <w:name w:val="彩色列表 - 着色 11"/>
    <w:basedOn w:val="846"/>
    <w:uiPriority w:val="0"/>
    <w:qFormat/>
    <w:pPr>
      <w:ind w:firstLine="420"/>
    </w:pPr>
    <w:rPr>
      <w:sz w:val="20"/>
    </w:rPr>
  </w:style>
  <w:style w:type="paragraph" w:styleId="1303" w:customStyle="1">
    <w:name w:val="页眉11"/>
    <w:basedOn w:val="846"/>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1304" w:customStyle="1">
    <w:name w:val="索引 41"/>
    <w:basedOn w:val="846"/>
    <w:next w:val="846"/>
    <w:uiPriority w:val="0"/>
    <w:semiHidden/>
    <w:qFormat/>
    <w:pPr>
      <w:ind w:left="840" w:hanging="210"/>
      <w:jc w:val="left"/>
    </w:pPr>
    <w:rPr>
      <w:rFonts w:ascii="Times New Roman" w:hAnsi="Times New Roman"/>
      <w:sz w:val="20"/>
      <w:szCs w:val="20"/>
    </w:rPr>
  </w:style>
  <w:style w:type="paragraph" w:styleId="1305" w:customStyle="1">
    <w:name w:val="引文目录标题1"/>
    <w:basedOn w:val="846"/>
    <w:next w:val="846"/>
    <w:uiPriority w:val="0"/>
    <w:unhideWhenUsed/>
    <w:qFormat/>
    <w:pPr>
      <w:spacing w:before="120"/>
    </w:pPr>
    <w:rPr>
      <w:rFonts w:ascii="Arial" w:hAnsi="Arial" w:cs="Arial"/>
    </w:rPr>
  </w:style>
  <w:style w:type="character" w:styleId="1306" w:customStyle="1">
    <w:name w:val="fontstyle01"/>
    <w:basedOn w:val="856"/>
    <w:uiPriority w:val="0"/>
    <w:qFormat/>
    <w:rPr>
      <w:rFonts w:ascii="宋体" w:hAnsi="宋体" w:eastAsia="宋体" w:cs="宋体"/>
      <w:color w:val="000000"/>
      <w:sz w:val="22"/>
      <w:szCs w:val="22"/>
    </w:rPr>
  </w:style>
  <w:style w:type="numbering" w:styleId="13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996b446d-e4ce-47f2-ba01-ad43186b761f</errorID>
      <errorWord>：</errorWord>
      <group>L1_Format</group>
      <groupName>格式问题</groupName>
      <ability>L2_HalfPunc_CN</ability>
      <abilityName>全半角问题</abilityName>
      <candidateList>
        <item>:</item>
      </candidateList>
      <explain>文本全半角错误。</explain>
      <paraID>  63C94A</paraID>
      <start>80</start>
      <end>81</end>
      <status>modified</status>
      <modifiedWord>:</modifiedWord>
      <trackRevisions>false</trackRevisions>
    </reviewItem>
    <reviewItem>
      <errorID>6ffbe83c-f543-4680-ab04-f6698f318e06</errorID>
      <errorWord>：</errorWord>
      <group>L1_Format</group>
      <groupName>格式问题</groupName>
      <ability>L2_HalfPunc_CN</ability>
      <abilityName>全半角问题</abilityName>
      <candidateList>
        <item>:</item>
      </candidateList>
      <explain>文本全半角错误。</explain>
      <paraID>4CE087C5</paraID>
      <start>2</start>
      <end>3</end>
      <status>modified</status>
      <modifiedWord>:</modifiedWord>
      <trackRevisions>false</trackRevisions>
    </reviewItem>
    <reviewItem>
      <errorID>8ec2edb8-423c-4dc4-8e9c-9fb8b9042a24</errorID>
      <errorWord>：</errorWord>
      <group>L1_Format</group>
      <groupName>格式问题</groupName>
      <ability>L2_HalfPunc_CN</ability>
      <abilityName>全半角问题</abilityName>
      <candidateList>
        <item>:</item>
      </candidateList>
      <explain>文本全半角错误。</explain>
      <paraID>4CE087C5</paraID>
      <start>11</start>
      <end>12</end>
      <status>modified</status>
      <modifiedWord>:</modifiedWord>
      <trackRevisions>false</trackRevisions>
    </reviewItem>
    <reviewItem>
      <errorID>c14751e1-e0a2-4ce0-aaf8-72ab2cca5380</errorID>
      <errorWord>：</errorWord>
      <group>L1_Format</group>
      <groupName>格式问题</groupName>
      <ability>L2_HalfPunc_CN</ability>
      <abilityName>全半角问题</abilityName>
      <candidateList>
        <item>:</item>
      </candidateList>
      <explain>文本全半角错误。</explain>
      <paraID>4CE087C5</paraID>
      <start>20</start>
      <end>21</end>
      <status>modified</status>
      <modifiedWord>:</modifiedWord>
      <trackRevisions>false</trackRevisions>
    </reviewItem>
    <reviewItem>
      <errorID>3eea0c8e-c139-47e1-a795-6f6da7f56108</errorID>
      <errorWord>：</errorWord>
      <group>L1_Format</group>
      <groupName>格式问题</groupName>
      <ability>L2_HalfPunc_CN</ability>
      <abilityName>全半角问题</abilityName>
      <candidateList>
        <item>:</item>
      </candidateList>
      <explain>文本全半角错误。</explain>
      <paraID>7049D13C</paraID>
      <start>2</start>
      <end>3</end>
      <status>modified</status>
      <modifiedWord>:</modifiedWord>
      <trackRevisions>false</trackRevisions>
    </reviewItem>
    <reviewItem>
      <errorID>fb9157d4-b0ff-438f-8d74-67d0e4aba30d</errorID>
      <errorWord>：</errorWord>
      <group>L1_Format</group>
      <groupName>格式问题</groupName>
      <ability>L2_HalfPunc_CN</ability>
      <abilityName>全半角问题</abilityName>
      <candidateList>
        <item>:</item>
      </candidateList>
      <explain>文本全半角错误。</explain>
      <paraID>7049D13C</paraID>
      <start>11</start>
      <end>12</end>
      <status>modified</status>
      <modifiedWord>:</modifiedWord>
      <trackRevisions>false</trackRevisions>
    </reviewItem>
    <reviewItem>
      <errorID>36c71ad2-13fb-46ec-a6fa-dc38803045c0</errorID>
      <errorWord>：</errorWord>
      <group>L1_Format</group>
      <groupName>格式问题</groupName>
      <ability>L2_HalfPunc_CN</ability>
      <abilityName>全半角问题</abilityName>
      <candidateList>
        <item>:</item>
      </candidateList>
      <explain>文本全半角错误。</explain>
      <paraID>7049D13C</paraID>
      <start>20</start>
      <end>21</end>
      <status>modified</status>
      <modifiedWord>:</modifiedWord>
      <trackRevisions>false</trackRevisions>
    </reviewItem>
    <reviewItem>
      <errorID>175e0571-371c-479b-ba02-2dc376dccf2c</errorID>
      <errorWord>《</errorWord>
      <group>L1_Punc</group>
      <groupName>标点问题</groupName>
      <ability>L2_Punc_CN</ability>
      <abilityName>标点符号问题</abilityName>
      <candidateList/>
      <explain>同一形式括号套用。</explain>
      <paraID>232D7D41</paraID>
      <start>58</start>
      <end>59</end>
      <status>unmodified</status>
      <modifiedWord/>
      <trackRevisions>false</trackRevisions>
    </reviewItem>
    <reviewItem>
      <errorID>baa1bed0-be15-42bf-a101-641f7ace11e0</errorID>
      <errorWord>》</errorWord>
      <group>L1_Punc</group>
      <groupName>标点问题</groupName>
      <ability>L2_Punc_CN</ability>
      <abilityName>标点符号问题</abilityName>
      <candidateList/>
      <explain>同一形式括号套用。</explain>
      <paraID>232D7D41</paraID>
      <start>89</start>
      <end>90</end>
      <status>unmodified</status>
      <modifiedWord/>
      <trackRevisions>false</trackRevisions>
    </reviewItem>
    <reviewItem>
      <errorID>f31af2fa-7bc6-4937-8287-f95756ee7727</errorID>
      <errorWord>须</errorWord>
      <group>L1_Word</group>
      <groupName>字词问题</groupName>
      <ability>L2_Typo</ability>
      <abilityName>字词错误</abilityName>
      <candidateList>
        <item>需</item>
      </candidateList>
      <explain>存在发音相同字词的误用。</explain>
      <paraID>7A5F2C8D</paraID>
      <start>30</start>
      <end>31</end>
      <status>unmodified</status>
      <modifiedWord/>
      <trackRevisions>false</trackRevisions>
    </reviewItem>
    <reviewItem>
      <errorID>6f674410-112f-4f2c-af55-ed06cfe8d19b</errorID>
      <errorWord>：/</errorWord>
      <group>L1_Punc</group>
      <groupName>标点问题</groupName>
      <ability>L2_Punc_CN</ability>
      <abilityName>标点符号问题</abilityName>
      <candidateList>
        <item>：</item>
      </candidateList>
      <explain/>
      <paraID>38A686B9</paraID>
      <start>8</start>
      <end>10</end>
      <status>unmodified</status>
      <modifiedWord/>
      <trackRevisions>false</trackRevisions>
    </reviewItem>
    <reviewItem>
      <errorID>919bea49-54b3-4ff4-9b15-f2a94f55efac</errorID>
      <errorWord>：/</errorWord>
      <group>L1_Punc</group>
      <groupName>标点问题</groupName>
      <ability>L2_Punc_CN</ability>
      <abilityName>标点符号问题</abilityName>
      <candidateList>
        <item>：</item>
      </candidateList>
      <explain/>
      <paraID>616BD458</paraID>
      <start>12</start>
      <end>14</end>
      <status>unmodified</status>
      <modifiedWord/>
      <trackRevisions>false</trackRevisions>
    </reviewItem>
    <reviewItem>
      <errorID>572d420f-d9e0-49dd-a1cd-e03022f3414c</errorID>
      <errorWord>：/</errorWord>
      <group>L1_Punc</group>
      <groupName>标点问题</groupName>
      <ability>L2_Punc_CN</ability>
      <abilityName>标点符号问题</abilityName>
      <candidateList>
        <item>：</item>
      </candidateList>
      <explain/>
      <paraID>660C254A</paraID>
      <start>3</start>
      <end>5</end>
      <status>unmodified</status>
      <modifiedWord/>
      <trackRevisions>false</trackRevisions>
    </reviewItem>
    <reviewItem>
      <errorID>762ed0d4-52e2-4b85-90d6-cc420ca3a83c</errorID>
      <errorWord>：/</errorWord>
      <group>L1_Punc</group>
      <groupName>标点问题</groupName>
      <ability>L2_Punc_CN</ability>
      <abilityName>标点符号问题</abilityName>
      <candidateList>
        <item>：</item>
      </candidateList>
      <explain/>
      <paraID>660C254A</paraID>
      <start>9</start>
      <end>11</end>
      <status>unmodified</status>
      <modifiedWord/>
      <trackRevisions>false</trackRevisions>
    </reviewItem>
    <reviewItem>
      <errorID>7141144d-4f87-4680-9b59-95384da8d1ab</errorID>
      <errorWord>：/</errorWord>
      <group>L1_Punc</group>
      <groupName>标点问题</groupName>
      <ability>L2_Punc_CN</ability>
      <abilityName>标点符号问题</abilityName>
      <candidateList>
        <item>：</item>
      </candidateList>
      <explain/>
      <paraID>74323DDB</paraID>
      <start>4</start>
      <end>6</end>
      <status>unmodified</status>
      <modifiedWord/>
      <trackRevisions>false</trackRevisions>
    </reviewItem>
    <reviewItem>
      <errorID>b355aee2-319a-4b98-9821-847b37c2d5bd</errorID>
      <errorWord>其它</errorWord>
      <group>L1_Word</group>
      <groupName>字词问题</groupName>
      <ability>L2_Alias</ability>
      <abilityName>也作/曾用词</abilityName>
      <candidateList>
        <item>其他</item>
      </candidateList>
      <explain>词汇[其它]为不规范表述或旧称，其规范书面表述为[其他]。</explain>
      <paraID>4956CA1A</paraID>
      <start>96</start>
      <end>98</end>
      <status>modified</status>
      <modifiedWord>其他</modifiedWord>
      <trackRevisions>false</trackRevisions>
    </reviewItem>
    <reviewItem>
      <errorID>902bd1c0-798a-447a-99ca-5d505680f88a</errorID>
      <errorWord>其他等</errorWord>
      <group>L1_Word</group>
      <groupName>字词问题</groupName>
      <ability>L2_Typo</ability>
      <abilityName>字词错误</abilityName>
      <candidateList>
        <item>其他</item>
      </candidateList>
      <explain/>
      <paraID>4956CA1A</paraID>
      <start>143</start>
      <end>145</end>
      <status>modified</status>
      <modifiedWord>其他</modifiedWord>
      <trackRevisions>false</trackRevisions>
    </reviewItem>
    <reviewItem>
      <errorID>065b0d91-93bc-44ae-b1aa-322619d1834f</errorID>
      <errorWord>-</errorWord>
      <group>L1_Format</group>
      <groupName>格式问题</groupName>
      <ability>L2_HalfPunc_CN</ability>
      <abilityName>全半角问题</abilityName>
      <candidateList>
        <item>－</item>
      </candidateList>
      <explain>文本全半角错误。</explain>
      <paraID>6B2504B3</paraID>
      <start>8</start>
      <end>9</end>
      <status>unmodified</status>
      <modifiedWord/>
      <trackRevisions>false</trackRevisions>
    </reviewItem>
    <reviewItem>
      <errorID>e39a7cdd-b82a-4d37-a122-be221ad28ed7</errorID>
      <errorWord>-</errorWord>
      <group>L1_Format</group>
      <groupName>格式问题</groupName>
      <ability>L2_HalfPunc_CN</ability>
      <abilityName>全半角问题</abilityName>
      <candidateList>
        <item>－</item>
      </candidateList>
      <explain>文本全半角错误。</explain>
      <paraID>19D9EFD8</paraID>
      <start>8</start>
      <end>9</end>
      <status>unmodified</status>
      <modifiedWord/>
      <trackRevisions>false</trackRevisions>
    </reviewItem>
    <reviewItem>
      <errorID>0edff93c-31fe-4d3d-a2d0-0a0874994d88</errorID>
      <errorWord>-</errorWord>
      <group>L1_Format</group>
      <groupName>格式问题</groupName>
      <ability>L2_HalfPunc_CN</ability>
      <abilityName>全半角问题</abilityName>
      <candidateList>
        <item>－</item>
      </candidateList>
      <explain>文本全半角错误。</explain>
      <paraID>10606814</paraID>
      <start>8</start>
      <end>9</end>
      <status>unmodified</status>
      <modifiedWord/>
      <trackRevisions>false</trackRevisions>
    </reviewItem>
    <reviewItem>
      <errorID>8baf80e3-d272-4fe6-8c17-247d0002c518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4894DA2B</paraID>
      <start>0</start>
      <end>2</end>
      <status>unmodified</status>
      <modifiedWord/>
      <trackRevisions>false</trackRevisions>
    </reviewItem>
    <reviewItem>
      <errorID>d697e978-bf45-42f5-a457-f36dda2b3b6d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38559902</paraID>
      <start>0</start>
      <end>2</end>
      <status>unmodified</status>
      <modifiedWord/>
      <trackRevisions>false</trackRevisions>
    </reviewItem>
    <reviewItem>
      <errorID>a5ad43b7-64ad-4682-ad9f-e39afb101697</errorID>
      <errorWord>-</errorWord>
      <group>L1_Format</group>
      <groupName>格式问题</groupName>
      <ability>L2_HalfPunc_CN</ability>
      <abilityName>全半角问题</abilityName>
      <candidateList>
        <item>－</item>
      </candidateList>
      <explain>文本全半角错误。</explain>
      <paraID>16126555</paraID>
      <start>8</start>
      <end>9</end>
      <status>unmodified</status>
      <modifiedWord/>
      <trackRevisions>false</trackRevisions>
    </reviewItem>
    <reviewItem>
      <errorID>f7091708-4fa5-4d4d-845d-349e4e6df758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2AE2123C</paraID>
      <start>0</start>
      <end>2</end>
      <status>unmodified</status>
      <modifiedWord/>
      <trackRevisions>false</trackRevisions>
    </reviewItem>
    <reviewItem>
      <errorID>0eddf4de-67d4-4f7b-9f31-73544ea508a5</errorID>
      <errorWord>&lt;</errorWord>
      <group>L1_Format</group>
      <groupName>格式问题</groupName>
      <ability>L2_HalfPunc_CN</ability>
      <abilityName>全半角问题</abilityName>
      <candidateList>
        <item>〈</item>
      </candidateList>
      <explain>文本全半角错误。</explain>
      <paraID>67D9940F</paraID>
      <start>12</start>
      <end>13</end>
      <status>unmodified</status>
      <modifiedWord/>
      <trackRevisions>false</trackRevisions>
    </reviewItem>
    <reviewItem>
      <errorID>3b1bf4f7-e301-4fad-9e25-e680816316ed</errorID>
      <errorWord>&lt;</errorWord>
      <group>L1_Format</group>
      <groupName>格式问题</groupName>
      <ability>L2_HalfPunc_CN</ability>
      <abilityName>全半角问题</abilityName>
      <candidateList>
        <item>〈</item>
      </candidateList>
      <explain>文本全半角错误。</explain>
      <paraID>22A37366</paraID>
      <start>14</start>
      <end>15</end>
      <status>unmodified</status>
      <modifiedWord/>
      <trackRevisions>false</trackRevisions>
    </reviewItem>
    <reviewItem>
      <errorID>d2280cfd-e08e-4501-ab8c-4df19a278298</errorID>
      <errorWord>&lt;</errorWord>
      <group>L1_Format</group>
      <groupName>格式问题</groupName>
      <ability>L2_HalfPunc_CN</ability>
      <abilityName>全半角问题</abilityName>
      <candidateList>
        <item>〈</item>
      </candidateList>
      <explain>文本全半角错误。</explain>
      <paraID>194F3D4F</paraID>
      <start>11</start>
      <end>12</end>
      <status>unmodified</status>
      <modifiedWord/>
      <trackRevisions>false</trackRevisions>
    </reviewItem>
    <reviewItem>
      <errorID>0a1eae4a-2cd9-4d24-81c5-b390fac65b6e</errorID>
      <errorWord>其它软件</errorWord>
      <group>L1_Word</group>
      <groupName>字词问题</groupName>
      <ability>L2_Alias</ability>
      <abilityName>也作/曾用词</abilityName>
      <candidateList>
        <item>其他软件</item>
      </candidateList>
      <explain>词汇[其它软件]为不规范表述或旧称，其规范书面表述为[其他软件]。</explain>
      <paraID> 16757E4</paraID>
      <start>23</start>
      <end>27</end>
      <status>unmodified</status>
      <modifiedWord/>
      <trackRevisions>false</trackRevisions>
    </reviewItem>
    <reviewItem>
      <errorID>422563ec-41bf-4ca5-acc3-c98ab13b7f6b</errorID>
      <errorWord>,</errorWord>
      <group>L1_Format</group>
      <groupName>格式问题</groupName>
      <ability>L2_HalfPunc_CN</ability>
      <abilityName>全半角问题</abilityName>
      <candidateList>
        <item>，</item>
      </candidateList>
      <explain>文本全半角错误。</explain>
      <paraID>16513B6F</paraID>
      <start>24</start>
      <end>25</end>
      <status>unmodified</status>
      <modifiedWord/>
      <trackRevisions>false</trackRevisions>
    </reviewItem>
    <reviewItem>
      <errorID>dd57bd83-2788-4f72-a7ae-6e47a22be787</errorID>
      <errorWord>,</errorWord>
      <group>L1_Format</group>
      <groupName>格式问题</groupName>
      <ability>L2_HalfPunc_CN</ability>
      <abilityName>全半角问题</abilityName>
      <candidateList>
        <item>，</item>
      </candidateList>
      <explain>文本全半角错误。</explain>
      <paraID>16513B6F</paraID>
      <start>41</start>
      <end>42</end>
      <status>unmodified</status>
      <modifiedWord/>
      <trackRevisions>false</trackRevisions>
    </reviewItem>
    <reviewItem>
      <errorID>2d750421-c3e3-493b-9ff1-eb22fab90fe6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415AB185</paraID>
      <start>0</start>
      <end>2</end>
      <status>unmodified</status>
      <modifiedWord/>
      <trackRevisions>false</trackRevisions>
    </reviewItem>
    <reviewItem>
      <errorID>f7e49711-076c-416b-8904-0408b9fa1232</errorID>
      <errorWord>签定</errorWord>
      <group>L1_Word</group>
      <groupName>字词问题</groupName>
      <ability>L2_Typo</ability>
      <abilityName>字词错误</abilityName>
      <candidateList>
        <item>签订</item>
      </candidateList>
      <explain/>
      <paraID>54AF2EDC</paraID>
      <start>9</start>
      <end>11</end>
      <status>modified</status>
      <modifiedWord>签订</modifiedWord>
      <trackRevisions>false</trackRevisions>
    </reviewItem>
    <reviewItem>
      <errorID>a8e8ef44-291e-46e0-a6eb-7fa72a7cdfa6</errorID>
      <errorWord>，使</errorWord>
      <group>L1_Word</group>
      <groupName>字词问题</groupName>
      <ability>L2_Typo</ability>
      <abilityName>字词错误</abilityName>
      <candidateList>
        <item>，</item>
      </candidateList>
      <explain/>
      <paraID>26594BB4</paraID>
      <start>99</start>
      <end>100</end>
      <status>modified</status>
      <modifiedWord>，</modifiedWord>
      <trackRevisions>false</trackRevisions>
    </reviewItem>
    <reviewItem>
      <errorID>6b731776-814a-40ca-ad5e-b9adbca0faa0</errorID>
      <errorWord>-</errorWord>
      <group>L1_Format</group>
      <groupName>格式问题</groupName>
      <ability>L2_HalfPunc_CN</ability>
      <abilityName>全半角问题</abilityName>
      <candidateList>
        <item>－</item>
      </candidateList>
      <explain>文本全半角错误。</explain>
      <paraID>313EE453</paraID>
      <start>8</start>
      <end>9</end>
      <status>unmodified</status>
      <modifiedWord/>
      <trackRevisions>false</trackRevisions>
    </reviewItem>
    <reviewItem>
      <errorID>36656a95-a3a1-4d12-9825-5eeb91b47b9e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2C1BE076</paraID>
      <start>0</start>
      <end>2</end>
      <status>unmodified</status>
      <modifiedWord/>
      <trackRevisions>false</trackRevisions>
    </reviewItem>
    <reviewItem>
      <errorID>50078e88-ebc1-42aa-951d-3a84f261532e</errorID>
      <errorWord>&lt;</errorWord>
      <group>L1_Format</group>
      <groupName>格式问题</groupName>
      <ability>L2_HalfPunc_CN</ability>
      <abilityName>全半角问题</abilityName>
      <candidateList>
        <item>〈</item>
      </candidateList>
      <explain>文本全半角错误。</explain>
      <paraID> FDB530D</paraID>
      <start>12</start>
      <end>13</end>
      <status>unmodified</status>
      <modifiedWord/>
      <trackRevisions>false</trackRevisions>
    </reviewItem>
    <reviewItem>
      <errorID>8a1979ee-d830-4a60-a939-d6dfa0f7d87e</errorID>
      <errorWord>&lt;</errorWord>
      <group>L1_Format</group>
      <groupName>格式问题</groupName>
      <ability>L2_HalfPunc_CN</ability>
      <abilityName>全半角问题</abilityName>
      <candidateList>
        <item>〈</item>
      </candidateList>
      <explain>文本全半角错误。</explain>
      <paraID>2CF54B5D</paraID>
      <start>15</start>
      <end>16</end>
      <status>unmodified</status>
      <modifiedWord/>
      <trackRevisions>false</trackRevisions>
    </reviewItem>
    <reviewItem>
      <errorID>63315f66-4d26-412f-bc8e-053eba687d39</errorID>
      <errorWord>&lt;</errorWord>
      <group>L1_Format</group>
      <groupName>格式问题</groupName>
      <ability>L2_HalfPunc_CN</ability>
      <abilityName>全半角问题</abilityName>
      <candidateList>
        <item>〈</item>
      </candidateList>
      <explain>文本全半角错误。</explain>
      <paraID>2D18E86A</paraID>
      <start>11</start>
      <end>12</end>
      <status>unmodified</status>
      <modifiedWord/>
      <trackRevisions>false</trackRevisions>
    </reviewItem>
    <reviewItem>
      <errorID>17a00442-9565-447a-badf-f1f61e05209a</errorID>
      <errorWord>：&gt;</errorWord>
      <group>L1_Punc</group>
      <groupName>标点问题</groupName>
      <ability>L2_Punc_CN</ability>
      <abilityName>标点符号问题</abilityName>
      <candidateList>
        <item>：</item>
      </candidateList>
      <explain/>
      <paraID> 17E988A</paraID>
      <start>32</start>
      <end>34</end>
      <status>unmodified</status>
      <modifiedWord/>
      <trackRevisions>false</trackRevisions>
    </reviewItem>
    <reviewItem>
      <errorID>33ab76dc-480a-4946-9fe6-da9024bcc9e1</errorID>
      <errorWord>其它软件</errorWord>
      <group>L1_Word</group>
      <groupName>字词问题</groupName>
      <ability>L2_Alias</ability>
      <abilityName>也作/曾用词</abilityName>
      <candidateList>
        <item>其他软件</item>
      </candidateList>
      <explain>词汇[其它软件]为不规范表述或旧称，其规范书面表述为[其他软件]。</explain>
      <paraID>6DF1F7F6</paraID>
      <start>23</start>
      <end>27</end>
      <status>unmodified</status>
      <modifiedWord/>
      <trackRevisions>false</trackRevisions>
    </reviewItem>
    <reviewItem>
      <errorID>21ba5fd7-1a85-483c-ae8a-d589cd4614b8</errorID>
      <errorWord>,</errorWord>
      <group>L1_Format</group>
      <groupName>格式问题</groupName>
      <ability>L2_HalfPunc_CN</ability>
      <abilityName>全半角问题</abilityName>
      <candidateList>
        <item>，</item>
      </candidateList>
      <explain>文本全半角错误。</explain>
      <paraID>12E13933</paraID>
      <start>24</start>
      <end>25</end>
      <status>unmodified</status>
      <modifiedWord/>
      <trackRevisions>false</trackRevisions>
    </reviewItem>
    <reviewItem>
      <errorID>f2b78a92-a769-474e-876e-14e7bc488970</errorID>
      <errorWord>,</errorWord>
      <group>L1_Format</group>
      <groupName>格式问题</groupName>
      <ability>L2_HalfPunc_CN</ability>
      <abilityName>全半角问题</abilityName>
      <candidateList>
        <item>，</item>
      </candidateList>
      <explain>文本全半角错误。</explain>
      <paraID>12E13933</paraID>
      <start>41</start>
      <end>42</end>
      <status>unmodified</status>
      <modifiedWord/>
      <trackRevisions>false</trackRevisions>
    </reviewItem>
    <reviewItem>
      <errorID>c25e9d2b-02a6-4cb6-ba86-36d707bdbeaf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6EE95FCC</paraID>
      <start>0</start>
      <end>2</end>
      <status>unmodified</status>
      <modifiedWord/>
      <trackRevisions>false</trackRevisions>
    </reviewItem>
    <reviewItem>
      <errorID>473dbd91-f921-43f8-9bc9-ef1c1ca64f9f</errorID>
      <errorWord>签定</errorWord>
      <group>L1_Word</group>
      <groupName>字词问题</groupName>
      <ability>L2_Typo</ability>
      <abilityName>字词错误</abilityName>
      <candidateList>
        <item>签订</item>
      </candidateList>
      <explain/>
      <paraID>19303D66</paraID>
      <start>9</start>
      <end>11</end>
      <status>unmodified</status>
      <modifiedWord/>
      <trackRevisions>false</trackRevisions>
    </reviewItem>
    <reviewItem>
      <errorID>cdbac445-0f9a-4284-a1af-994dfc0ff4f5</errorID>
      <errorWord>，使</errorWord>
      <group>L1_Word</group>
      <groupName>字词问题</groupName>
      <ability>L2_Typo</ability>
      <abilityName>字词错误</abilityName>
      <candidateList>
        <item>，</item>
      </candidateList>
      <explain/>
      <paraID>35370A55</paraID>
      <start>99</start>
      <end>101</end>
      <status>unmodified</status>
      <modifiedWord/>
      <trackRevisions>false</trackRevisions>
    </reviewItem>
    <reviewItem>
      <errorID>0dcda0ea-4fff-4f8b-8cba-73f702a0b232</errorID>
      <errorWord>-</errorWord>
      <group>L1_Format</group>
      <groupName>格式问题</groupName>
      <ability>L2_HalfPunc_CN</ability>
      <abilityName>全半角问题</abilityName>
      <candidateList>
        <item>－</item>
      </candidateList>
      <explain>文本全半角错误。</explain>
      <paraID>3CF844D1</paraID>
      <start>8</start>
      <end>9</end>
      <status>unmodified</status>
      <modifiedWord/>
      <trackRevisions>false</trackRevisions>
    </reviewItem>
    <reviewItem>
      <errorID>cebbb8c5-7171-486a-a90c-4b891cf3f494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3B5AB42F</paraID>
      <start>0</start>
      <end>2</end>
      <status>unmodified</status>
      <modifiedWord/>
      <trackRevisions>false</trackRevisions>
    </reviewItem>
    <reviewItem>
      <errorID>65a23c45-9753-415a-9bd3-4c877a763a17</errorID>
      <errorWord>&lt;</errorWord>
      <group>L1_Format</group>
      <groupName>格式问题</groupName>
      <ability>L2_HalfPunc_CN</ability>
      <abilityName>全半角问题</abilityName>
      <candidateList>
        <item>〈</item>
      </candidateList>
      <explain>文本全半角错误。</explain>
      <paraID>5F1AF55B</paraID>
      <start>12</start>
      <end>13</end>
      <status>unmodified</status>
      <modifiedWord/>
      <trackRevisions>false</trackRevisions>
    </reviewItem>
    <reviewItem>
      <errorID>774be997-ce0e-4318-bcb5-9708cb9b3a9a</errorID>
      <errorWord>&lt;</errorWord>
      <group>L1_Format</group>
      <groupName>格式问题</groupName>
      <ability>L2_HalfPunc_CN</ability>
      <abilityName>全半角问题</abilityName>
      <candidateList>
        <item>〈</item>
      </candidateList>
      <explain>文本全半角错误。</explain>
      <paraID>721B1C0F</paraID>
      <start>13</start>
      <end>14</end>
      <status>unmodified</status>
      <modifiedWord/>
      <trackRevisions>false</trackRevisions>
    </reviewItem>
    <reviewItem>
      <errorID>215090e6-dab2-4aaf-861d-a1b1e45e0dbd</errorID>
      <errorWord>&lt;</errorWord>
      <group>L1_Format</group>
      <groupName>格式问题</groupName>
      <ability>L2_HalfPunc_CN</ability>
      <abilityName>全半角问题</abilityName>
      <candidateList>
        <item>〈</item>
      </candidateList>
      <explain>文本全半角错误。</explain>
      <paraID>1002EC61</paraID>
      <start>11</start>
      <end>12</end>
      <status>unmodified</status>
      <modifiedWord/>
      <trackRevisions>false</trackRevisions>
    </reviewItem>
    <reviewItem>
      <errorID>5746c2dd-0aaf-46d1-a490-e6de3877f568</errorID>
      <errorWord>其它软件</errorWord>
      <group>L1_Word</group>
      <groupName>字词问题</groupName>
      <ability>L2_Alias</ability>
      <abilityName>也作/曾用词</abilityName>
      <candidateList>
        <item>其他软件</item>
      </candidateList>
      <explain>词汇[其它软件]为不规范表述或旧称，其规范书面表述为[其他软件]。</explain>
      <paraID>3D26EA72</paraID>
      <start>23</start>
      <end>27</end>
      <status>unmodified</status>
      <modifiedWord/>
      <trackRevisions>false</trackRevisions>
    </reviewItem>
    <reviewItem>
      <errorID>79ae81bc-98d1-4fdd-9f0b-4f12ef06727d</errorID>
      <errorWord>,</errorWord>
      <group>L1_Format</group>
      <groupName>格式问题</groupName>
      <ability>L2_HalfPunc_CN</ability>
      <abilityName>全半角问题</abilityName>
      <candidateList>
        <item>，</item>
      </candidateList>
      <explain>文本全半角错误。</explain>
      <paraID>1ABAA756</paraID>
      <start>24</start>
      <end>25</end>
      <status>unmodified</status>
      <modifiedWord/>
      <trackRevisions>false</trackRevisions>
    </reviewItem>
    <reviewItem>
      <errorID>93faa7a5-0a3c-4641-ba4e-05dfa0e0525e</errorID>
      <errorWord>,</errorWord>
      <group>L1_Format</group>
      <groupName>格式问题</groupName>
      <ability>L2_HalfPunc_CN</ability>
      <abilityName>全半角问题</abilityName>
      <candidateList>
        <item>，</item>
      </candidateList>
      <explain>文本全半角错误。</explain>
      <paraID>1ABAA756</paraID>
      <start>41</start>
      <end>42</end>
      <status>unmodified</status>
      <modifiedWord/>
      <trackRevisions>false</trackRevisions>
    </reviewItem>
    <reviewItem>
      <errorID>83e46ac1-c772-4d14-a21c-08865219bd3d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768483B9</paraID>
      <start>0</start>
      <end>2</end>
      <status>unmodified</status>
      <modifiedWord/>
      <trackRevisions>false</trackRevisions>
    </reviewItem>
    <reviewItem>
      <errorID>12b3fd28-00d6-49ca-bb66-706c703cc43e</errorID>
      <errorWord>签定</errorWord>
      <group>L1_Word</group>
      <groupName>字词问题</groupName>
      <ability>L2_Typo</ability>
      <abilityName>字词错误</abilityName>
      <candidateList>
        <item>签订</item>
      </candidateList>
      <explain/>
      <paraID> F5EB612</paraID>
      <start>9</start>
      <end>11</end>
      <status>modified</status>
      <modifiedWord>签订</modifiedWord>
      <trackRevisions>false</trackRevisions>
    </reviewItem>
    <reviewItem>
      <errorID>6a2564b9-52b1-48bc-b94f-f763689be828</errorID>
      <errorWord>，使</errorWord>
      <group>L1_Word</group>
      <groupName>字词问题</groupName>
      <ability>L2_Typo</ability>
      <abilityName>字词错误</abilityName>
      <candidateList>
        <item>，</item>
      </candidateList>
      <explain/>
      <paraID>7EEC598C</paraID>
      <start>99</start>
      <end>100</end>
      <status>modified</status>
      <modifiedWord>，</modifiedWord>
      <trackRevisions>false</trackRevisions>
    </reviewItem>
    <reviewItem>
      <errorID>f4dff21d-1c8f-43f5-b667-091983799f17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61F9E08F</paraID>
      <start>0</start>
      <end>2</end>
      <status>unmodified</status>
      <modifiedWord/>
      <trackRevisions>false</trackRevisions>
    </reviewItem>
    <reviewItem>
      <errorID>15076660-c46e-4f10-8ce7-e8fdc6a82e25</errorID>
      <errorWord>:</errorWord>
      <group>L1_Format</group>
      <groupName>格式问题</groupName>
      <ability>L2_HalfPunc_CN</ability>
      <abilityName>全半角问题</abilityName>
      <candidateList>
        <item>：</item>
      </candidateList>
      <explain>文本全半角错误。</explain>
      <paraID> 36E6375</paraID>
      <start>12</start>
      <end>13</end>
      <status>unmodified</status>
      <modifiedWord/>
      <trackRevisions>false</trackRevisions>
    </reviewItem>
    <reviewItem>
      <errorID>e133d193-2793-4bf2-b879-4711f618e960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3AFCB92A</paraID>
      <start>16</start>
      <end>17</end>
      <status>unmodified</status>
      <modifiedWord/>
      <trackRevisions>false</trackRevisions>
    </reviewItem>
    <reviewItem>
      <errorID>47ad9909-12d4-4a52-9553-371f688da2b5</errorID>
      <errorWord>)</errorWord>
      <group>L1_Format</group>
      <groupName>格式问题</groupName>
      <ability>L2_HalfPunc_CN</ability>
      <abilityName>全半角问题</abilityName>
      <candidateList>
        <item>）</item>
      </candidateList>
      <explain>文本全半角错误。</explain>
      <paraID>1DFC4EA3</paraID>
      <start>69</start>
      <end>70</end>
      <status>unmodified</status>
      <modifiedWord/>
      <trackRevisions>false</trackRevisions>
    </reviewItem>
    <reviewItem>
      <errorID>7fc53b54-907e-43fd-b5da-d3c151cd64fd</errorID>
      <errorWord>)</errorWord>
      <group>L1_Format</group>
      <groupName>格式问题</groupName>
      <ability>L2_HalfPunc_CN</ability>
      <abilityName>全半角问题</abilityName>
      <candidateList>
        <item>）</item>
      </candidateList>
      <explain>文本全半角错误。</explain>
      <paraID>21666C68</paraID>
      <start>69</start>
      <end>70</end>
      <status>unmodified</status>
      <modifiedWord/>
      <trackRevisions>false</trackRevisions>
    </reviewItem>
    <reviewItem>
      <errorID>416b9abc-7f75-42ce-95ac-0cdac14e195c</errorID>
      <errorWord>-</errorWord>
      <group>L1_Format</group>
      <groupName>格式问题</groupName>
      <ability>L2_HalfPunc_CN</ability>
      <abilityName>全半角问题</abilityName>
      <candidateList>
        <item>－</item>
      </candidateList>
      <explain>文本全半角错误。</explain>
      <paraID>5CFA3845</paraID>
      <start>131</start>
      <end>132</end>
      <status>unmodified</status>
      <modifiedWord/>
      <trackRevisions>false</trackRevisions>
    </reviewItem>
    <reviewItem>
      <errorID>456ba6ee-3625-4f9b-86ff-b4e8de6231cb</errorID>
      <errorWord>:</errorWord>
      <group>L1_Format</group>
      <groupName>格式问题</groupName>
      <ability>L2_HalfPunc_CN</ability>
      <abilityName>全半角问题</abilityName>
      <candidateList>
        <item>：</item>
      </candidateList>
      <explain>文本全半角错误。</explain>
      <paraID>34008569</paraID>
      <start>13</start>
      <end>14</end>
      <status>unmodified</status>
      <modifiedWord/>
      <trackRevisions>false</trackRevisions>
    </reviewItem>
    <reviewItem>
      <errorID>1851a1f6-2537-485c-88f6-2162eabb1113</errorID>
      <errorWord>)</errorWord>
      <group>L1_Format</group>
      <groupName>格式问题</groupName>
      <ability>L2_HalfPunc_CN</ability>
      <abilityName>全半角问题</abilityName>
      <candidateList>
        <item>）</item>
      </candidateList>
      <explain>文本全半角错误。</explain>
      <paraID>2B58015F</paraID>
      <start>32</start>
      <end>33</end>
      <status>unmodified</status>
      <modifiedWord/>
      <trackRevisions>false</trackRevisions>
    </reviewItem>
    <reviewItem>
      <errorID>e52167b8-561a-47fc-972e-6e533a6e44a1</errorID>
      <errorWord>:</errorWord>
      <group>L1_Format</group>
      <groupName>格式问题</groupName>
      <ability>L2_HalfPunc_CN</ability>
      <abilityName>全半角问题</abilityName>
      <candidateList>
        <item>：</item>
      </candidateList>
      <explain>文本全半角错误。</explain>
      <paraID>581CC380</paraID>
      <start>15</start>
      <end>16</end>
      <status>unmodified</status>
      <modifiedWord/>
      <trackRevisions>false</trackRevisions>
    </reviewItem>
    <reviewItem>
      <errorID>c1ce95bf-7132-4bd5-9c10-7ab9d33a9491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62A5783</paraID>
      <start>0</start>
      <end>2</end>
      <status>unmodified</status>
      <modifiedWord/>
      <trackRevisions>false</trackRevisions>
    </reviewItem>
    <reviewItem>
      <errorID>e43913a6-918b-4cc4-82a8-b580d2a516c8</errorID>
      <errorWord>签定</errorWord>
      <group>L1_Word</group>
      <groupName>字词问题</groupName>
      <ability>L2_Typo</ability>
      <abilityName>字词错误</abilityName>
      <candidateList>
        <item>签订</item>
      </candidateList>
      <explain/>
      <paraID>777BED3C</paraID>
      <start>9</start>
      <end>11</end>
      <status>modified</status>
      <modifiedWord>签订</modifiedWord>
      <trackRevisions>false</trackRevisions>
    </reviewItem>
    <reviewItem>
      <errorID>57f82aa0-ff97-46be-9c5c-2052219a1aaf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354B74AE</paraID>
      <start>23</start>
      <end>24</end>
      <status>unmodified</status>
      <modifiedWord/>
      <trackRevisions>false</trackRevisions>
    </reviewItem>
    <reviewItem>
      <errorID>bb9c2775-a905-4b34-9494-135a1c2a6024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5935763F</paraID>
      <start>0</start>
      <end>2</end>
      <status>unmodified</status>
      <modifiedWord/>
      <trackRevisions>false</trackRevisions>
    </reviewItem>
    <reviewItem>
      <errorID>64250a09-a387-4a75-81f8-7f2c142f1e56</errorID>
      <errorWord>维</errorWord>
      <group>L1_Word</group>
      <groupName>字词问题</groupName>
      <ability>L2_Typo</ability>
      <abilityName>字词错误</abilityName>
      <candidateList>
        <item>维修</item>
      </candidateList>
      <explain/>
      <paraID>4C3CAEBE</paraID>
      <start>64</start>
      <end>65</end>
      <status>unmodified</status>
      <modifiedWord/>
      <trackRevisions>false</trackRevisions>
    </reviewItem>
    <reviewItem>
      <errorID>e1bd68ea-1692-4bf4-9aa3-11fe16cc8647</errorID>
      <errorWord>签定</errorWord>
      <group>L1_Word</group>
      <groupName>字词问题</groupName>
      <ability>L2_Typo</ability>
      <abilityName>字词错误</abilityName>
      <candidateList>
        <item>签订</item>
      </candidateList>
      <explain/>
      <paraID>13C51580</paraID>
      <start>9</start>
      <end>11</end>
      <status>modified</status>
      <modifiedWord>签订</modifiedWord>
      <trackRevisions>false</trackRevisions>
    </reviewItem>
    <reviewItem>
      <errorID>ec5ef1d6-7936-4b0a-b8e9-5e91d1cb348e</errorID>
      <errorWord>，使</errorWord>
      <group>L1_Word</group>
      <groupName>字词问题</groupName>
      <ability>L2_Typo</ability>
      <abilityName>字词错误</abilityName>
      <candidateList>
        <item>，</item>
      </candidateList>
      <explain/>
      <paraID>54DFA51D</paraID>
      <start>37</start>
      <end>38</end>
      <status>modified</status>
      <modifiedWord>，</modifiedWord>
      <trackRevisions>false</trackRevisions>
    </reviewItem>
    <reviewItem>
      <errorID>b9d5ab59-5970-4273-9dac-65e36ad222bd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29D7B0EA</paraID>
      <start>0</start>
      <end>2</end>
      <status>unmodified</status>
      <modifiedWord/>
      <trackRevisions>false</trackRevisions>
    </reviewItem>
    <reviewItem>
      <errorID>772980f5-e081-4cae-af8e-810e93a57de7</errorID>
      <errorWord>:</errorWord>
      <group>L1_Format</group>
      <groupName>格式问题</groupName>
      <ability>L2_HalfPunc_CN</ability>
      <abilityName>全半角问题</abilityName>
      <candidateList>
        <item>：</item>
      </candidateList>
      <explain>文本全半角错误。</explain>
      <paraID>15A8B297</paraID>
      <start>5</start>
      <end>6</end>
      <status>unmodified</status>
      <modifiedWord/>
      <trackRevisions>false</trackRevisions>
    </reviewItem>
    <reviewItem>
      <errorID>ce9f1881-a450-417b-b1b2-d6b7f92f4d4e</errorID>
      <errorWord>配</errorWord>
      <group>L1_Word</group>
      <groupName>字词问题</groupName>
      <ability>L2_Typo</ability>
      <abilityName>字词错误</abilityName>
      <candidateList>
        <item>配备</item>
      </candidateList>
      <explain/>
      <paraID> 590F748</paraID>
      <start>9</start>
      <end>11</end>
      <status>modified</status>
      <modifiedWord>配备</modifiedWord>
      <trackRevisions>false</trackRevisions>
    </reviewItem>
    <reviewItem>
      <errorID>ac278ff0-b78f-419e-b219-2cd7efd3e8ec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590F748</paraID>
      <start>59</start>
      <end>60</end>
      <status>unmodified</status>
      <modifiedWord/>
      <trackRevisions>false</trackRevisions>
    </reviewItem>
    <reviewItem>
      <errorID>5183ed84-1221-492b-8561-588a1d30511c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2898EA49</paraID>
      <start>0</start>
      <end>2</end>
      <status>unmodified</status>
      <modifiedWord/>
      <trackRevisions>false</trackRevisions>
    </reviewItem>
    <reviewItem>
      <errorID>0e0c409a-7e8e-4fce-a4b8-c7973828f53f</errorID>
      <errorWord>签定</errorWord>
      <group>L1_Word</group>
      <groupName>字词问题</groupName>
      <ability>L2_Typo</ability>
      <abilityName>字词错误</abilityName>
      <candidateList>
        <item>签订</item>
      </candidateList>
      <explain/>
      <paraID>4F8AF3F5</paraID>
      <start>9</start>
      <end>11</end>
      <status>modified</status>
      <modifiedWord>签订</modifiedWord>
      <trackRevisions>false</trackRevisions>
    </reviewItem>
    <reviewItem>
      <errorID>d5d168ce-604b-40da-ba38-4a132870bc2e</errorID>
      <errorWord>体气</errorWord>
      <group>L1_Word</group>
      <groupName>字词问题</groupName>
      <ability>L2_Typo</ability>
      <abilityName>字词错误</abilityName>
      <candidateList>
        <item>气体</item>
      </candidateList>
      <explain/>
      <paraID>29EA604B</paraID>
      <start>7</start>
      <end>9</end>
      <status>unmodified</status>
      <modifiedWord/>
      <trackRevisions>false</trackRevisions>
    </reviewItem>
    <reviewItem>
      <errorID>eb164e9f-0722-4b93-9f9e-5b5de45b98c8</errorID>
      <errorWord>)</errorWord>
      <group>L1_Format</group>
      <groupName>格式问题</groupName>
      <ability>L2_HalfPunc_CN</ability>
      <abilityName>全半角问题</abilityName>
      <candidateList>
        <item>）</item>
      </candidateList>
      <explain>文本全半角错误。</explain>
      <paraID>3F0F3783</paraID>
      <start>17</start>
      <end>18</end>
      <status>unmodified</status>
      <modifiedWord/>
      <trackRevisions>false</trackRevisions>
    </reviewItem>
    <reviewItem>
      <errorID>32055e61-0ae9-4154-ac5a-ddd0b742dd9b</errorID>
      <errorWord>)</errorWord>
      <group>L1_Format</group>
      <groupName>格式问题</groupName>
      <ability>L2_HalfPunc_CN</ability>
      <abilityName>全半角问题</abilityName>
      <candidateList>
        <item>）</item>
      </candidateList>
      <explain>文本全半角错误。</explain>
      <paraID>3F0F3783</paraID>
      <start>29</start>
      <end>30</end>
      <status>unmodified</status>
      <modifiedWord/>
      <trackRevisions>false</trackRevisions>
    </reviewItem>
    <reviewItem>
      <errorID>6e028a24-aeb9-4ec2-bc69-1c1609b37a40</errorID>
      <errorWord>二套</errorWord>
      <group>L1_Word</group>
      <groupName>字词问题</groupName>
      <ability>L2_Typo</ability>
      <abilityName>字词错误</abilityName>
      <candidateList>
        <item>两套</item>
      </candidateList>
      <explain/>
      <paraID>71E961E0</paraID>
      <start>13</start>
      <end>15</end>
      <status>unmodified</status>
      <modifiedWord/>
      <trackRevisions>false</trackRevisions>
    </reviewItem>
    <reviewItem>
      <errorID>66be982b-1f6e-494e-b9e2-f8acbb0c13af</errorID>
      <errorWord>每</errorWord>
      <group>L1_Word</group>
      <groupName>字词问题</groupName>
      <ability>L2_Typo</ability>
      <abilityName>字词错误</abilityName>
      <candidateList>
        <item>每个</item>
      </candidateList>
      <explain/>
      <paraID>56C0666B</paraID>
      <start>9</start>
      <end>10</end>
      <status>unmodified</status>
      <modifiedWord/>
      <trackRevisions>false</trackRevisions>
    </reviewItem>
    <reviewItem>
      <errorID>6291dd32-4176-44a2-a435-a7ff6d01b799</errorID>
      <errorWord>至少可以显示10个以上</errorWord>
      <group>L1_Grammar</group>
      <groupName>语法问题</groupName>
      <ability>L2_Grammar</ability>
      <abilityName>语法错误</abilityName>
      <candidateList>
        <item>至少可以显示10个</item>
      </candidateList>
      <explain>该表达中的“至少可以显示10个以上”存在语义重复。</explain>
      <paraID>38A7531A</paraID>
      <start>67</start>
      <end>78</end>
      <status>unmodified</status>
      <modifiedWord/>
      <trackRevisions>false</trackRevisions>
    </reviewItem>
    <reviewItem>
      <errorID>22dee51e-4a6d-4afd-9332-6424ade3f02e</errorID>
      <errorWord>其它</errorWord>
      <group>L1_Word</group>
      <groupName>字词问题</groupName>
      <ability>L2_Alias</ability>
      <abilityName>也作/曾用词</abilityName>
      <candidateList>
        <item>其他</item>
      </candidateList>
      <explain>词汇[其它]为不规范表述或旧称，其规范书面表述为[其他]。</explain>
      <paraID>3187965B</paraID>
      <start>45</start>
      <end>47</end>
      <status>unmodified</status>
      <modifiedWord/>
      <trackRevisions>false</trackRevisions>
    </reviewItem>
    <reviewItem>
      <errorID>1fc7f487-5f44-4ecf-b227-0bbc14710b09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5C7FCDAE</paraID>
      <start>0</start>
      <end>2</end>
      <status>unmodified</status>
      <modifiedWord/>
      <trackRevisions>false</trackRevisions>
    </reviewItem>
    <reviewItem>
      <errorID>f0879898-2a14-4195-83f2-1eab78e636cb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6E757BA2</paraID>
      <start>0</start>
      <end>2</end>
      <status>unmodified</status>
      <modifiedWord/>
      <trackRevisions>false</trackRevisions>
    </reviewItem>
    <reviewItem>
      <errorID>65624ed3-6fd2-4f07-a9de-808d035f4c0f</errorID>
      <errorWord>签定</errorWord>
      <group>L1_Word</group>
      <groupName>字词问题</groupName>
      <ability>L2_Typo</ability>
      <abilityName>字词错误</abilityName>
      <candidateList>
        <item>签订</item>
      </candidateList>
      <explain/>
      <paraID> 2F607C2</paraID>
      <start>9</start>
      <end>11</end>
      <status>unmodified</status>
      <modifiedWord/>
      <trackRevisions>false</trackRevisions>
    </reviewItem>
    <reviewItem>
      <errorID>e5e7b3ef-9f2c-4a16-80e4-1357e0c529b1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5B7E828C</paraID>
      <start>0</start>
      <end>2</end>
      <status>unmodified</status>
      <modifiedWord/>
      <trackRevisions>false</trackRevisions>
    </reviewItem>
    <reviewItem>
      <errorID>344517e1-6285-41ba-8fc4-8c8c4de4a28c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2A096830</paraID>
      <start>4</start>
      <end>5</end>
      <status>unmodified</status>
      <modifiedWord/>
      <trackRevisions>false</trackRevisions>
    </reviewItem>
    <reviewItem>
      <errorID>5669ef96-63f4-4941-a92c-a0aa5ad5ebb8</errorID>
      <errorWord>:</errorWord>
      <group>L1_Format</group>
      <groupName>格式问题</groupName>
      <ability>L2_HalfPunc_CN</ability>
      <abilityName>全半角问题</abilityName>
      <candidateList>
        <item>：</item>
      </candidateList>
      <explain>文本全半角错误。</explain>
      <paraID>2F1B5BEB</paraID>
      <start>6</start>
      <end>7</end>
      <status>unmodified</status>
      <modifiedWord/>
      <trackRevisions>false</trackRevisions>
    </reviewItem>
    <reviewItem>
      <errorID>4a278e23-dc49-4b95-8c03-66b7ee53f09a</errorID>
      <errorWord>~</errorWord>
      <group>L1_Format</group>
      <groupName>格式问题</groupName>
      <ability>L2_HalfPunc_CN</ability>
      <abilityName>全半角问题</abilityName>
      <candidateList>
        <item>～</item>
      </candidateList>
      <explain>文本全半角错误。</explain>
      <paraID>67B68D2C</paraID>
      <start>25</start>
      <end>26</end>
      <status>unmodified</status>
      <modifiedWord/>
      <trackRevisions>false</trackRevisions>
    </reviewItem>
    <reviewItem>
      <errorID>4f2888e6-90a0-4539-9f5e-b3d9daf0faf1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44171FB9</paraID>
      <start>0</start>
      <end>2</end>
      <status>unmodified</status>
      <modifiedWord/>
      <trackRevisions>false</trackRevisions>
    </reviewItem>
    <reviewItem>
      <errorID>1a346179-20e2-4ac6-9579-5973ab478909</errorID>
      <errorWord>签定</errorWord>
      <group>L1_Word</group>
      <groupName>字词问题</groupName>
      <ability>L2_Typo</ability>
      <abilityName>字词错误</abilityName>
      <candidateList>
        <item>签订</item>
      </candidateList>
      <explain/>
      <paraID>4AE1AF1A</paraID>
      <start>9</start>
      <end>11</end>
      <status>unmodified</status>
      <modifiedWord/>
      <trackRevisions>false</trackRevisions>
    </reviewItem>
    <reviewItem>
      <errorID>eb41a4d5-d2d7-4340-b2c0-ceb44c1bd127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792E1A06</paraID>
      <start>0</start>
      <end>2</end>
      <status>unmodified</status>
      <modifiedWord/>
      <trackRevisions>false</trackRevisions>
    </reviewItem>
    <reviewItem>
      <errorID>ae043831-997d-458f-ae0b-f732fc4b6b8d</errorID>
      <errorWord>,</errorWord>
      <group>L1_Format</group>
      <groupName>格式问题</groupName>
      <ability>L2_HalfPunc_CN</ability>
      <abilityName>全半角问题</abilityName>
      <candidateList>
        <item>，</item>
      </candidateList>
      <explain>文本全半角错误。</explain>
      <paraID>782B015B</paraID>
      <start>14</start>
      <end>15</end>
      <status>unmodified</status>
      <modifiedWord/>
      <trackRevisions>false</trackRevisions>
    </reviewItem>
    <reviewItem>
      <errorID>586f21ed-44e5-4846-ad30-977f9339c5d8</errorID>
      <errorWord>，</errorWord>
      <group>L1_Word</group>
      <groupName>字词问题</groupName>
      <ability>L2_Typo</ability>
      <abilityName>字词错误</abilityName>
      <candidateList>
        <item>，具</item>
      </candidateList>
      <explain/>
      <paraID>5FCCDCEA</paraID>
      <start>38</start>
      <end>39</end>
      <status>unmodified</status>
      <modifiedWord/>
      <trackRevisions>false</trackRevisions>
    </reviewItem>
    <reviewItem>
      <errorID>4bc6a002-5888-4715-81c8-73f28f3d8321</errorID>
      <errorWord>rpm</errorWord>
      <group>L1_Knowledge</group>
      <groupName>知识性问题</groupName>
      <ability>L2_Knowledge</ability>
      <abilityName>其他知识</abilityName>
      <candidateList/>
      <explain>非法定单位</explain>
      <paraID>630D5154</paraID>
      <start>13</start>
      <end>16</end>
      <status>unmodified</status>
      <modifiedWord/>
      <trackRevisions>false</trackRevisions>
    </reviewItem>
    <reviewItem>
      <errorID>e1f048b0-c738-444f-b5bd-84b6826f260f</errorID>
      <errorWord>度</errorWord>
      <group>L1_Word</group>
      <groupName>字词问题</groupName>
      <ability>L2_Typo</ability>
      <abilityName>字词错误</abilityName>
      <candidateList>
        <item>度地</item>
      </candidateList>
      <explain/>
      <paraID>36695AA3</paraID>
      <start>40</start>
      <end>41</end>
      <status>unmodified</status>
      <modifiedWord/>
      <trackRevisions>false</trackRevisions>
    </reviewItem>
    <reviewItem>
      <errorID>310f4d1d-2112-4129-9310-877b3663eaf6</errorID>
      <errorWord>至少存储10组及以上</errorWord>
      <group>L1_Grammar</group>
      <groupName>语法问题</groupName>
      <ability>L2_Grammar</ability>
      <abilityName>语法错误</abilityName>
      <candidateList>
        <item>至少存储10组及</item>
      </candidateList>
      <explain>该表达中的“至少存储10组及以上”存在语义重复。</explain>
      <paraID>3AFBC7AE</paraID>
      <start>8</start>
      <end>18</end>
      <status>unmodified</status>
      <modifiedWord/>
      <trackRevisions>false</trackRevisions>
    </reviewItem>
    <reviewItem>
      <errorID>201cb8fb-7ec0-409e-9b6d-eb594b000c2e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F7C9E46</paraID>
      <start>0</start>
      <end>2</end>
      <status>unmodified</status>
      <modifiedWord/>
      <trackRevisions>false</trackRevisions>
    </reviewItem>
    <reviewItem>
      <errorID>8e6ef186-8e58-411e-bdf3-c0e9c5577432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4D8F9165</paraID>
      <start>0</start>
      <end>2</end>
      <status>unmodified</status>
      <modifiedWord/>
      <trackRevisions>false</trackRevisions>
    </reviewItem>
    <reviewItem>
      <errorID>144b84a2-8a7b-40ec-b975-19e4d16a6162</errorID>
      <errorWord>签定</errorWord>
      <group>L1_Word</group>
      <groupName>字词问题</groupName>
      <ability>L2_Typo</ability>
      <abilityName>字词错误</abilityName>
      <candidateList>
        <item>签订</item>
      </candidateList>
      <explain/>
      <paraID>40951215</paraID>
      <start>9</start>
      <end>11</end>
      <status>modified</status>
      <modifiedWord>签订</modifiedWord>
      <trackRevisions>false</trackRevisions>
    </reviewItem>
    <reviewItem>
      <errorID>7a8d535e-f186-4764-9b6e-fad284e70cca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21EB3206</paraID>
      <start>0</start>
      <end>2</end>
      <status>unmodified</status>
      <modifiedWord/>
      <trackRevisions>false</trackRevisions>
    </reviewItem>
    <reviewItem>
      <errorID>7a0ba80c-08b7-463e-aac9-90230406b880</errorID>
      <errorWord>:</errorWord>
      <group>L1_Format</group>
      <groupName>格式问题</groupName>
      <ability>L2_HalfPunc_CN</ability>
      <abilityName>全半角问题</abilityName>
      <candidateList>
        <item>：</item>
      </candidateList>
      <explain>文本全半角错误。</explain>
      <paraID>484AEA71</paraID>
      <start>12</start>
      <end>13</end>
      <status>unmodified</status>
      <modifiedWord/>
      <trackRevisions>false</trackRevisions>
    </reviewItem>
    <reviewItem>
      <errorID>5f16af86-19e4-4f03-b985-11f90dbdec42</errorID>
      <errorWord>:</errorWord>
      <group>L1_Format</group>
      <groupName>格式问题</groupName>
      <ability>L2_HalfPunc_CN</ability>
      <abilityName>全半角问题</abilityName>
      <candidateList>
        <item>：</item>
      </candidateList>
      <explain>文本全半角错误。</explain>
      <paraID>484AEA71</paraID>
      <start>50</start>
      <end>51</end>
      <status>unmodified</status>
      <modifiedWord/>
      <trackRevisions>false</trackRevisions>
    </reviewItem>
    <reviewItem>
      <errorID>a6cc570e-f04b-4c97-8bd4-4d7a7dc2b384</errorID>
      <errorWord>和和</errorWord>
      <group>L1_Word</group>
      <groupName>字词问题</groupName>
      <ability>L2_Typo</ability>
      <abilityName>字词错误</abilityName>
      <candidateList>
        <item>和</item>
      </candidateList>
      <explain/>
      <paraID>239F2F56</paraID>
      <start>18</start>
      <end>20</end>
      <status>unmodified</status>
      <modifiedWord/>
      <trackRevisions>false</trackRevisions>
    </reviewItem>
    <reviewItem>
      <errorID>32b87f88-2053-4254-9305-1253312b1ca8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CDC1D4A</paraID>
      <start>0</start>
      <end>2</end>
      <status>unmodified</status>
      <modifiedWord/>
      <trackRevisions>false</trackRevisions>
    </reviewItem>
    <reviewItem>
      <errorID>7936e42d-f11e-4325-b8a6-1b35f39ca21a</errorID>
      <errorWord>和和</errorWord>
      <group>L1_Word</group>
      <groupName>字词问题</groupName>
      <ability>L2_Typo</ability>
      <abilityName>字词错误</abilityName>
      <candidateList>
        <item>和</item>
      </candidateList>
      <explain/>
      <paraID>6A307318</paraID>
      <start>19</start>
      <end>20</end>
      <status>modified</status>
      <modifiedWord>和</modifiedWord>
      <trackRevisions>false</trackRevisions>
    </reviewItem>
    <reviewItem>
      <errorID>320721be-06e3-4564-9ece-e9bf3c677844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1834B100</paraID>
      <start>0</start>
      <end>2</end>
      <status>unmodified</status>
      <modifiedWord/>
      <trackRevisions>false</trackRevisions>
    </reviewItem>
    <reviewItem>
      <errorID>6c748785-19b7-4bed-8da3-63bfce1429a3</errorID>
      <errorWord>签定</errorWord>
      <group>L1_Word</group>
      <groupName>字词问题</groupName>
      <ability>L2_Typo</ability>
      <abilityName>字词错误</abilityName>
      <candidateList>
        <item>签订</item>
      </candidateList>
      <explain/>
      <paraID>7525CC3D</paraID>
      <start>9</start>
      <end>11</end>
      <status>unmodified</status>
      <modifiedWord/>
      <trackRevisions>false</trackRevisions>
    </reviewItem>
    <reviewItem>
      <errorID>0e9d79c5-c3fc-47d5-b617-1e78135aa059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350C58AB</paraID>
      <start>0</start>
      <end>2</end>
      <status>unmodified</status>
      <modifiedWord/>
      <trackRevisions>false</trackRevisions>
    </reviewItem>
    <reviewItem>
      <errorID>6b29d756-d1f9-4550-aa73-0ce7dcd8fa8a</errorID>
      <errorWord>的</errorWord>
      <group>L1_Word</group>
      <groupName>字词问题</groupName>
      <ability>L2_DDD</ability>
      <abilityName>的地得用法</abilityName>
      <candidateList>
        <item>地</item>
      </candidateList>
      <explain/>
      <paraID>2016287A</paraID>
      <start>26</start>
      <end>27</end>
      <status>unmodified</status>
      <modifiedWord/>
      <trackRevisions>false</trackRevisions>
    </reviewItem>
    <reviewItem>
      <errorID>9904958f-5339-44a1-b6aa-b95a266fbb1c</errorID>
      <errorWord>的</errorWord>
      <group>L1_Word</group>
      <groupName>字词问题</groupName>
      <ability>L2_DDD</ability>
      <abilityName>的地得用法</abilityName>
      <candidateList>
        <item>地</item>
      </candidateList>
      <explain/>
      <paraID>5E433BCB</paraID>
      <start>25</start>
      <end>26</end>
      <status>unmodified</status>
      <modifiedWord/>
      <trackRevisions>false</trackRevisions>
    </reviewItem>
    <reviewItem>
      <errorID>36287613-47d0-4529-b6e2-cd8d336fc475</errorID>
      <errorWord>~</errorWord>
      <group>L1_Format</group>
      <groupName>格式问题</groupName>
      <ability>L2_HalfPunc_CN</ability>
      <abilityName>全半角问题</abilityName>
      <candidateList>
        <item>～</item>
      </candidateList>
      <explain>文本全半角错误。</explain>
      <paraID>30090AE6</paraID>
      <start>25</start>
      <end>26</end>
      <status>unmodified</status>
      <modifiedWord/>
      <trackRevisions>false</trackRevisions>
    </reviewItem>
    <reviewItem>
      <errorID>d15a63a2-ea8b-4883-9409-ae30f78f4481</errorID>
      <errorWord>签定</errorWord>
      <group>L1_Word</group>
      <groupName>字词问题</groupName>
      <ability>L2_Typo</ability>
      <abilityName>字词错误</abilityName>
      <candidateList>
        <item>签订</item>
      </candidateList>
      <explain/>
      <paraID>554EC198</paraID>
      <start>9</start>
      <end>11</end>
      <status>modified</status>
      <modifiedWord>签订</modifiedWord>
      <trackRevisions>false</trackRevisions>
    </reviewItem>
    <reviewItem>
      <errorID>234b5fec-5ea8-45fb-8d1c-31be09f3f44b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32BA820B</paraID>
      <start>0</start>
      <end>2</end>
      <status>unmodified</status>
      <modifiedWord/>
      <trackRevisions>false</trackRevisions>
    </reviewItem>
    <reviewItem>
      <errorID>0dbbb44d-66a7-49ac-a7cd-59c46620d544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45E436AD</paraID>
      <start>0</start>
      <end>2</end>
      <status>unmodified</status>
      <modifiedWord/>
      <trackRevisions>false</trackRevisions>
    </reviewItem>
    <reviewItem>
      <errorID>cc30cff8-8fbb-4599-98b9-7bb2c59dbd05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249E7FEE</paraID>
      <start>0</start>
      <end>2</end>
      <status>unmodified</status>
      <modifiedWord/>
      <trackRevisions>false</trackRevisions>
    </reviewItem>
    <reviewItem>
      <errorID>c935ec76-c030-4ef6-bf0c-412e6188535a</errorID>
      <errorWord>签定</errorWord>
      <group>L1_Word</group>
      <groupName>字词问题</groupName>
      <ability>L2_Typo</ability>
      <abilityName>字词错误</abilityName>
      <candidateList>
        <item>签订</item>
      </candidateList>
      <explain/>
      <paraID>19B8CA8E</paraID>
      <start>9</start>
      <end>11</end>
      <status>modified</status>
      <modifiedWord>签订</modifiedWord>
      <trackRevisions>false</trackRevisions>
    </reviewItem>
    <reviewItem>
      <errorID>dadc62ff-5a13-4408-92d2-94dd6c991500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5C6CE872</paraID>
      <start>0</start>
      <end>2</end>
      <status>unmodified</status>
      <modifiedWord/>
      <trackRevisions>false</trackRevisions>
    </reviewItem>
    <reviewItem>
      <errorID>9b6901ef-4945-4b93-91c9-382271fa4b6a</errorID>
      <errorWord>:</errorWord>
      <group>L1_Format</group>
      <groupName>格式问题</groupName>
      <ability>L2_HalfPunc_CN</ability>
      <abilityName>全半角问题</abilityName>
      <candidateList>
        <item>：</item>
      </candidateList>
      <explain>文本全半角错误。</explain>
      <paraID> C6BE743</paraID>
      <start>19</start>
      <end>20</end>
      <status>unmodified</status>
      <modifiedWord/>
      <trackRevisions>false</trackRevisions>
    </reviewItem>
    <reviewItem>
      <errorID>d4ec2bc7-bd51-4657-9916-afd236713fff</errorID>
      <errorWord>rpm</errorWord>
      <group>L1_Knowledge</group>
      <groupName>知识性问题</groupName>
      <ability>L2_Knowledge</ability>
      <abilityName>其他知识</abilityName>
      <candidateList/>
      <explain>非法定单位</explain>
      <paraID> C6BE743</paraID>
      <start>26</start>
      <end>29</end>
      <status>unmodified</status>
      <modifiedWord/>
      <trackRevisions>false</trackRevisions>
    </reviewItem>
    <reviewItem>
      <errorID>3b81eae7-ad8b-49e9-b873-6356f807cbf7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7A5E7BB0</paraID>
      <start>10</start>
      <end>11</end>
      <status>unmodified</status>
      <modifiedWord/>
      <trackRevisions>false</trackRevisions>
    </reviewItem>
    <reviewItem>
      <errorID>3a4260cb-1756-48f1-ab5a-fbc76cad7b5f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7A5E7BB0</paraID>
      <start>18</start>
      <end>19</end>
      <status>unmodified</status>
      <modifiedWord/>
      <trackRevisions>false</trackRevisions>
    </reviewItem>
    <reviewItem>
      <errorID>ca71ed7b-2e84-49fd-bd12-76d2c50032a0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7A5E7BB0</paraID>
      <start>28</start>
      <end>29</end>
      <status>unmodified</status>
      <modifiedWord/>
      <trackRevisions>false</trackRevisions>
    </reviewItem>
    <reviewItem>
      <errorID>d92d175f-e3c7-48dd-9e29-8b118cae674a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7A5E7BB0</paraID>
      <start>46</start>
      <end>47</end>
      <status>unmodified</status>
      <modifiedWord/>
      <trackRevisions>false</trackRevisions>
    </reviewItem>
    <reviewItem>
      <errorID>fec27169-0ef6-4c49-b27c-1f132983556c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69A1F3D8</paraID>
      <start>8</start>
      <end>9</end>
      <status>unmodified</status>
      <modifiedWord/>
      <trackRevisions>false</trackRevisions>
    </reviewItem>
    <reviewItem>
      <errorID>a84011cc-a445-4a09-8293-6c26dd6b4cd9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7F8E6201</paraID>
      <start>0</start>
      <end>2</end>
      <status>unmodified</status>
      <modifiedWord/>
      <trackRevisions>false</trackRevisions>
    </reviewItem>
    <reviewItem>
      <errorID>6e0fab09-6d01-4140-a0ab-a53ef2ea7eed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2626AC5D</paraID>
      <start>0</start>
      <end>2</end>
      <status>unmodified</status>
      <modifiedWord/>
      <trackRevisions>false</trackRevisions>
    </reviewItem>
    <reviewItem>
      <errorID>5873e58f-b87a-46ee-8e36-1dc4230b644a</errorID>
      <errorWord>签定</errorWord>
      <group>L1_Word</group>
      <groupName>字词问题</groupName>
      <ability>L2_Typo</ability>
      <abilityName>字词错误</abilityName>
      <candidateList>
        <item>签订</item>
      </candidateList>
      <explain/>
      <paraID>42EF5864</paraID>
      <start>9</start>
      <end>11</end>
      <status>unmodified</status>
      <modifiedWord/>
      <trackRevisions>false</trackRevisions>
    </reviewItem>
    <reviewItem>
      <errorID>bcf2b2fe-189d-4a33-ac97-c19fd48ee6d3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6D48AAFD</paraID>
      <start>0</start>
      <end>2</end>
      <status>unmodified</status>
      <modifiedWord/>
      <trackRevisions>false</trackRevisions>
    </reviewItem>
    <reviewItem>
      <errorID>f43697ef-ae7a-4f67-bab5-700af3bc312d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794D6831</paraID>
      <start>0</start>
      <end>2</end>
      <status>unmodified</status>
      <modifiedWord/>
      <trackRevisions>false</trackRevisions>
    </reviewItem>
    <reviewItem>
      <errorID>df5d7643-8aed-498d-a278-0484f37063af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7A06E367</paraID>
      <start>0</start>
      <end>2</end>
      <status>unmodified</status>
      <modifiedWord/>
      <trackRevisions>false</trackRevisions>
    </reviewItem>
    <reviewItem>
      <errorID>420d3dce-2d95-40bb-b74d-0b203a8d81c9</errorID>
      <errorWord>签定</errorWord>
      <group>L1_Word</group>
      <groupName>字词问题</groupName>
      <ability>L2_Typo</ability>
      <abilityName>字词错误</abilityName>
      <candidateList>
        <item>签订</item>
      </candidateList>
      <explain/>
      <paraID>3FBDD2CF</paraID>
      <start>9</start>
      <end>11</end>
      <status>unmodified</status>
      <modifiedWord/>
      <trackRevisions>false</trackRevisions>
    </reviewItem>
    <reviewItem>
      <errorID>9b0e671d-f70b-4a60-8689-f179555c79f6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3CBBB741</paraID>
      <start>0</start>
      <end>2</end>
      <status>unmodified</status>
      <modifiedWord/>
      <trackRevisions>false</trackRevisions>
    </reviewItem>
    <reviewItem>
      <errorID>397e5465-e089-4c46-95ae-2182ee1adcd8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C7CFC47</paraID>
      <start>0</start>
      <end>2</end>
      <status>unmodified</status>
      <modifiedWord/>
      <trackRevisions>false</trackRevisions>
    </reviewItem>
    <reviewItem>
      <errorID>df41b9c4-60dc-4380-8c01-be780064d609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56D842C</paraID>
      <start>0</start>
      <end>2</end>
      <status>unmodified</status>
      <modifiedWord/>
      <trackRevisions>false</trackRevisions>
    </reviewItem>
    <reviewItem>
      <errorID>45207889-3d71-4d71-ba43-b5f8765f91ab</errorID>
      <errorWord>签定</errorWord>
      <group>L1_Word</group>
      <groupName>字词问题</groupName>
      <ability>L2_Typo</ability>
      <abilityName>字词错误</abilityName>
      <candidateList>
        <item>签订</item>
      </candidateList>
      <explain/>
      <paraID>1B2EB066</paraID>
      <start>9</start>
      <end>11</end>
      <status>unmodified</status>
      <modifiedWord/>
      <trackRevisions>false</trackRevisions>
    </reviewItem>
    <reviewItem>
      <errorID>d317fb76-8fdf-4b81-8151-d0fb250be43b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B70CDC</paraID>
      <start>0</start>
      <end>2</end>
      <status>unmodified</status>
      <modifiedWord/>
      <trackRevisions>false</trackRevisions>
    </reviewItem>
    <reviewItem>
      <errorID>4146e85d-ce15-4d2f-a5a2-61443b411e44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65333DF4</paraID>
      <start>0</start>
      <end>2</end>
      <status>unmodified</status>
      <modifiedWord/>
      <trackRevisions>false</trackRevisions>
    </reviewItem>
    <reviewItem>
      <errorID>5b69d06b-2194-43c8-a936-ceefedbeb4f0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7320A507</paraID>
      <start>0</start>
      <end>2</end>
      <status>unmodified</status>
      <modifiedWord/>
      <trackRevisions>false</trackRevisions>
    </reviewItem>
    <reviewItem>
      <errorID>73d9c60f-9b8c-4643-a8b8-8cf801f7c438</errorID>
      <errorWord>签定</errorWord>
      <group>L1_Word</group>
      <groupName>字词问题</groupName>
      <ability>L2_Typo</ability>
      <abilityName>字词错误</abilityName>
      <candidateList>
        <item>签订</item>
      </candidateList>
      <explain/>
      <paraID>30752739</paraID>
      <start>9</start>
      <end>11</end>
      <status>unmodified</status>
      <modifiedWord/>
      <trackRevisions>false</trackRevisions>
    </reviewItem>
    <reviewItem>
      <errorID>a23eac34-87d6-4cd1-9a27-7951497c48c5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37282E12</paraID>
      <start>0</start>
      <end>2</end>
      <status>unmodified</status>
      <modifiedWord/>
      <trackRevisions>false</trackRevisions>
    </reviewItem>
    <reviewItem>
      <errorID>7583cf86-294d-4b1a-874a-e7d53769d347</errorID>
      <errorWord>噪音</errorWord>
      <group>L1_Word</group>
      <groupName>字词问题</groupName>
      <ability>L2_Alias</ability>
      <abilityName>也作/曾用词</abilityName>
      <candidateList>
        <item>噪声</item>
      </candidateList>
      <explain>词汇[噪音]为不规范表述或旧称，其规范书面表述为[噪声]。</explain>
      <paraID>3CB382BF</paraID>
      <start>2</start>
      <end>4</end>
      <status>unmodified</status>
      <modifiedWord/>
      <trackRevisions>false</trackRevisions>
    </reviewItem>
    <reviewItem>
      <errorID>ffb19b59-844d-4c5d-a268-120ad307c0dc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1E0B48D6</paraID>
      <start>0</start>
      <end>2</end>
      <status>unmodified</status>
      <modifiedWord/>
      <trackRevisions>false</trackRevisions>
    </reviewItem>
    <reviewItem>
      <errorID>579a05ed-542a-481a-8532-adadd99159a5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74730059</paraID>
      <start>0</start>
      <end>2</end>
      <status>unmodified</status>
      <modifiedWord/>
      <trackRevisions>false</trackRevisions>
    </reviewItem>
    <reviewItem>
      <errorID>8e0ba2a6-31fb-4ef1-a911-a3133c9c297c</errorID>
      <errorWord>签定</errorWord>
      <group>L1_Word</group>
      <groupName>字词问题</groupName>
      <ability>L2_Typo</ability>
      <abilityName>字词错误</abilityName>
      <candidateList>
        <item>签订</item>
      </candidateList>
      <explain/>
      <paraID>3654E346</paraID>
      <start>9</start>
      <end>11</end>
      <status>modified</status>
      <modifiedWord>签订</modifiedWord>
      <trackRevisions>false</trackRevisions>
    </reviewItem>
    <reviewItem>
      <errorID>6b30c503-6ecd-4874-9006-d6b6f441f6a6</errorID>
      <errorWord>噪音</errorWord>
      <group>L1_Word</group>
      <groupName>字词问题</groupName>
      <ability>L2_Alias</ability>
      <abilityName>也作/曾用词</abilityName>
      <candidateList>
        <item>噪声</item>
      </candidateList>
      <explain>词汇[噪音]为不规范表述或旧称，其规范书面表述为[噪声]。</explain>
      <paraID>399F2F42</paraID>
      <start>2</start>
      <end>4</end>
      <status>unmodified</status>
      <modifiedWord/>
      <trackRevisions>false</trackRevisions>
    </reviewItem>
    <reviewItem>
      <errorID>97c24a3c-16dd-4368-9dcd-2c6bc941179c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4DDD3B20</paraID>
      <start>0</start>
      <end>2</end>
      <status>unmodified</status>
      <modifiedWord/>
      <trackRevisions>false</trackRevisions>
    </reviewItem>
    <reviewItem>
      <errorID>57504da8-af39-420b-b387-a0932aae7468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7D96C21C</paraID>
      <start>0</start>
      <end>2</end>
      <status>unmodified</status>
      <modifiedWord/>
      <trackRevisions>false</trackRevisions>
    </reviewItem>
    <reviewItem>
      <errorID>ed826dd7-c36f-487a-b0db-0fb526a59864</errorID>
      <errorWord>签定</errorWord>
      <group>L1_Word</group>
      <groupName>字词问题</groupName>
      <ability>L2_Typo</ability>
      <abilityName>字词错误</abilityName>
      <candidateList>
        <item>签订</item>
      </candidateList>
      <explain/>
      <paraID>70DE4E6F</paraID>
      <start>9</start>
      <end>11</end>
      <status>unmodified</status>
      <modifiedWord/>
      <trackRevisions>false</trackRevisions>
    </reviewItem>
    <reviewItem>
      <errorID>6ca908b9-80ad-4742-85e0-702e3d150989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30133585</paraID>
      <start>0</start>
      <end>2</end>
      <status>unmodified</status>
      <modifiedWord/>
      <trackRevisions>false</trackRevisions>
    </reviewItem>
    <reviewItem>
      <errorID>c6767204-29bb-4e0e-9a6f-d95428fa1bdc</errorID>
      <errorWord>具</errorWord>
      <group>L1_Word</group>
      <groupName>字词问题</groupName>
      <ability>L2_Typo</ability>
      <abilityName>字词错误</abilityName>
      <candidateList>
        <item>具备</item>
      </candidateList>
      <explain/>
      <paraID>2BC99BDD</paraID>
      <start>0</start>
      <end>1</end>
      <status>unmodified</status>
      <modifiedWord/>
      <trackRevisions>false</trackRevisions>
    </reviewItem>
    <reviewItem>
      <errorID>8fd39d5e-f251-4551-b85a-ebe2532f368d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15133741</paraID>
      <start>0</start>
      <end>2</end>
      <status>unmodified</status>
      <modifiedWord/>
      <trackRevisions>false</trackRevisions>
    </reviewItem>
    <reviewItem>
      <errorID>3a5d97d3-695d-4cfd-937e-f03087ee00f9</errorID>
      <errorWord>签定</errorWord>
      <group>L1_Word</group>
      <groupName>字词问题</groupName>
      <ability>L2_Typo</ability>
      <abilityName>字词错误</abilityName>
      <candidateList>
        <item>签订</item>
      </candidateList>
      <explain/>
      <paraID>2BF53F8D</paraID>
      <start>9</start>
      <end>11</end>
      <status>modified</status>
      <modifiedWord>签订</modifiedWord>
      <trackRevisions>false</trackRevisions>
    </reviewItem>
    <reviewItem>
      <errorID>74e6bef0-ed09-4351-ae3c-dc6fd66c7330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795A38F1</paraID>
      <start>0</start>
      <end>2</end>
      <status>unmodified</status>
      <modifiedWord/>
      <trackRevisions>false</trackRevisions>
    </reviewItem>
    <reviewItem>
      <errorID>bd38a26e-732a-4d7a-838e-977fbbe3ffcb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2F562D30</paraID>
      <start>0</start>
      <end>2</end>
      <status>unmodified</status>
      <modifiedWord/>
      <trackRevisions>false</trackRevisions>
    </reviewItem>
    <reviewItem>
      <errorID>82032374-28ba-4b35-99ad-fa61654c2f4d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4B20DE4B</paraID>
      <start>0</start>
      <end>2</end>
      <status>unmodified</status>
      <modifiedWord/>
      <trackRevisions>false</trackRevisions>
    </reviewItem>
    <reviewItem>
      <errorID>7109d4d4-1116-478e-be35-fe84e2478da0</errorID>
      <errorWord>签定</errorWord>
      <group>L1_Word</group>
      <groupName>字词问题</groupName>
      <ability>L2_Typo</ability>
      <abilityName>字词错误</abilityName>
      <candidateList>
        <item>签订</item>
      </candidateList>
      <explain/>
      <paraID>22F0D896</paraID>
      <start>9</start>
      <end>11</end>
      <status>unmodified</status>
      <modifiedWord/>
      <trackRevisions>false</trackRevisions>
    </reviewItem>
    <reviewItem>
      <errorID>11af3950-11e9-4650-99e8-103f1237b3e4</errorID>
      <errorWord>的</errorWord>
      <group>L1_Word</group>
      <groupName>字词问题</groupName>
      <ability>L2_DDD</ability>
      <abilityName>的地得用法</abilityName>
      <candidateList>
        <item>地</item>
      </candidateList>
      <explain/>
      <paraID>5F1FC924</paraID>
      <start>85</start>
      <end>86</end>
      <status>unmodified</status>
      <modifiedWord/>
      <trackRevisions>false</trackRevisions>
    </reviewItem>
    <reviewItem>
      <errorID>e89a99e1-512d-4eff-9dfc-8ff7225de125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4AB6DB25</paraID>
      <start>0</start>
      <end>2</end>
      <status>unmodified</status>
      <modifiedWord/>
      <trackRevisions>false</trackRevisions>
    </reviewItem>
    <reviewItem>
      <errorID>c862e625-d3ea-4ddc-9941-b241ce4db01f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3A11367F</paraID>
      <start>0</start>
      <end>2</end>
      <status>unmodified</status>
      <modifiedWord/>
      <trackRevisions>false</trackRevisions>
    </reviewItem>
    <reviewItem>
      <errorID>3bea0e47-b7b3-47b9-86bd-9d5742479316</errorID>
      <errorWord>签定</errorWord>
      <group>L1_Word</group>
      <groupName>字词问题</groupName>
      <ability>L2_Typo</ability>
      <abilityName>字词错误</abilityName>
      <candidateList>
        <item>签订</item>
      </candidateList>
      <explain/>
      <paraID>75CE0638</paraID>
      <start>9</start>
      <end>11</end>
      <status>unmodified</status>
      <modifiedWord/>
      <trackRevisions>false</trackRevisions>
    </reviewItem>
    <reviewItem>
      <errorID>d5b98abe-b824-4144-8b3c-4c6715fee2a3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66E60A88</paraID>
      <start>0</start>
      <end>2</end>
      <status>unmodified</status>
      <modifiedWord/>
      <trackRevisions>false</trackRevisions>
    </reviewItem>
    <reviewItem>
      <errorID>f551ae92-f99e-40d2-8dea-edf679b90aba</errorID>
      <errorWord>一</errorWord>
      <group>L1_Word</group>
      <groupName>字词问题</groupName>
      <ability>L2_Typo</ability>
      <abilityName>字词错误</abilityName>
      <candidateList>
        <item>一个</item>
      </candidateList>
      <explain/>
      <paraID>10303153</paraID>
      <start>57</start>
      <end>58</end>
      <status>unmodified</status>
      <modifiedWord/>
      <trackRevisions>false</trackRevisions>
    </reviewItem>
    <reviewItem>
      <errorID>5c8def72-61bd-4167-bfb7-ac70106a9204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666A503B</paraID>
      <start>0</start>
      <end>2</end>
      <status>unmodified</status>
      <modifiedWord/>
      <trackRevisions>false</trackRevisions>
    </reviewItem>
    <reviewItem>
      <errorID>981df532-42a6-4ba4-b009-60729bf79b18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6A1F063E</paraID>
      <start>0</start>
      <end>2</end>
      <status>unmodified</status>
      <modifiedWord/>
      <trackRevisions>false</trackRevisions>
    </reviewItem>
    <reviewItem>
      <errorID>3f833c22-a881-47d0-a8aa-cd3e42c06325</errorID>
      <errorWord>签定</errorWord>
      <group>L1_Word</group>
      <groupName>字词问题</groupName>
      <ability>L2_Typo</ability>
      <abilityName>字词错误</abilityName>
      <candidateList>
        <item>签订</item>
      </candidateList>
      <explain/>
      <paraID>3A80407F</paraID>
      <start>9</start>
      <end>11</end>
      <status>unmodified</status>
      <modifiedWord/>
      <trackRevisions>false</trackRevisions>
    </reviewItem>
    <reviewItem>
      <errorID>bceb2db1-addb-4b31-9be2-fe80f07cc4ca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52ABA865</paraID>
      <start>0</start>
      <end>2</end>
      <status>unmodified</status>
      <modifiedWord/>
      <trackRevisions>false</trackRevisions>
    </reviewItem>
    <reviewItem>
      <errorID>0193fa46-82f2-4270-abc5-982ed6610744</errorID>
      <errorWord>10～90%</errorWord>
      <group>L1_Knowledge</group>
      <groupName>知识性问题</groupName>
      <ability>L2_Knowledge</ability>
      <abilityName>其他知识</abilityName>
      <candidateList>
        <item>10%～90%</item>
      </candidateList>
      <explain>1. “10～90%”中的单位“%”仅出现在后一个数字上，容易引起歧义；根据《现代汉语标点符号数字用法规范手册》，数字表示范围两边需要使用统一的格式。2. 根据标点国标 4.13 中的规则，数字、时间或地域连接符应使用（视觉上更长的）“—”或“～”。</explain>
      <paraID>28BB184A</paraID>
      <start>7</start>
      <end>13</end>
      <status>unmodified</status>
      <modifiedWord/>
      <trackRevisions>false</trackRevisions>
    </reviewItem>
    <reviewItem>
      <errorID>50ee45c6-6e97-424e-bde1-951c5f8270d6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602C9CC4</paraID>
      <start>0</start>
      <end>2</end>
      <status>unmodified</status>
      <modifiedWord/>
      <trackRevisions>false</trackRevisions>
    </reviewItem>
    <reviewItem>
      <errorID>369cac09-2055-40f4-a320-831973835a60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38AD672</paraID>
      <start>0</start>
      <end>2</end>
      <status>unmodified</status>
      <modifiedWord/>
      <trackRevisions>false</trackRevisions>
    </reviewItem>
    <reviewItem>
      <errorID>88b21b5a-df83-4a55-9f67-f5b0ca0da62f</errorID>
      <errorWord>签定</errorWord>
      <group>L1_Word</group>
      <groupName>字词问题</groupName>
      <ability>L2_Typo</ability>
      <abilityName>字词错误</abilityName>
      <candidateList>
        <item>签订</item>
      </candidateList>
      <explain/>
      <paraID>5519B20E</paraID>
      <start>9</start>
      <end>11</end>
      <status>modified</status>
      <modifiedWord>签订</modifiedWord>
      <trackRevisions>false</trackRevisions>
    </reviewItem>
    <reviewItem>
      <errorID>5abb8aa4-7418-4c71-9404-5fd08ce53d09</errorID>
      <errorWord>)</errorWord>
      <group>L1_Format</group>
      <groupName>格式问题</groupName>
      <ability>L2_HalfPunc_CN</ability>
      <abilityName>全半角问题</abilityName>
      <candidateList>
        <item>）</item>
      </candidateList>
      <explain>文本全半角错误。</explain>
      <paraID> 5836C90</paraID>
      <start>18</start>
      <end>19</end>
      <status>unmodified</status>
      <modifiedWord/>
      <trackRevisions>false</trackRevisions>
    </reviewItem>
    <reviewItem>
      <errorID>03178f48-3488-447e-ba35-dc0c85534357</errorID>
      <errorWord>)</errorWord>
      <group>L1_Format</group>
      <groupName>格式问题</groupName>
      <ability>L2_HalfPunc_CN</ability>
      <abilityName>全半角问题</abilityName>
      <candidateList>
        <item>）</item>
      </candidateList>
      <explain>文本全半角错误。</explain>
      <paraID> 71A8921</paraID>
      <start>114</start>
      <end>115</end>
      <status>unmodified</status>
      <modifiedWord/>
      <trackRevisions>false</trackRevisions>
    </reviewItem>
    <reviewItem>
      <errorID>bb29747c-90fc-4050-8291-981ea919907e</errorID>
      <errorWord>（</errorWord>
      <group>L1_Word</group>
      <groupName>字词问题</groupName>
      <ability>L2_Typo</ability>
      <abilityName>字词错误</abilityName>
      <candidateList>
        <item>（在</item>
      </candidateList>
      <explain/>
      <paraID>121AACF8</paraID>
      <start>67</start>
      <end>68</end>
      <status>unmodified</status>
      <modifiedWord/>
      <trackRevisions>false</trackRevisions>
    </reviewItem>
    <reviewItem>
      <errorID>f71b4ed0-c297-4135-9b4b-5f364445442f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160DC019</paraID>
      <start>0</start>
      <end>2</end>
      <status>unmodified</status>
      <modifiedWord/>
      <trackRevisions>false</trackRevisions>
    </reviewItem>
    <reviewItem>
      <errorID>5cca5f55-5308-48f4-a6ed-66ec96a76331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6D9F7FA3</paraID>
      <start>0</start>
      <end>2</end>
      <status>unmodified</status>
      <modifiedWord/>
      <trackRevisions>false</trackRevisions>
    </reviewItem>
    <reviewItem>
      <errorID>fcf3bb63-aed7-419c-b46a-344fe035cf2a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4A6FA782</paraID>
      <start>0</start>
      <end>2</end>
      <status>unmodified</status>
      <modifiedWord/>
      <trackRevisions>false</trackRevisions>
    </reviewItem>
    <reviewItem>
      <errorID>c8e23e90-7862-48c4-9771-8989e79597f4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68F69FE0</paraID>
      <start>0</start>
      <end>2</end>
      <status>unmodified</status>
      <modifiedWord/>
      <trackRevisions>false</trackRevisions>
    </reviewItem>
    <reviewItem>
      <errorID>dd406708-593a-4335-8149-c49f66289f1e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1CB94969</paraID>
      <start>4</start>
      <end>6</end>
      <status>unmodified</status>
      <modifiedWord/>
      <trackRevisions>false</trackRevisions>
    </reviewItem>
    <reviewItem>
      <errorID>0e2b1e29-f1f3-4a3e-af24-d46371490e11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6C61E553</paraID>
      <start>0</start>
      <end>2</end>
      <status>unmodified</status>
      <modifiedWord/>
      <trackRevisions>false</trackRevisions>
    </reviewItem>
    <reviewItem>
      <errorID>79ad447e-4492-4da4-85ab-3d39c0520582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2F040099</paraID>
      <start>0</start>
      <end>2</end>
      <status>unmodified</status>
      <modifiedWord/>
      <trackRevisions>false</trackRevisions>
    </reviewItem>
    <reviewItem>
      <errorID>50db26cd-57da-4b7a-ab40-b821918e4d75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59297362</paraID>
      <start>0</start>
      <end>2</end>
      <status>unmodified</status>
      <modifiedWord/>
      <trackRevisions>false</trackRevisions>
    </reviewItem>
    <reviewItem>
      <errorID>70d61f40-c7c0-4520-beb9-87f536e64fb0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6C1D9F1B</paraID>
      <start>0</start>
      <end>2</end>
      <status>unmodified</status>
      <modifiedWord/>
      <trackRevisions>false</trackRevisions>
    </reviewItem>
    <reviewItem>
      <errorID>9d38b86a-fbc4-4179-822e-59c86afb619e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4283B269</paraID>
      <start>0</start>
      <end>3</end>
      <status>unmodified</status>
      <modifiedWord/>
      <trackRevisions>false</trackRevisions>
    </reviewItem>
    <reviewItem>
      <errorID>7ffa18ae-a56a-408b-a087-fc03525c6333</errorID>
      <errorWord>)</errorWord>
      <group>L1_Format</group>
      <groupName>格式问题</groupName>
      <ability>L2_HalfPunc_CN</ability>
      <abilityName>全半角问题</abilityName>
      <candidateList>
        <item>）</item>
      </candidateList>
      <explain>文本全半角错误。</explain>
      <paraID>29940458</paraID>
      <start>4</start>
      <end>5</end>
      <status>unmodified</status>
      <modifiedWord/>
      <trackRevisions>false</trackRevisions>
    </reviewItem>
    <reviewItem>
      <errorID>9a0e4231-d621-4a97-b16b-1315354acdde</errorID>
      <errorWord>)</errorWord>
      <group>L1_Format</group>
      <groupName>格式问题</groupName>
      <ability>L2_HalfPunc_CN</ability>
      <abilityName>全半角问题</abilityName>
      <candidateList>
        <item>）</item>
      </candidateList>
      <explain>文本全半角错误。</explain>
      <paraID>4FEC6B0D</paraID>
      <start>4</start>
      <end>5</end>
      <status>unmodified</status>
      <modifiedWord/>
      <trackRevisions>false</trackRevisions>
    </reviewItem>
    <reviewItem>
      <errorID>4901c8b8-d83f-4d6a-a07e-7f788d8f1364</errorID>
      <errorWord>复印件加盖</errorWord>
      <group>L1_Word</group>
      <groupName>字词问题</groupName>
      <ability>L2_Typo</ability>
      <abilityName>字词错误</abilityName>
      <candidateList>
        <item>复印件并加盖</item>
      </candidateList>
      <explain/>
      <paraID>3C440359</paraID>
      <start>42</start>
      <end>48</end>
      <status>modified</status>
      <modifiedWord>复印件并加盖</modifiedWord>
      <trackRevisions>false</trackRevisions>
    </reviewItem>
    <reviewItem>
      <errorID>bddc978f-f1b5-47a4-9dde-49b622ec97a2</errorID>
      <errorWord>复印件加盖</errorWord>
      <group>L1_Word</group>
      <groupName>字词问题</groupName>
      <ability>L2_Typo</ability>
      <abilityName>字词错误</abilityName>
      <candidateList>
        <item>复印件并加盖</item>
      </candidateList>
      <explain/>
      <paraID>49AF473F</paraID>
      <start>41</start>
      <end>47</end>
      <status>modified</status>
      <modifiedWord>复印件并加盖</modifiedWord>
      <trackRevisions>false</trackRevisions>
    </reviewItem>
    <reviewItem>
      <errorID>67536b7a-8d35-436f-a4ee-852c27664f3e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5EDC7DDF</paraID>
      <start>0</start>
      <end>2</end>
      <status>unmodified</status>
      <modifiedWord/>
      <trackRevisions>false</trackRevisions>
    </reviewItem>
    <reviewItem>
      <errorID>32964fe2-61a2-4a68-963f-9d16bbe97d29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3987AD94</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F6361C0-59AA-4360-83E9-6ED7448EC09B}"/>
</file>

<file path=customXml/itemProps2.xml><?xml version="1.0" encoding="utf-8"?>
<ds:datastoreItem xmlns:ds="http://schemas.openxmlformats.org/officeDocument/2006/customXml" ds:itemID="{28935D2D-D4E9-41C4-B2A1-0BB002980A8A}"/>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采  购</dc:title>
  <dc:creator>wei</dc:creator>
  <cp:lastModifiedBy>陈晓盼</cp:lastModifiedBy>
  <cp:revision>12</cp:revision>
  <dcterms:created xsi:type="dcterms:W3CDTF">2026-04-28T01:04:00Z</dcterms:created>
  <dcterms:modified xsi:type="dcterms:W3CDTF">2026-10-19T02:47:51Z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D023BBFFC53B4E1ABE3D7893B5CC856A_13</vt:lpwstr>
  </property>
  <property fmtid="{D5CDD505-2E9C-101B-9397-08002B2CF9AE}" pid="4" name="KSOTemplateDocerSaveRecord">
    <vt:lpwstr>eyJoZGlkIjoiZmRhYjM3Yzg0YmRkNWU3NTQwYmQ4ZmMyODU5ZTc1YjMiLCJ1c2VySWQiOiIzMzk4MjQ0MTcifQ==</vt:lpwstr>
  </property>
</Properties>
</file>